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58A5" w14:textId="579DB0D5" w:rsidR="00CF02F2" w:rsidRDefault="00CF02F2" w:rsidP="00642F2E">
      <w:pPr>
        <w:shd w:val="clear" w:color="auto" w:fill="FFFFFF"/>
        <w:tabs>
          <w:tab w:val="left" w:pos="1065"/>
        </w:tabs>
        <w:jc w:val="center"/>
        <w:textAlignment w:val="baseline"/>
        <w:rPr>
          <w:rFonts w:ascii="Times New Roman" w:eastAsia="Times New Roman" w:hAnsi="Times New Roman" w:cs="Times New Roman"/>
          <w:b/>
          <w:bCs/>
          <w:sz w:val="24"/>
          <w:szCs w:val="24"/>
          <w:lang w:eastAsia="hr-HR"/>
        </w:rPr>
      </w:pPr>
    </w:p>
    <w:p w14:paraId="4497900A" w14:textId="77777777" w:rsidR="00313E58" w:rsidRDefault="00313E58" w:rsidP="00AD26CA">
      <w:pPr>
        <w:shd w:val="clear" w:color="auto" w:fill="FFFFFF"/>
        <w:tabs>
          <w:tab w:val="left" w:pos="1065"/>
        </w:tabs>
        <w:textAlignment w:val="baseline"/>
        <w:rPr>
          <w:rFonts w:ascii="Times New Roman" w:eastAsia="Times New Roman" w:hAnsi="Times New Roman" w:cs="Times New Roman"/>
          <w:b/>
          <w:bCs/>
          <w:sz w:val="24"/>
          <w:szCs w:val="24"/>
          <w:lang w:eastAsia="hr-HR"/>
        </w:rPr>
      </w:pPr>
    </w:p>
    <w:p w14:paraId="48CB2BCC" w14:textId="17E8780D" w:rsidR="00642F2E" w:rsidRPr="00425120" w:rsidRDefault="00642F2E" w:rsidP="00642F2E">
      <w:pPr>
        <w:shd w:val="clear" w:color="auto" w:fill="FFFFFF"/>
        <w:tabs>
          <w:tab w:val="left" w:pos="1065"/>
        </w:tabs>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PROGRAM MJERA OBNOVE ZGRADA OŠTEĆENIH POTRESOM NA PODRUČJU GRADA ZAGREBA, KRAPINSKO-ZAGORSKE ŽUPANIJE, ZAGREBAČKE ŽUPANIJE, SISAČKO-MOSLAVAČKE ŽUPANIJE I KARLOVAČKE ŽUPANIJE</w:t>
      </w:r>
    </w:p>
    <w:p w14:paraId="355C0674" w14:textId="77777777" w:rsidR="00642F2E" w:rsidRPr="00425120" w:rsidRDefault="00642F2E" w:rsidP="00642F2E">
      <w:pPr>
        <w:shd w:val="clear" w:color="auto" w:fill="FFFFFF"/>
        <w:tabs>
          <w:tab w:val="left" w:pos="1065"/>
        </w:tabs>
        <w:jc w:val="center"/>
        <w:textAlignment w:val="baseline"/>
        <w:rPr>
          <w:rFonts w:ascii="Times New Roman" w:eastAsia="Times New Roman" w:hAnsi="Times New Roman" w:cs="Times New Roman"/>
          <w:b/>
          <w:bCs/>
          <w:sz w:val="24"/>
          <w:szCs w:val="24"/>
          <w:lang w:eastAsia="hr-HR"/>
        </w:rPr>
      </w:pPr>
    </w:p>
    <w:p w14:paraId="267065B6" w14:textId="77777777" w:rsidR="00642F2E" w:rsidRPr="00425120" w:rsidRDefault="00642F2E" w:rsidP="00364497">
      <w:pPr>
        <w:pStyle w:val="ListParagraph"/>
        <w:numPr>
          <w:ilvl w:val="0"/>
          <w:numId w:val="23"/>
        </w:numPr>
        <w:shd w:val="clear" w:color="auto" w:fill="FFFFFF"/>
        <w:tabs>
          <w:tab w:val="left" w:pos="1065"/>
        </w:tabs>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PREDMET PROGRAMA MJERA</w:t>
      </w:r>
    </w:p>
    <w:p w14:paraId="40FABB3A" w14:textId="77777777" w:rsidR="00642F2E" w:rsidRPr="00425120" w:rsidRDefault="00642F2E" w:rsidP="00642F2E">
      <w:pPr>
        <w:shd w:val="clear" w:color="auto" w:fill="FFFFFF"/>
        <w:tabs>
          <w:tab w:val="left" w:pos="1065"/>
        </w:tabs>
        <w:jc w:val="left"/>
        <w:textAlignment w:val="baseline"/>
        <w:rPr>
          <w:rFonts w:ascii="Times New Roman" w:eastAsia="Times New Roman" w:hAnsi="Times New Roman" w:cs="Times New Roman"/>
          <w:b/>
          <w:bCs/>
          <w:sz w:val="24"/>
          <w:szCs w:val="24"/>
          <w:lang w:eastAsia="hr-HR"/>
        </w:rPr>
      </w:pPr>
    </w:p>
    <w:p w14:paraId="6DED7E2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Ovim Programom mjera (u daljnjem tekstu: Program) se, u skladu s odredbama članaka 11. i 12. Zakona o obnovi zgrada oštećenih potresom na području Grada Zagreba</w:t>
      </w:r>
      <w:bookmarkStart w:id="0" w:name="_Hlk63236024"/>
      <w:r w:rsidRPr="00425120">
        <w:rPr>
          <w:rFonts w:ascii="Times New Roman" w:eastAsia="Times New Roman" w:hAnsi="Times New Roman" w:cs="Times New Roman"/>
          <w:sz w:val="24"/>
          <w:szCs w:val="24"/>
          <w:lang w:eastAsia="hr-HR"/>
        </w:rPr>
        <w:t>, Krapinsko-zagorske županije, Zagrebačke županije, Sisačko-moslavačke županije i Karlovačke županije</w:t>
      </w:r>
      <w:bookmarkEnd w:id="0"/>
      <w:r w:rsidRPr="00425120">
        <w:rPr>
          <w:rFonts w:ascii="Times New Roman" w:eastAsia="Times New Roman" w:hAnsi="Times New Roman" w:cs="Times New Roman"/>
          <w:sz w:val="24"/>
          <w:szCs w:val="24"/>
          <w:lang w:eastAsia="hr-HR"/>
        </w:rPr>
        <w:t xml:space="preserve"> („Narodne novine“, broj 102/20 i 10/21, u daljnjem tekstu: Zakon), utvrđuju mjere obnove zgrada koje se odnose na obnovu zgrada javne namjene, </w:t>
      </w:r>
      <w:proofErr w:type="spellStart"/>
      <w:r w:rsidRPr="00425120">
        <w:rPr>
          <w:rFonts w:ascii="Times New Roman" w:eastAsia="Times New Roman" w:hAnsi="Times New Roman" w:cs="Times New Roman"/>
          <w:sz w:val="24"/>
          <w:szCs w:val="24"/>
          <w:lang w:eastAsia="hr-HR"/>
        </w:rPr>
        <w:t>višestambenih</w:t>
      </w:r>
      <w:proofErr w:type="spellEnd"/>
      <w:r w:rsidRPr="00425120">
        <w:rPr>
          <w:rFonts w:ascii="Times New Roman" w:eastAsia="Times New Roman" w:hAnsi="Times New Roman" w:cs="Times New Roman"/>
          <w:sz w:val="24"/>
          <w:szCs w:val="24"/>
          <w:lang w:eastAsia="hr-HR"/>
        </w:rPr>
        <w:t xml:space="preserve"> zgrada, poslovnih zgrada, stambeno-poslovnih zgrada i obiteljskih kuća, na području Grada Zagreba, Krapinsko-zagorske županije, Zagrebačke županije, Sisačko-moslavačke županije i Karlovačke županije.</w:t>
      </w:r>
    </w:p>
    <w:p w14:paraId="4B0E89F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07CEDDA9" w14:textId="77777777" w:rsidR="00642F2E" w:rsidRPr="00425120" w:rsidRDefault="00642F2E" w:rsidP="00364497">
      <w:pPr>
        <w:pStyle w:val="Heading2"/>
        <w:numPr>
          <w:ilvl w:val="1"/>
          <w:numId w:val="23"/>
        </w:numPr>
        <w:spacing w:before="0" w:beforeAutospacing="0" w:after="0" w:afterAutospacing="0"/>
        <w:rPr>
          <w:rFonts w:eastAsia="Times New Roman"/>
          <w:sz w:val="24"/>
          <w:szCs w:val="24"/>
        </w:rPr>
      </w:pPr>
      <w:bookmarkStart w:id="1" w:name="_Toc73534336"/>
      <w:r w:rsidRPr="00425120">
        <w:rPr>
          <w:rFonts w:eastAsia="Times New Roman"/>
          <w:sz w:val="24"/>
          <w:szCs w:val="24"/>
        </w:rPr>
        <w:t>UVODNI DIO</w:t>
      </w:r>
      <w:bookmarkEnd w:id="1"/>
    </w:p>
    <w:p w14:paraId="261A6095" w14:textId="77777777" w:rsidR="00642F2E" w:rsidRPr="00425120" w:rsidRDefault="00642F2E" w:rsidP="00642F2E">
      <w:pPr>
        <w:pStyle w:val="Heading2"/>
        <w:spacing w:before="0" w:beforeAutospacing="0" w:after="0" w:afterAutospacing="0"/>
        <w:ind w:left="780"/>
        <w:jc w:val="both"/>
        <w:rPr>
          <w:rFonts w:eastAsia="Times New Roman"/>
          <w:sz w:val="24"/>
          <w:szCs w:val="24"/>
        </w:rPr>
      </w:pPr>
    </w:p>
    <w:p w14:paraId="5CF7F2D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Potres u Zagrebu i okolici dogodio se 22. ožujka 2020. u 6 sati i 24 minute magnitude M=5,5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eastAsia="Times New Roman" w:hAnsi="Times New Roman" w:cs="Times New Roman"/>
          <w:sz w:val="24"/>
          <w:szCs w:val="24"/>
          <w:lang w:eastAsia="hr-HR"/>
        </w:rPr>
        <w:t xml:space="preserve">, te idući u 7 sati i 1 minutu magnitude M=5,0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eastAsia="Times New Roman" w:hAnsi="Times New Roman" w:cs="Times New Roman"/>
          <w:sz w:val="24"/>
          <w:szCs w:val="24"/>
          <w:lang w:eastAsia="hr-HR"/>
        </w:rPr>
        <w:t xml:space="preserve">, a seizmička aktivnost u široj okolici grada nastavila se tako da je do 12. kolovoza 2020. Seizmološka služba, pri Geofizičkom odsjeku Prirodoslovno-matematičkog fakulteta Sveučilišta u Zagrebu zabilježila na području Grada Zagreba 2047 potresa. Potres je bio jačine 5,5 stupnjeva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eastAsia="Times New Roman" w:hAnsi="Times New Roman" w:cs="Times New Roman"/>
          <w:sz w:val="24"/>
          <w:szCs w:val="24"/>
          <w:lang w:eastAsia="hr-HR"/>
        </w:rPr>
        <w:t xml:space="preserve"> – znatno manje od potresa iz 1880. godine, ali i manje od potresa magnitude 6,5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eastAsia="Times New Roman" w:hAnsi="Times New Roman" w:cs="Times New Roman"/>
          <w:sz w:val="24"/>
          <w:szCs w:val="24"/>
          <w:lang w:eastAsia="hr-HR"/>
        </w:rPr>
        <w:t xml:space="preserve"> koji se prema seizmološkoj karti Republike Hrvatske i Grada Zagreba mogao dogoditi.</w:t>
      </w:r>
    </w:p>
    <w:p w14:paraId="2F2C239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Većina zgrada starijih od 100 godina u centru Grada Zagreba su znatno oštećene, a neke zgrade koje nemaju značaj graditeljske baštine morat će se srušiti jer obnova tako slabe konstrukcije nije isplativa. Olakotna okolnost je da se potres dogodio u nedjelju, u ranim jutarnjim satima kada su bile prazne ulice, škole, vrtići, javne ustanove, stoga je ovaj potres prošao uz minimalne ljudske žrtve. Materijalna šteta je značajna, ali na sreću većina oštećenih građevina može se obnoviti i rekonstruirati kako bi zadovoljile protupotresne propise i izdržale i jače potrese od ovoga potresa.</w:t>
      </w:r>
    </w:p>
    <w:p w14:paraId="4B5DE02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dijelu potresom zahvaćenih obiteljskih kuća također su nastala znatna oštećenja zbog kojih je jedan dio obiteljskih kuća trenutno neupotrebljiv pa je dio stanovništva smješten u privremeni smještaj.</w:t>
      </w:r>
    </w:p>
    <w:p w14:paraId="6B6DD80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Ovaj potres je potvrdio da bi u slučaju da Grad Zagreb pogodi potres magnitude preko 6.0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eastAsia="Times New Roman" w:hAnsi="Times New Roman" w:cs="Times New Roman"/>
          <w:sz w:val="24"/>
          <w:szCs w:val="24"/>
          <w:lang w:eastAsia="hr-HR"/>
        </w:rPr>
        <w:t xml:space="preserve">, a koji je moguć, za područje Grada Zagreba i okolice posljedice bile katastrofalne. S obzirom na trenutno stanje, značajan dio bolnica, škola, vrtića, kazališta, crkava, muzeja, </w:t>
      </w:r>
      <w:proofErr w:type="spellStart"/>
      <w:r w:rsidRPr="00425120">
        <w:rPr>
          <w:rFonts w:ascii="Times New Roman" w:eastAsia="Times New Roman" w:hAnsi="Times New Roman" w:cs="Times New Roman"/>
          <w:sz w:val="24"/>
          <w:szCs w:val="24"/>
          <w:lang w:eastAsia="hr-HR"/>
        </w:rPr>
        <w:t>višestambenih</w:t>
      </w:r>
      <w:proofErr w:type="spellEnd"/>
      <w:r w:rsidRPr="00425120">
        <w:rPr>
          <w:rFonts w:ascii="Times New Roman" w:eastAsia="Times New Roman" w:hAnsi="Times New Roman" w:cs="Times New Roman"/>
          <w:sz w:val="24"/>
          <w:szCs w:val="24"/>
          <w:lang w:eastAsia="hr-HR"/>
        </w:rPr>
        <w:t xml:space="preserve"> zgrada i obiteljskih kuća bili bi urušeni do temelja. Preveliki vremenski razmaci između katastrofalnih potresa (otprilike svakih jedno i pol stoljeće) omogućili su da je olako zaboravljena potreba prikladne rekonstrukcije starih zgrada za njihov učinkoviti odgovor djelovanju potresa tako da je seizmička gradnja novih i obnova starih građevina svakako jedan od važnih prioriteta budućeg razdoblja.</w:t>
      </w:r>
    </w:p>
    <w:p w14:paraId="7005F296"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 xml:space="preserve">Republiku Hrvatsku su dana 28. i 29. prosinca 2020. pogodili novi snažni potresi, od kojih je najjači bio magnitude 6,2 </w:t>
      </w:r>
      <w:r w:rsidRPr="00425120">
        <w:rPr>
          <w:rFonts w:ascii="Times New Roman" w:eastAsia="Times New Roman" w:hAnsi="Times New Roman" w:cs="Times New Roman"/>
          <w:sz w:val="24"/>
          <w:szCs w:val="24"/>
          <w:lang w:eastAsia="hr-HR"/>
        </w:rPr>
        <w:t xml:space="preserve"> po </w:t>
      </w:r>
      <w:proofErr w:type="spellStart"/>
      <w:r w:rsidRPr="00425120">
        <w:rPr>
          <w:rFonts w:ascii="Times New Roman" w:eastAsia="Times New Roman" w:hAnsi="Times New Roman" w:cs="Times New Roman"/>
          <w:sz w:val="24"/>
          <w:szCs w:val="24"/>
          <w:lang w:eastAsia="hr-HR"/>
        </w:rPr>
        <w:t>Richteru</w:t>
      </w:r>
      <w:proofErr w:type="spellEnd"/>
      <w:r w:rsidRPr="00425120">
        <w:rPr>
          <w:rFonts w:ascii="Times New Roman" w:hAnsi="Times New Roman" w:cs="Times New Roman"/>
          <w:sz w:val="24"/>
          <w:szCs w:val="24"/>
        </w:rPr>
        <w:t xml:space="preserve"> s epicentrom kod Grada Petrinje.</w:t>
      </w:r>
      <w:r w:rsidRPr="00425120">
        <w:rPr>
          <w:rFonts w:ascii="Times New Roman" w:hAnsi="Times New Roman" w:cs="Times New Roman"/>
          <w:sz w:val="24"/>
          <w:szCs w:val="24"/>
          <w:shd w:val="clear" w:color="auto" w:fill="FFFFFF"/>
        </w:rPr>
        <w:t xml:space="preserve"> Potres se osjetio diljem Hrvatske i u okolnim zemljama, a najveći intenzitet procijenjen je da iznosi VIII-IX (osam do devet) stupnjeva EMS ljestvice. </w:t>
      </w:r>
      <w:r w:rsidRPr="00425120">
        <w:rPr>
          <w:rFonts w:ascii="Times New Roman" w:hAnsi="Times New Roman" w:cs="Times New Roman"/>
          <w:sz w:val="24"/>
          <w:szCs w:val="24"/>
        </w:rPr>
        <w:t xml:space="preserve"> Materijalna šteta u Sisačko-moslavačkoj županiji, posebice na području Grada Petrinje i okolice je ogromna te su brojne građevine razrušene, </w:t>
      </w:r>
      <w:r w:rsidRPr="00425120">
        <w:rPr>
          <w:rFonts w:ascii="Times New Roman" w:hAnsi="Times New Roman" w:cs="Times New Roman"/>
          <w:sz w:val="24"/>
          <w:szCs w:val="24"/>
        </w:rPr>
        <w:lastRenderedPageBreak/>
        <w:t>odnosno uništene te oštećene. Materijalna šteta prijavljena je i na području Karlovačke županije, Zagrebačke županije i Krapinsko-zagorske županije.</w:t>
      </w:r>
    </w:p>
    <w:p w14:paraId="2F38678B" w14:textId="77777777" w:rsidR="00642F2E" w:rsidRPr="00425120" w:rsidRDefault="00642F2E" w:rsidP="00642F2E">
      <w:pPr>
        <w:ind w:firstLine="708"/>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Dana 28. prosinca 2020. godine u 6:28 sati uređaji Seizmološke službe Republike Hrvatske zabilježili su jak potres kod Petrinje. Magnituda potresa iznosila je M=5.0 prema </w:t>
      </w:r>
      <w:proofErr w:type="spellStart"/>
      <w:r w:rsidRPr="00425120">
        <w:rPr>
          <w:rFonts w:ascii="Times New Roman" w:eastAsia="Calibri" w:hAnsi="Times New Roman" w:cs="Times New Roman"/>
          <w:sz w:val="24"/>
          <w:szCs w:val="24"/>
        </w:rPr>
        <w:t>Richteru</w:t>
      </w:r>
      <w:proofErr w:type="spellEnd"/>
      <w:r w:rsidRPr="00425120">
        <w:rPr>
          <w:rFonts w:ascii="Times New Roman" w:eastAsia="Calibri" w:hAnsi="Times New Roman" w:cs="Times New Roman"/>
          <w:sz w:val="24"/>
          <w:szCs w:val="24"/>
        </w:rPr>
        <w:t xml:space="preserve">, a intenzitet VII stupnjeva EMS ljestvice. Dana 29. prosinca 2020. godine u 12:19 sati, uređaji Seizmološke službe zabilježili su razoran potres s epicentrom 5 km jugozapadno od Petrinje (45.4002N, 16.2187E,dubina 11.5 km). Magnituda potresa iznosila je M=6.2 prema </w:t>
      </w:r>
      <w:proofErr w:type="spellStart"/>
      <w:r w:rsidRPr="00425120">
        <w:rPr>
          <w:rFonts w:ascii="Times New Roman" w:eastAsia="Calibri" w:hAnsi="Times New Roman" w:cs="Times New Roman"/>
          <w:sz w:val="24"/>
          <w:szCs w:val="24"/>
        </w:rPr>
        <w:t>Richteru</w:t>
      </w:r>
      <w:proofErr w:type="spellEnd"/>
      <w:r w:rsidRPr="00425120">
        <w:rPr>
          <w:rFonts w:ascii="Times New Roman" w:eastAsia="Calibri" w:hAnsi="Times New Roman" w:cs="Times New Roman"/>
          <w:sz w:val="24"/>
          <w:szCs w:val="24"/>
        </w:rPr>
        <w:t xml:space="preserve">, a intenzitet u epicentru VIII-IX stupnjeva EMS ljestvice. Nakon tog potresa uslijedilo je mnogo slabijih potresa. Potres je prouzročio ljudska stradavanja i velike štete na području gradova Glina, Petrinja i Sisak i okolnim naseljima. Došlo je do pada električne mreže, a mnogi objekti su pretrpjeli oštećenja, te u njima nije moguć daljnji boravak. Dana 4. siječnja 2021., na temelju Zakona o sustavu civilne zaštite, članka 22. i 54., na prijedlog ministra unutarnjih poslova i nakon analiziranja stanja na terenu, Vlada Republike Hrvatske je proglasila katastrofu uzrokovanu potresom za područje Sisačko-moslavačke, Zagrebačke i Karlovačke županije. </w:t>
      </w:r>
    </w:p>
    <w:p w14:paraId="21E90D80"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 xml:space="preserve">S obzirom na katastrofalne štete koje su nakon potresa od 28. i 29. prosinca 2020. nastale na području Sisačko-moslavačke i Karlovačke županije, posebice uzimajući u obzir činjenicu da je velik dio stanovništava na pogođenim područjima ostao bez domova, donesen je Zakon o izmjenama i dopunama Zakona o obnovi zgrada oštećenih potresom na području Grada Zagreba, Krapinsko-zagorske županije i Zagrebačke županije („Narodne novine“, broj 10/21) kojim je propisano provođenje postupaka obnove i stambenog zbrinjavanja i na području Sisačko-moslavačke i Karlovačke županije, kao i sanacija dodatnih šteta koje su potresi od 28. i 29. prosinca 2020. prouzročili na području Grada Zagreba, Krapinsko-zagorske županije i Zagrebačke županije i kojim je proširena nadležnost </w:t>
      </w:r>
      <w:r w:rsidRPr="00425120">
        <w:rPr>
          <w:rFonts w:ascii="Times New Roman" w:eastAsia="Times New Roman" w:hAnsi="Times New Roman" w:cs="Times New Roman"/>
          <w:sz w:val="24"/>
          <w:szCs w:val="24"/>
          <w:lang w:eastAsia="hr-HR"/>
        </w:rPr>
        <w:t>Fonda za obnovu Grada Zagreba, Krapinsko-zagorske županije i Zagrebačke županije (u daljnjem tekstu: Fond za obnovu)</w:t>
      </w:r>
      <w:r w:rsidRPr="00425120">
        <w:rPr>
          <w:rFonts w:ascii="Times New Roman" w:hAnsi="Times New Roman" w:cs="Times New Roman"/>
          <w:sz w:val="24"/>
          <w:szCs w:val="24"/>
        </w:rPr>
        <w:t xml:space="preserve"> i na ta područja. Odredbom članka 40.a Zakona propisuje se nadležnost Središnjeg državnog ureda za obnovu i stambeno zbrinjavanje </w:t>
      </w:r>
      <w:r w:rsidRPr="00425120">
        <w:rPr>
          <w:rStyle w:val="zadanifontodlomka-000004"/>
          <w:b w:val="0"/>
          <w:bCs w:val="0"/>
        </w:rPr>
        <w:t xml:space="preserve">(u daljnjem tekstu: Središnji državni ured) </w:t>
      </w:r>
      <w:r w:rsidRPr="00425120">
        <w:rPr>
          <w:rFonts w:ascii="Times New Roman" w:hAnsi="Times New Roman" w:cs="Times New Roman"/>
          <w:sz w:val="24"/>
          <w:szCs w:val="24"/>
        </w:rPr>
        <w:t xml:space="preserve">koji na </w:t>
      </w:r>
      <w:r w:rsidRPr="00425120">
        <w:rPr>
          <w:rFonts w:ascii="Times New Roman" w:eastAsia="Times New Roman" w:hAnsi="Times New Roman" w:cs="Times New Roman"/>
          <w:sz w:val="24"/>
          <w:szCs w:val="24"/>
          <w:lang w:eastAsia="hr-HR"/>
        </w:rPr>
        <w:t xml:space="preserve">temelju odluke Ministarstva prostornoga uređenja, graditeljstva i državne imovine (u daljnjem tekstu: Ministarstvo) provodi </w:t>
      </w:r>
      <w:r w:rsidRPr="00425120">
        <w:rPr>
          <w:rFonts w:ascii="Times New Roman" w:hAnsi="Times New Roman" w:cs="Times New Roman"/>
          <w:sz w:val="24"/>
          <w:szCs w:val="24"/>
        </w:rPr>
        <w:t xml:space="preserve">obnovu, odnosno uklanjanje obiteljskih kuća i gradnju zamjenskih obiteljskih kuća, na područjima pogođenim potresom na kojima je proglašena katastrofa. </w:t>
      </w:r>
    </w:p>
    <w:p w14:paraId="04B79E5A" w14:textId="77777777" w:rsidR="00642F2E" w:rsidRPr="00425120" w:rsidRDefault="00642F2E" w:rsidP="00642F2E">
      <w:pPr>
        <w:ind w:firstLine="708"/>
        <w:contextualSpacing/>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Ovim Programom razrađuje se Zakonom propisan postupak obnove, odnosno uklanjanja zgrada oštećenih u potresu, gradnja zamjenskih obiteljskih kuća i zbrinjavanje osoba pogođenih nepogodom.</w:t>
      </w:r>
    </w:p>
    <w:p w14:paraId="134294A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Prema Zakonom propisanom postupku postavljen je uvjet da konstrukcije javnih zgrada budu pouzdane i kod potresa većih i razornijih magnituda čija je vjerojatnost događanja vrlo izvjesna jer se želi u budućnosti smanjiti moguća stradavanja, materijalnu štetu i gubitke ljudskih života.</w:t>
      </w:r>
    </w:p>
    <w:p w14:paraId="7C4E6A3D" w14:textId="74ECAED0"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Minimalno potrebna razina tehničke dokumentacije definira se uvažavajući propise kojima se uređuje prostorno uređenje, </w:t>
      </w:r>
      <w:r w:rsidRPr="000D485D">
        <w:rPr>
          <w:rFonts w:ascii="Times New Roman" w:eastAsia="Times New Roman" w:hAnsi="Times New Roman" w:cs="Times New Roman"/>
          <w:sz w:val="24"/>
          <w:szCs w:val="24"/>
          <w:lang w:eastAsia="hr-HR"/>
        </w:rPr>
        <w:t>gradnja</w:t>
      </w:r>
      <w:r w:rsidR="001B2F28" w:rsidRPr="000D485D">
        <w:rPr>
          <w:rFonts w:ascii="Times New Roman" w:eastAsia="Times New Roman" w:hAnsi="Times New Roman" w:cs="Times New Roman"/>
          <w:sz w:val="24"/>
          <w:szCs w:val="24"/>
          <w:lang w:eastAsia="hr-HR"/>
        </w:rPr>
        <w:t>, obnova</w:t>
      </w:r>
      <w:r w:rsidRPr="000D485D">
        <w:rPr>
          <w:rFonts w:ascii="Times New Roman" w:eastAsia="Times New Roman" w:hAnsi="Times New Roman" w:cs="Times New Roman"/>
          <w:sz w:val="24"/>
          <w:szCs w:val="24"/>
          <w:lang w:eastAsia="hr-HR"/>
        </w:rPr>
        <w:t xml:space="preserve"> i inspekcijski nadzor građenja, te posebne propise koji utječu na propisivanje ili određivanje uvjeta za gradnju građevina. Ishođenje građevinske dozvole za izvođenje radova obnove zgrada nakon potresa nije predviđeno s obzirom da se radi o organiziranoj obnovi u kontroliranim uvjetima, ali se određuje potreba provođenja stručnog nadzora od strane inženjera građevinske struke i po potrebi drugih tehničkih struka, </w:t>
      </w:r>
      <w:r w:rsidR="00164770" w:rsidRPr="000D485D">
        <w:rPr>
          <w:rFonts w:ascii="Times New Roman" w:eastAsia="Times New Roman" w:hAnsi="Times New Roman" w:cs="Times New Roman"/>
          <w:sz w:val="24"/>
          <w:szCs w:val="24"/>
          <w:lang w:eastAsia="hr-HR"/>
        </w:rPr>
        <w:t xml:space="preserve">operativnih </w:t>
      </w:r>
      <w:r w:rsidRPr="000D485D">
        <w:rPr>
          <w:rFonts w:ascii="Times New Roman" w:eastAsia="Times New Roman" w:hAnsi="Times New Roman" w:cs="Times New Roman"/>
          <w:sz w:val="24"/>
          <w:szCs w:val="24"/>
          <w:lang w:eastAsia="hr-HR"/>
        </w:rPr>
        <w:t xml:space="preserve">koordinatora za provedbu obnove po određenim tipovima zgrada (koordinator za javne zgrade, za </w:t>
      </w:r>
      <w:proofErr w:type="spellStart"/>
      <w:r w:rsidRPr="000D485D">
        <w:rPr>
          <w:rFonts w:ascii="Times New Roman" w:eastAsia="Times New Roman" w:hAnsi="Times New Roman" w:cs="Times New Roman"/>
          <w:sz w:val="24"/>
          <w:szCs w:val="24"/>
          <w:lang w:eastAsia="hr-HR"/>
        </w:rPr>
        <w:t>višestambene</w:t>
      </w:r>
      <w:proofErr w:type="spellEnd"/>
      <w:r w:rsidRPr="000D485D">
        <w:rPr>
          <w:rFonts w:ascii="Times New Roman" w:eastAsia="Times New Roman" w:hAnsi="Times New Roman" w:cs="Times New Roman"/>
          <w:sz w:val="24"/>
          <w:szCs w:val="24"/>
          <w:lang w:eastAsia="hr-HR"/>
        </w:rPr>
        <w:t>, poslovne i stambeno-poslovne zgrade</w:t>
      </w:r>
      <w:r w:rsidR="00CF4F23" w:rsidRPr="000D485D">
        <w:rPr>
          <w:rFonts w:ascii="Times New Roman" w:eastAsia="Times New Roman" w:hAnsi="Times New Roman" w:cs="Times New Roman"/>
          <w:sz w:val="24"/>
          <w:szCs w:val="24"/>
          <w:lang w:eastAsia="hr-HR"/>
        </w:rPr>
        <w:t>,</w:t>
      </w:r>
      <w:r w:rsidRPr="000D485D">
        <w:rPr>
          <w:rFonts w:ascii="Times New Roman" w:eastAsia="Times New Roman" w:hAnsi="Times New Roman" w:cs="Times New Roman"/>
          <w:sz w:val="24"/>
          <w:szCs w:val="24"/>
          <w:lang w:eastAsia="hr-HR"/>
        </w:rPr>
        <w:t xml:space="preserve"> koordinator za obiteljske kuće</w:t>
      </w:r>
      <w:r w:rsidR="00CF4F23" w:rsidRPr="000D485D">
        <w:rPr>
          <w:rFonts w:ascii="Times New Roman" w:eastAsia="Times New Roman" w:hAnsi="Times New Roman" w:cs="Times New Roman"/>
          <w:sz w:val="24"/>
          <w:szCs w:val="24"/>
          <w:lang w:eastAsia="hr-HR"/>
        </w:rPr>
        <w:t xml:space="preserve"> te provoditelj</w:t>
      </w:r>
      <w:r w:rsidR="008B5346" w:rsidRPr="000D485D">
        <w:rPr>
          <w:rFonts w:ascii="Times New Roman" w:eastAsia="Times New Roman" w:hAnsi="Times New Roman" w:cs="Times New Roman"/>
          <w:sz w:val="24"/>
          <w:szCs w:val="24"/>
          <w:lang w:eastAsia="hr-HR"/>
        </w:rPr>
        <w:t xml:space="preserve"> tehničko-financijske kontrole</w:t>
      </w:r>
      <w:r w:rsidRPr="000D485D">
        <w:rPr>
          <w:rFonts w:ascii="Times New Roman" w:eastAsia="Times New Roman" w:hAnsi="Times New Roman" w:cs="Times New Roman"/>
          <w:sz w:val="24"/>
          <w:szCs w:val="24"/>
          <w:lang w:eastAsia="hr-HR"/>
        </w:rPr>
        <w:t>)</w:t>
      </w:r>
      <w:r w:rsidR="00AF7B2D" w:rsidRPr="000D485D">
        <w:rPr>
          <w:rFonts w:ascii="Times New Roman" w:eastAsia="Times New Roman" w:hAnsi="Times New Roman" w:cs="Times New Roman"/>
          <w:sz w:val="24"/>
          <w:szCs w:val="24"/>
          <w:lang w:eastAsia="hr-HR"/>
        </w:rPr>
        <w:t xml:space="preserve"> </w:t>
      </w:r>
      <w:r w:rsidR="008B5346" w:rsidRPr="000D485D">
        <w:rPr>
          <w:rFonts w:ascii="Times New Roman" w:eastAsia="Times New Roman" w:hAnsi="Times New Roman" w:cs="Times New Roman"/>
          <w:sz w:val="24"/>
          <w:szCs w:val="24"/>
          <w:lang w:eastAsia="hr-HR"/>
        </w:rPr>
        <w:t xml:space="preserve">u </w:t>
      </w:r>
      <w:r w:rsidRPr="00425120">
        <w:rPr>
          <w:rFonts w:ascii="Times New Roman" w:eastAsia="Times New Roman" w:hAnsi="Times New Roman" w:cs="Times New Roman"/>
          <w:sz w:val="24"/>
          <w:szCs w:val="24"/>
          <w:lang w:eastAsia="hr-HR"/>
        </w:rPr>
        <w:t>područjima obnove. Kako bi se proces obnove što brže realizirao, potrebna je suradnja s konzervatorskom strukom tijekom projektiranja ukoliko se radi o zgradama koje su pojedinačno zaštićena kulturna dobra, kao i u slučaju bilo kakve nejasnoće vezano za povijesne građevine i njihova obilježja unutar kulturno-povijesne cjeline. U procesu cjelovite obnove zgrada potrebno je uključiti sve inženjerske struke u skladu s njihovim propisanim zadaćama i kompetencijama.</w:t>
      </w:r>
    </w:p>
    <w:p w14:paraId="674EAB9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p>
    <w:p w14:paraId="501A467A" w14:textId="1EB73232"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 dosadašnje aktivnosti obnove nakon predmetnih potresa, uključili su se brojni ovlašteni inženjeri i arhitekti koji su proveli </w:t>
      </w:r>
      <w:r w:rsidR="007266F9" w:rsidRPr="00425120">
        <w:rPr>
          <w:rFonts w:ascii="Times New Roman" w:eastAsia="Times New Roman" w:hAnsi="Times New Roman" w:cs="Times New Roman"/>
          <w:sz w:val="24"/>
          <w:szCs w:val="24"/>
          <w:lang w:eastAsia="hr-HR"/>
        </w:rPr>
        <w:t>preliminarne</w:t>
      </w:r>
      <w:r w:rsidRPr="00425120">
        <w:rPr>
          <w:rFonts w:ascii="Times New Roman" w:eastAsia="Times New Roman" w:hAnsi="Times New Roman" w:cs="Times New Roman"/>
          <w:sz w:val="24"/>
          <w:szCs w:val="24"/>
          <w:lang w:eastAsia="hr-HR"/>
        </w:rPr>
        <w:t xml:space="preserve"> brze preglede prijavljenih oštećenih zgrada. Zakonodavni okvir omogućuje da se korištenjem modernih inženjerskih metoda nađu optimalna rješenja za svaki konkretni slučaj, uvažavajući tehničke, organizacijske i troškovne aspekte obnove, te ispravno konstruiranje građevina sigurnih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dati će doprinos brzom povratu zgrada oštećenih ovim potresom u punu funkciju, sve uz uvažavanje </w:t>
      </w:r>
      <w:r w:rsidR="007E3AD7">
        <w:rPr>
          <w:rFonts w:ascii="Times New Roman" w:eastAsia="Times New Roman" w:hAnsi="Times New Roman" w:cs="Times New Roman"/>
          <w:sz w:val="24"/>
          <w:szCs w:val="24"/>
          <w:lang w:eastAsia="hr-HR"/>
        </w:rPr>
        <w:t xml:space="preserve">posebnih uvjeta </w:t>
      </w:r>
      <w:r w:rsidRPr="00425120">
        <w:rPr>
          <w:rFonts w:ascii="Times New Roman" w:eastAsia="Times New Roman" w:hAnsi="Times New Roman" w:cs="Times New Roman"/>
          <w:sz w:val="24"/>
          <w:szCs w:val="24"/>
          <w:lang w:eastAsia="hr-HR"/>
        </w:rPr>
        <w:t>zaštite kulturnih dobara.</w:t>
      </w:r>
    </w:p>
    <w:p w14:paraId="1B0EA91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Organizirana 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 Zagrebačke županije, Krapinsko-zagorske županije te Sisačko-moslavačke i Karlovačke županije.</w:t>
      </w:r>
    </w:p>
    <w:p w14:paraId="1C7A7B8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1E0BFA9" w14:textId="77777777" w:rsidR="00642F2E" w:rsidRPr="00425120" w:rsidRDefault="00642F2E" w:rsidP="00364497">
      <w:pPr>
        <w:pStyle w:val="Heading2"/>
        <w:numPr>
          <w:ilvl w:val="1"/>
          <w:numId w:val="23"/>
        </w:numPr>
        <w:spacing w:before="0" w:beforeAutospacing="0" w:after="0" w:afterAutospacing="0"/>
        <w:rPr>
          <w:rFonts w:eastAsia="Times New Roman"/>
          <w:sz w:val="24"/>
          <w:szCs w:val="24"/>
        </w:rPr>
      </w:pPr>
      <w:bookmarkStart w:id="2" w:name="_Toc73534337"/>
      <w:r w:rsidRPr="00425120">
        <w:rPr>
          <w:rFonts w:eastAsia="Times New Roman"/>
          <w:sz w:val="24"/>
          <w:szCs w:val="24"/>
        </w:rPr>
        <w:t>POJMOVI</w:t>
      </w:r>
      <w:bookmarkEnd w:id="2"/>
    </w:p>
    <w:p w14:paraId="462567EC" w14:textId="77777777" w:rsidR="00642F2E" w:rsidRPr="00425120" w:rsidRDefault="00642F2E" w:rsidP="00642F2E">
      <w:pPr>
        <w:pStyle w:val="Heading2"/>
        <w:spacing w:before="0" w:beforeAutospacing="0" w:after="0" w:afterAutospacing="0"/>
        <w:ind w:left="780"/>
        <w:jc w:val="both"/>
        <w:rPr>
          <w:rFonts w:eastAsia="Times New Roman"/>
          <w:sz w:val="24"/>
          <w:szCs w:val="24"/>
        </w:rPr>
      </w:pPr>
    </w:p>
    <w:p w14:paraId="2410A5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Osnovni pojmovi u smislu Zakona definirani su člankom 3. Zakona.</w:t>
      </w:r>
    </w:p>
    <w:p w14:paraId="2D988EC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Osim u Zakonu definiranih pojmova u ovom Programu koriste se i sljedeći pojmovi:</w:t>
      </w:r>
    </w:p>
    <w:p w14:paraId="50AB5FA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Konstrukcija </w:t>
      </w:r>
      <w:r w:rsidRPr="00425120">
        <w:rPr>
          <w:rFonts w:ascii="Times New Roman" w:eastAsia="Times New Roman" w:hAnsi="Times New Roman" w:cs="Times New Roman"/>
          <w:sz w:val="24"/>
          <w:szCs w:val="24"/>
          <w:lang w:eastAsia="hr-HR"/>
        </w:rPr>
        <w:t xml:space="preserve">je sklop konstrukcijskih i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koji moraju biti mehanički otporni i stabilni kako bi se osigurala otpornost, uporabljivost i trajnost zgrade.</w:t>
      </w:r>
    </w:p>
    <w:p w14:paraId="598297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Dimnjak </w:t>
      </w:r>
      <w:r w:rsidRPr="00425120">
        <w:rPr>
          <w:rFonts w:ascii="Times New Roman" w:eastAsia="Times New Roman" w:hAnsi="Times New Roman" w:cs="Times New Roman"/>
          <w:sz w:val="24"/>
          <w:szCs w:val="24"/>
          <w:lang w:eastAsia="hr-HR"/>
        </w:rPr>
        <w:t xml:space="preserve">je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 zgrade, u obliku vertikalnog ili približno vertikalnog kanala, koji služi za siguran i neometan odvod dimnih plinova, nastalih radom na dimnjak priključenog uređaja za loženje, u vanjsku atmosferu.</w:t>
      </w:r>
    </w:p>
    <w:p w14:paraId="01EDF0E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 xml:space="preserve">Konstrukcijski i </w:t>
      </w:r>
      <w:proofErr w:type="spellStart"/>
      <w:r w:rsidRPr="00425120">
        <w:rPr>
          <w:rFonts w:ascii="Times New Roman" w:eastAsia="Times New Roman" w:hAnsi="Times New Roman" w:cs="Times New Roman"/>
          <w:i/>
          <w:iCs/>
          <w:sz w:val="24"/>
          <w:szCs w:val="24"/>
          <w:bdr w:val="none" w:sz="0" w:space="0" w:color="auto" w:frame="1"/>
          <w:lang w:eastAsia="hr-HR"/>
        </w:rPr>
        <w:t>nekonstrukcijski</w:t>
      </w:r>
      <w:proofErr w:type="spellEnd"/>
      <w:r w:rsidRPr="00425120">
        <w:rPr>
          <w:rFonts w:ascii="Times New Roman" w:eastAsia="Times New Roman" w:hAnsi="Times New Roman" w:cs="Times New Roman"/>
          <w:i/>
          <w:iCs/>
          <w:sz w:val="24"/>
          <w:szCs w:val="24"/>
          <w:bdr w:val="none" w:sz="0" w:space="0" w:color="auto" w:frame="1"/>
          <w:lang w:eastAsia="hr-HR"/>
        </w:rPr>
        <w:t> </w:t>
      </w:r>
      <w:r w:rsidRPr="00425120">
        <w:rPr>
          <w:rFonts w:ascii="Times New Roman" w:eastAsia="Times New Roman" w:hAnsi="Times New Roman" w:cs="Times New Roman"/>
          <w:sz w:val="24"/>
          <w:szCs w:val="24"/>
          <w:lang w:eastAsia="hr-HR"/>
        </w:rPr>
        <w:t>elementi zgrade imaju značenje određeno Tehničkim propisom za građevinske konstrukcije („Narodne novine“, broj 17/17 i 75/20, u daljnjem tekstu: Tehnički propis).</w:t>
      </w:r>
    </w:p>
    <w:p w14:paraId="203F0B0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Sredstva za konstrukcijsku obnovu, </w:t>
      </w:r>
      <w:r w:rsidRPr="00425120">
        <w:rPr>
          <w:rFonts w:ascii="Times New Roman" w:eastAsia="Times New Roman" w:hAnsi="Times New Roman" w:cs="Times New Roman"/>
          <w:sz w:val="24"/>
          <w:szCs w:val="24"/>
          <w:lang w:eastAsia="hr-HR"/>
        </w:rPr>
        <w:t>odnosno gradnju zamjenskih obiteljskih kuća, te uklanjanje uništenih zgrada uključuje: projektiranje, kontrolu projekata, stručni nadzor, izvođenje, operativnu koordinaciju i tehničko-financijsku kontrolu projekta.</w:t>
      </w:r>
    </w:p>
    <w:p w14:paraId="2D961DB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2FE41ED" w14:textId="77777777" w:rsidR="00642F2E" w:rsidRPr="00425120" w:rsidRDefault="00642F2E" w:rsidP="00364497">
      <w:pPr>
        <w:pStyle w:val="Heading2"/>
        <w:numPr>
          <w:ilvl w:val="1"/>
          <w:numId w:val="23"/>
        </w:numPr>
        <w:spacing w:before="0" w:beforeAutospacing="0" w:after="0" w:afterAutospacing="0"/>
        <w:rPr>
          <w:rFonts w:eastAsia="Times New Roman"/>
          <w:sz w:val="24"/>
          <w:szCs w:val="24"/>
        </w:rPr>
      </w:pPr>
      <w:bookmarkStart w:id="3" w:name="_Toc73534338"/>
      <w:r w:rsidRPr="00425120">
        <w:rPr>
          <w:rFonts w:eastAsia="Times New Roman"/>
          <w:sz w:val="24"/>
          <w:szCs w:val="24"/>
        </w:rPr>
        <w:t>NAČINI OBNOVE U POTRESU OŠTEĆENIH ZGRADA</w:t>
      </w:r>
      <w:bookmarkEnd w:id="3"/>
    </w:p>
    <w:p w14:paraId="1F342280" w14:textId="77777777" w:rsidR="00642F2E" w:rsidRPr="00425120" w:rsidRDefault="00642F2E" w:rsidP="00642F2E">
      <w:pPr>
        <w:pStyle w:val="Heading2"/>
        <w:spacing w:before="0" w:beforeAutospacing="0" w:after="0" w:afterAutospacing="0"/>
        <w:ind w:left="780"/>
        <w:jc w:val="both"/>
        <w:rPr>
          <w:rFonts w:eastAsia="Times New Roman"/>
          <w:sz w:val="24"/>
          <w:szCs w:val="24"/>
        </w:rPr>
      </w:pPr>
    </w:p>
    <w:p w14:paraId="2E1C56A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Prema članku 16. Zakona oštećene zgrade, ovisno o njihovoj namjeni i stupnju oštećenja, obnavljaju se na sljedeće načine:</w:t>
      </w:r>
    </w:p>
    <w:p w14:paraId="1035097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popravkom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w:t>
      </w:r>
    </w:p>
    <w:p w14:paraId="5DB8773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popravkom konstrukcije</w:t>
      </w:r>
    </w:p>
    <w:p w14:paraId="08C33FA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pojačanjem konstrukcije</w:t>
      </w:r>
    </w:p>
    <w:p w14:paraId="456E5B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cjelovitom obnovom konstrukcije</w:t>
      </w:r>
    </w:p>
    <w:p w14:paraId="35AC1E2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cjelovitom obnovom zgrade,</w:t>
      </w:r>
    </w:p>
    <w:p w14:paraId="270D3AA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 to uz poštivanje sljedećih načela:</w:t>
      </w:r>
    </w:p>
    <w:p w14:paraId="418FB78A" w14:textId="36FB67AF" w:rsidR="00642F2E" w:rsidRPr="000D485D" w:rsidRDefault="00642F2E" w:rsidP="00642F2E">
      <w:pPr>
        <w:pStyle w:val="Footer"/>
        <w:spacing w:after="20"/>
        <w:ind w:firstLine="408"/>
        <w:rPr>
          <w:rFonts w:ascii="Times New Roman" w:eastAsia="Times New Roman" w:hAnsi="Times New Roman" w:cs="Times New Roman"/>
          <w:sz w:val="24"/>
          <w:szCs w:val="24"/>
        </w:rPr>
      </w:pPr>
      <w:r w:rsidRPr="00425120">
        <w:rPr>
          <w:rFonts w:ascii="Times New Roman" w:hAnsi="Times New Roman" w:cs="Times New Roman"/>
          <w:sz w:val="24"/>
          <w:szCs w:val="24"/>
        </w:rPr>
        <w:t xml:space="preserve">1. obnova oštećenih zgrada obavlja se odjednom ili u fazama, s tim da </w:t>
      </w:r>
      <w:r w:rsidR="00D3297C" w:rsidRPr="00425120">
        <w:rPr>
          <w:rFonts w:ascii="Times New Roman" w:hAnsi="Times New Roman" w:cs="Times New Roman"/>
          <w:sz w:val="24"/>
          <w:szCs w:val="24"/>
        </w:rPr>
        <w:t xml:space="preserve">se </w:t>
      </w:r>
      <w:r w:rsidR="003F43EB" w:rsidRPr="00425120">
        <w:rPr>
          <w:rFonts w:ascii="Times New Roman" w:hAnsi="Times New Roman" w:cs="Times New Roman"/>
          <w:sz w:val="24"/>
          <w:szCs w:val="24"/>
        </w:rPr>
        <w:t>odluka o obnovi može donijeti u slučaju da se u pr</w:t>
      </w:r>
      <w:r w:rsidR="00544F25" w:rsidRPr="00425120">
        <w:rPr>
          <w:rFonts w:ascii="Times New Roman" w:hAnsi="Times New Roman" w:cs="Times New Roman"/>
          <w:sz w:val="24"/>
          <w:szCs w:val="24"/>
        </w:rPr>
        <w:t>voj</w:t>
      </w:r>
      <w:r w:rsidR="003F43EB" w:rsidRPr="00425120">
        <w:rPr>
          <w:rFonts w:ascii="Times New Roman" w:hAnsi="Times New Roman" w:cs="Times New Roman"/>
          <w:sz w:val="24"/>
          <w:szCs w:val="24"/>
        </w:rPr>
        <w:t xml:space="preserve"> fazi provodi obnova do pojačanja konstrukcije, a u drugoj </w:t>
      </w:r>
      <w:r w:rsidR="003F43EB" w:rsidRPr="000D485D">
        <w:rPr>
          <w:rFonts w:ascii="Times New Roman" w:hAnsi="Times New Roman" w:cs="Times New Roman"/>
          <w:sz w:val="24"/>
          <w:szCs w:val="24"/>
        </w:rPr>
        <w:lastRenderedPageBreak/>
        <w:t xml:space="preserve">fazi </w:t>
      </w:r>
      <w:r w:rsidR="008F4F1A" w:rsidRPr="000D485D">
        <w:rPr>
          <w:rFonts w:ascii="Times New Roman" w:hAnsi="Times New Roman" w:cs="Times New Roman"/>
          <w:sz w:val="24"/>
          <w:szCs w:val="24"/>
        </w:rPr>
        <w:t xml:space="preserve">se provodi </w:t>
      </w:r>
      <w:r w:rsidR="008A7BCA" w:rsidRPr="000D485D">
        <w:rPr>
          <w:rFonts w:ascii="Times New Roman" w:hAnsi="Times New Roman" w:cs="Times New Roman"/>
          <w:sz w:val="24"/>
          <w:szCs w:val="24"/>
        </w:rPr>
        <w:t xml:space="preserve">obnova do cjelovite obnove zgrade. </w:t>
      </w:r>
      <w:r w:rsidR="00096355" w:rsidRPr="000D485D">
        <w:rPr>
          <w:rFonts w:ascii="Times New Roman" w:eastAsia="Times New Roman" w:hAnsi="Times New Roman" w:cs="Times New Roman"/>
          <w:sz w:val="24"/>
          <w:szCs w:val="24"/>
        </w:rPr>
        <w:t xml:space="preserve">Za fazne obnove </w:t>
      </w:r>
      <w:r w:rsidR="00327D5E" w:rsidRPr="000D485D">
        <w:rPr>
          <w:rFonts w:ascii="Times New Roman" w:eastAsia="Times New Roman" w:hAnsi="Times New Roman" w:cs="Times New Roman"/>
          <w:sz w:val="24"/>
          <w:szCs w:val="24"/>
        </w:rPr>
        <w:t xml:space="preserve">mogu se donijeti </w:t>
      </w:r>
      <w:r w:rsidR="00096355" w:rsidRPr="000D485D">
        <w:rPr>
          <w:rFonts w:ascii="Times New Roman" w:eastAsia="Times New Roman" w:hAnsi="Times New Roman" w:cs="Times New Roman"/>
          <w:sz w:val="24"/>
          <w:szCs w:val="24"/>
        </w:rPr>
        <w:t xml:space="preserve">posebne odluke o obnovi. </w:t>
      </w:r>
    </w:p>
    <w:p w14:paraId="4180FCA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poslovne zgrade, stambeno-poslovne zgrade i obiteljske kuće obnavljaju se popravkom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popravkom konstrukcije, odnosno pojačanjem konstrukcije u skladu s Tehničkim propisom, ako Zakonom nije propisano drukčije. Opisana konstrukcijska obnova zgrade uključuje: pripremne radove uključujući po potrebi i geotehnička ispitivanja, radove demontaže i rušenja, zemljane radove povezane direktno s ojačanjem konstrukcije, radove na obnovi konstrukcije zgrade, građevinske radove uz instalacije, završne zidarske radove, </w:t>
      </w:r>
      <w:proofErr w:type="spellStart"/>
      <w:r w:rsidRPr="00425120">
        <w:rPr>
          <w:rFonts w:ascii="Times New Roman" w:eastAsia="Times New Roman" w:hAnsi="Times New Roman" w:cs="Times New Roman"/>
          <w:sz w:val="24"/>
          <w:szCs w:val="24"/>
          <w:lang w:eastAsia="hr-HR"/>
        </w:rPr>
        <w:t>izolaterske</w:t>
      </w:r>
      <w:proofErr w:type="spellEnd"/>
      <w:r w:rsidRPr="00425120">
        <w:rPr>
          <w:rFonts w:ascii="Times New Roman" w:eastAsia="Times New Roman" w:hAnsi="Times New Roman" w:cs="Times New Roman"/>
          <w:sz w:val="24"/>
          <w:szCs w:val="24"/>
          <w:lang w:eastAsia="hr-HR"/>
        </w:rPr>
        <w:t xml:space="preserve"> radove na razinu prije potresa, krovopokrivačke radove, limarske radove, podne podloge, elektroinstalaterske radove, instalacije vodovoda i kanalizacije te instalacije grijanja i klimatizacije.</w:t>
      </w:r>
    </w:p>
    <w:p w14:paraId="0C6A66FF" w14:textId="77777777" w:rsidR="00642F2E" w:rsidRPr="00425120" w:rsidRDefault="00642F2E" w:rsidP="00642F2E">
      <w:pPr>
        <w:shd w:val="clear" w:color="auto" w:fill="FFFFFF"/>
        <w:tabs>
          <w:tab w:val="left" w:pos="454"/>
          <w:tab w:val="left" w:pos="567"/>
        </w:tabs>
        <w:ind w:firstLine="426"/>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poslovne zgrade, stambeno-poslovne zgrade i obiteljske kuće obnavljaju se cjelovitom obnovom zgrade ako to zatraži njezin vlasnik, odnosno njezini suvlasnici te ako se obvežu podmiriti razliku troškova između cjelovite obnove i obnove iz prethodne točke i za ispunjenje te obveze daju odgovarajuće osiguranje (npr. bankovnu garanciju). </w:t>
      </w:r>
    </w:p>
    <w:p w14:paraId="68FDF88F" w14:textId="77777777" w:rsidR="00642F2E" w:rsidRPr="00425120" w:rsidRDefault="00642F2E" w:rsidP="00642F2E">
      <w:pPr>
        <w:spacing w:before="0" w:after="0"/>
        <w:ind w:firstLine="408"/>
        <w:rPr>
          <w:rFonts w:ascii="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vlasnik odnosno suvlasnici zgrade mogu u postupku donošenja odluke o obnovi zatražiti projektiranje i izvođenje pojačanja konstrukcije zgrade koje je iznad razine iz Tehničkog propisa ako se obvežu podmiriti razliku troškova koji zbog toga nastanu i za ispunjenje te obveze daju odgovarajuće osiguranje</w:t>
      </w:r>
      <w:r w:rsidRPr="00425120">
        <w:rPr>
          <w:rFonts w:ascii="Times New Roman" w:hAnsi="Times New Roman" w:cs="Times New Roman"/>
          <w:sz w:val="24"/>
          <w:szCs w:val="24"/>
          <w:lang w:eastAsia="hr-HR"/>
        </w:rPr>
        <w:t xml:space="preserve"> </w:t>
      </w:r>
    </w:p>
    <w:p w14:paraId="7235816E" w14:textId="65C583CE" w:rsidR="00642F2E" w:rsidRPr="00C83AAA" w:rsidRDefault="00642F2E" w:rsidP="00642F2E">
      <w:pPr>
        <w:shd w:val="clear" w:color="auto" w:fill="FFFFFF"/>
        <w:ind w:firstLine="408"/>
        <w:textAlignment w:val="baseline"/>
        <w:rPr>
          <w:rFonts w:ascii="Times New Roman" w:eastAsia="Times New Roman" w:hAnsi="Times New Roman" w:cs="Times New Roman"/>
          <w:color w:val="C00000"/>
          <w:sz w:val="24"/>
          <w:szCs w:val="24"/>
          <w:lang w:eastAsia="hr-HR"/>
        </w:rPr>
      </w:pPr>
      <w:r w:rsidRPr="00425120">
        <w:rPr>
          <w:rFonts w:ascii="Times New Roman" w:eastAsia="Times New Roman" w:hAnsi="Times New Roman" w:cs="Times New Roman"/>
          <w:sz w:val="24"/>
          <w:szCs w:val="24"/>
          <w:lang w:eastAsia="hr-HR"/>
        </w:rPr>
        <w:t xml:space="preserve">5.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poslovne zgrade, stambeno-poslovne zgrade i obiteljske kuće koje su pojedinačno zaštićeno kulturno dobro obnavljaju se cjelovitom obnovom zgrade, osim njihovih posebnih dijelova (stanova, poslovnih prostora i drugih posebnih dijelova zgrade) u kojima se ne </w:t>
      </w:r>
      <w:r w:rsidRPr="000D485D">
        <w:rPr>
          <w:rFonts w:ascii="Times New Roman" w:eastAsia="Times New Roman" w:hAnsi="Times New Roman" w:cs="Times New Roman"/>
          <w:sz w:val="24"/>
          <w:szCs w:val="24"/>
          <w:lang w:eastAsia="hr-HR"/>
        </w:rPr>
        <w:t xml:space="preserve">izvode </w:t>
      </w:r>
      <w:r w:rsidR="00DF0F88" w:rsidRPr="000D485D">
        <w:rPr>
          <w:rFonts w:ascii="Times New Roman" w:eastAsia="Times New Roman" w:hAnsi="Times New Roman" w:cs="Times New Roman"/>
          <w:sz w:val="24"/>
          <w:szCs w:val="24"/>
          <w:lang w:eastAsia="hr-HR"/>
        </w:rPr>
        <w:t>završno-</w:t>
      </w:r>
      <w:r w:rsidR="00C83AAA" w:rsidRPr="000D485D">
        <w:rPr>
          <w:rFonts w:ascii="Times New Roman" w:eastAsia="Times New Roman" w:hAnsi="Times New Roman" w:cs="Times New Roman"/>
          <w:sz w:val="24"/>
          <w:szCs w:val="24"/>
          <w:lang w:eastAsia="hr-HR"/>
        </w:rPr>
        <w:t xml:space="preserve">obrtnički radovi </w:t>
      </w:r>
    </w:p>
    <w:p w14:paraId="09B33FF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poslovni prostori i drugi posebni dijelovi </w:t>
      </w:r>
      <w:proofErr w:type="spellStart"/>
      <w:r w:rsidRPr="00425120">
        <w:rPr>
          <w:rFonts w:ascii="Times New Roman" w:eastAsia="Times New Roman" w:hAnsi="Times New Roman" w:cs="Times New Roman"/>
          <w:sz w:val="24"/>
          <w:szCs w:val="24"/>
          <w:lang w:eastAsia="hr-HR"/>
        </w:rPr>
        <w:t>višestambenih</w:t>
      </w:r>
      <w:proofErr w:type="spellEnd"/>
      <w:r w:rsidRPr="00425120">
        <w:rPr>
          <w:rFonts w:ascii="Times New Roman" w:eastAsia="Times New Roman" w:hAnsi="Times New Roman" w:cs="Times New Roman"/>
          <w:sz w:val="24"/>
          <w:szCs w:val="24"/>
          <w:lang w:eastAsia="hr-HR"/>
        </w:rPr>
        <w:t xml:space="preserve"> zgrada, poslovnih zgrada, stambeno-poslovnih zgrada i obiteljskih kuća namijenjeni obavljanju prosvjetne ili zdravstvene djelatnosti obnavljaju se cjelovitom obnovom zgrade do potpune građevinske uporabljivosti. Navedena razina obnove, osim konstrukcijske obnove zgrade, uključuje i završne građevinske radove bez ugradnje specijalističke opreme koja je potrebna za uporabu zgrade neke posebne namjene (npr. školske ploče, laboratorijska oprema medicinska oprema i sl.).</w:t>
      </w:r>
    </w:p>
    <w:p w14:paraId="3CAA9D7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oštećene zgrade javne namjene obnavljaju se cjelovitom obnovom zgrade</w:t>
      </w:r>
    </w:p>
    <w:p w14:paraId="7867757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popravak konstrukcije, pojačanje konstrukcije, cjelovita obnova konstrukcije i cjelovita obnova zgrade na temelju Zakona u smislu propisa o vlasništvu i drugim stvarnim pravima smatra se poslom redovite uprave.</w:t>
      </w:r>
    </w:p>
    <w:p w14:paraId="3411EF2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F11A44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Tijekom izrade elaborata ocjene postojećeg stanja i izrade projekata obnove ovlaštene osobe koje izrađuju elaborate/projekte (projektanti) obvezne su konzultirati se s podnositeljima zahtjeva oštećenih zgrada i prema potrebi s provoditeljem tehničko-financijske kontrole projekta.</w:t>
      </w:r>
    </w:p>
    <w:p w14:paraId="52D83F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Obnova konstrukcije zgrade provodi se u svemu u skladu s Tehničkim propisom za građevinske konstrukcije, uvažavajući važeće Priloge.  </w:t>
      </w:r>
    </w:p>
    <w:p w14:paraId="4D0B56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Razine obnove za određene županije su izradili stručnjaci Građevinskog fakulteta Sveučilišta u Zagrebu, Fakulteta građevinarstva,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p>
    <w:p w14:paraId="46F88E0C" w14:textId="51DF2BE6"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Svaka zgrada obnovljena prema Zakonu će sukladno Zakonu imati seizmički certifikat zgrade koji se izrađuje kao sastavni dio projekta obnove razine 2 ili više iz Tehničkog propisa. </w:t>
      </w:r>
      <w:r w:rsidRPr="00425120">
        <w:rPr>
          <w:rFonts w:ascii="Times New Roman" w:eastAsia="Times New Roman" w:hAnsi="Times New Roman" w:cs="Times New Roman"/>
          <w:sz w:val="24"/>
          <w:szCs w:val="24"/>
          <w:lang w:eastAsia="hr-HR"/>
        </w:rPr>
        <w:lastRenderedPageBreak/>
        <w:t>Do razrade seizmičkog certifikata zgrade, za svaku obnovljenu zgradu prema Zakonu projektant u projektnoj dokumentaciji treba dati ocjenu potresne otpornosti zgrade kojom se iskazuje omjer proračunske potresne otpornosti konstrukcije i potresne otpornosti konstrukcije prema nizu HRN EN 1998 i pripadnim nacionalnim dodacima.</w:t>
      </w:r>
      <w:bookmarkStart w:id="4" w:name="_Hlk63325115"/>
    </w:p>
    <w:bookmarkEnd w:id="4"/>
    <w:p w14:paraId="56DDC034" w14:textId="77777777" w:rsidR="00642F2E" w:rsidRPr="00425120" w:rsidRDefault="00642F2E" w:rsidP="00642F2E">
      <w:pPr>
        <w:shd w:val="clear" w:color="auto" w:fill="FFFFFF"/>
        <w:tabs>
          <w:tab w:val="left" w:pos="454"/>
          <w:tab w:val="left" w:pos="567"/>
        </w:tabs>
        <w:ind w:firstLine="426"/>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Na temelju ovoga Programa mjera Ministarstvo će u skladu s pravilima o državnim potporama osigurati punu primjenu relevantnih pravila iz područja državnih potpora sukladno Zakonu o državnim potporama („Narodne novine“, broj 47/14 i 69/17) u dijelu u kojem se javna sredstva i javne mjere poduzimaju u korist poduzetnika koji obavljaju gospodarsku djelatnost. U tu svrhu, Ministarstvo je izradilo program državnih potpora uz ispravnu primjenu pravila o državnim potporama. </w:t>
      </w:r>
    </w:p>
    <w:p w14:paraId="14236D20" w14:textId="7E67BFF6" w:rsidR="00642F2E" w:rsidRPr="00425120" w:rsidRDefault="00642F2E" w:rsidP="00642F2E">
      <w:pPr>
        <w:shd w:val="clear" w:color="auto" w:fill="FFFFFF"/>
        <w:tabs>
          <w:tab w:val="left" w:pos="454"/>
          <w:tab w:val="left" w:pos="567"/>
        </w:tabs>
        <w:ind w:firstLine="426"/>
        <w:rPr>
          <w:rFonts w:ascii="Times New Roman" w:eastAsia="Times New Roman" w:hAnsi="Times New Roman" w:cs="Times New Roman"/>
          <w:sz w:val="24"/>
          <w:szCs w:val="24"/>
          <w:lang w:eastAsia="hr-HR"/>
        </w:rPr>
      </w:pPr>
      <w:r w:rsidRPr="00425120">
        <w:rPr>
          <w:rFonts w:ascii="Times New Roman" w:hAnsi="Times New Roman" w:cs="Times New Roman"/>
          <w:sz w:val="24"/>
          <w:szCs w:val="24"/>
        </w:rPr>
        <w:t xml:space="preserve">Za potrebe izvođenja građevinskih radova na temelju odluke o obnovi/uklanjanju Grad Zagreb, Krapinsko-zagorska županija, Zagrebačka županija, Sisačko-moslavačka županija i Karlovačka županija osigurat će, </w:t>
      </w:r>
      <w:r w:rsidRPr="00425120">
        <w:rPr>
          <w:rFonts w:ascii="Times New Roman" w:eastAsia="Times New Roman" w:hAnsi="Times New Roman" w:cs="Times New Roman"/>
          <w:sz w:val="24"/>
          <w:szCs w:val="24"/>
          <w:lang w:eastAsia="hr-HR"/>
        </w:rPr>
        <w:t xml:space="preserve">bez </w:t>
      </w:r>
      <w:r w:rsidRPr="000D485D">
        <w:rPr>
          <w:rFonts w:ascii="Times New Roman" w:eastAsia="Times New Roman" w:hAnsi="Times New Roman" w:cs="Times New Roman"/>
          <w:sz w:val="24"/>
          <w:szCs w:val="24"/>
          <w:lang w:eastAsia="hr-HR"/>
        </w:rPr>
        <w:t>naknade</w:t>
      </w:r>
      <w:r w:rsidR="00433082" w:rsidRPr="000D485D">
        <w:rPr>
          <w:rFonts w:ascii="Times New Roman" w:eastAsia="Times New Roman" w:hAnsi="Times New Roman" w:cs="Times New Roman"/>
          <w:sz w:val="24"/>
          <w:szCs w:val="24"/>
          <w:lang w:eastAsia="hr-HR"/>
        </w:rPr>
        <w:t>:</w:t>
      </w:r>
      <w:r w:rsidRPr="000D485D">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privremenu regulaciju prometa nužnu za organizaciju gradilišta, postav skele i/ili pristup gradilištu</w:t>
      </w:r>
      <w:r w:rsidR="002770CE" w:rsidRPr="000F2152">
        <w:rPr>
          <w:rFonts w:ascii="Times New Roman" w:eastAsia="Times New Roman" w:hAnsi="Times New Roman" w:cs="Times New Roman"/>
          <w:sz w:val="24"/>
          <w:szCs w:val="24"/>
          <w:lang w:eastAsia="hr-HR"/>
        </w:rPr>
        <w:t xml:space="preserve"> </w:t>
      </w:r>
      <w:r w:rsidR="00795F67" w:rsidRPr="000F2152">
        <w:rPr>
          <w:rFonts w:ascii="Times New Roman" w:eastAsia="Times New Roman" w:hAnsi="Times New Roman" w:cs="Times New Roman"/>
          <w:sz w:val="24"/>
          <w:szCs w:val="24"/>
          <w:lang w:eastAsia="hr-HR"/>
        </w:rPr>
        <w:t>za</w:t>
      </w:r>
      <w:r w:rsidRPr="000F2152">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dovoz i odvoz građevnih proizvoda odnosno građevinskog otpada.</w:t>
      </w:r>
    </w:p>
    <w:p w14:paraId="2E1E1D1F" w14:textId="77777777" w:rsidR="00642F2E" w:rsidRPr="00425120" w:rsidRDefault="00642F2E" w:rsidP="00642F2E">
      <w:pPr>
        <w:shd w:val="clear" w:color="auto" w:fill="FFFFFF"/>
        <w:textAlignment w:val="baseline"/>
        <w:rPr>
          <w:rFonts w:ascii="Times New Roman" w:eastAsia="Times New Roman" w:hAnsi="Times New Roman" w:cs="Times New Roman"/>
          <w:sz w:val="24"/>
          <w:szCs w:val="24"/>
          <w:lang w:eastAsia="hr-HR"/>
        </w:rPr>
      </w:pPr>
    </w:p>
    <w:p w14:paraId="54500674" w14:textId="77777777" w:rsidR="00642F2E" w:rsidRPr="00425120" w:rsidRDefault="00642F2E" w:rsidP="00364497">
      <w:pPr>
        <w:pStyle w:val="Heading2"/>
        <w:numPr>
          <w:ilvl w:val="1"/>
          <w:numId w:val="23"/>
        </w:numPr>
        <w:spacing w:before="0" w:beforeAutospacing="0" w:after="0" w:afterAutospacing="0"/>
        <w:rPr>
          <w:rFonts w:eastAsia="Times New Roman"/>
          <w:sz w:val="24"/>
          <w:szCs w:val="24"/>
        </w:rPr>
      </w:pPr>
      <w:bookmarkStart w:id="5" w:name="_Toc73534339"/>
      <w:r w:rsidRPr="00425120">
        <w:rPr>
          <w:rFonts w:eastAsia="Times New Roman"/>
          <w:sz w:val="24"/>
          <w:szCs w:val="24"/>
        </w:rPr>
        <w:t>UKLANJANJE I GRADNJA NOVE OBITELJSKE KUĆE</w:t>
      </w:r>
      <w:bookmarkEnd w:id="5"/>
    </w:p>
    <w:p w14:paraId="1D1461F7" w14:textId="77777777" w:rsidR="00642F2E" w:rsidRPr="00425120" w:rsidRDefault="00642F2E" w:rsidP="00642F2E">
      <w:pPr>
        <w:pStyle w:val="Heading2"/>
        <w:spacing w:before="0" w:beforeAutospacing="0" w:after="0" w:afterAutospacing="0"/>
        <w:ind w:left="780"/>
        <w:jc w:val="both"/>
        <w:rPr>
          <w:rFonts w:eastAsia="Times New Roman"/>
          <w:sz w:val="24"/>
          <w:szCs w:val="24"/>
        </w:rPr>
      </w:pPr>
    </w:p>
    <w:p w14:paraId="31FF01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Obnova zgrada koja se provodi njihovim uklanjanjem i gradnjom novih obiteljskih kuća, provodi se uz poštivanje sljedećih parametara:</w:t>
      </w:r>
    </w:p>
    <w:p w14:paraId="1EF0CFA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odluka o gradnji zamjenske obiteljske kuće može se donijeti za obiteljske kuće koje su izgubile svoju mehaničku otpornost i/ili stabilnost u toj mjeri da su urušene ili da njihova obnova nije moguća s obzirom na nosivost tla nakon potresa ili ako je konstrukcija kuće u takvom stanju da je nije moguće obnoviti. Rezultati mjerenja nosivosti tla i prostorno-planski nalazi stanja nakon potresa se uzimaju u obzir pri projektiranju i tehničko-financijskoj kontroli predloženog rješenja obnove.</w:t>
      </w:r>
    </w:p>
    <w:p w14:paraId="175ADFC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odluka o gradnji zamjenske obiteljske kuće donosi se uz poštivanje kriterija utvrđenih ovim Programom u odnosu na veličinu za izgradnju nove obiteljske kuće</w:t>
      </w:r>
    </w:p>
    <w:p w14:paraId="1448CD2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u odluci o gradnji zamjenske obiteljske kuće sukladno članku 29. Zakona određuje se korisna tlocrtna površina zamjenske obiteljske kuće, koja je izrađena u skladu s kriterijima utvrđenim ovim Programom</w:t>
      </w:r>
    </w:p>
    <w:p w14:paraId="47F26F6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uklanjanje uništene zgrade provodi se uz suglasnost vlasnika odnosno svih suvlasnika zgrade. U slučaju uklanjanja zgrade koja je kulturno dobro ili zgrade koja se nalazi unutar povijesne urbane cjeline Grada Zagreba, odnosno kulturno-povijesnih cjelina na području Sisačko-moslavačke i Karlovačke županije mora se pribaviti suglasnost nadležnog tijela u skladu s propisima kojima se uređuje zaštita i očuvanje kulturnih dobara</w:t>
      </w:r>
    </w:p>
    <w:p w14:paraId="3AA8013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uklanjanje uništene obiteljske kuće i druge uništene zgrade čiji ostaci neposredno prijete sigurnosti ili zdravlju ljudi provodi se sukladno odluci stožera civilne zaštite jedinice lokalne samouprave na području na kojem se objekt nalazi, u skladu s elaboratom ocjene postojećeg stanja građevinske konstrukcije.</w:t>
      </w:r>
    </w:p>
    <w:p w14:paraId="5A440D3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Ovim Programom utvrđuje se dokumentacija potrebna za provođenje postupaka povezanih s obnovom oštećenih zgrada.</w:t>
      </w:r>
    </w:p>
    <w:p w14:paraId="7FBC26E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02DA55D" w14:textId="77777777" w:rsidR="00642F2E" w:rsidRPr="00425120" w:rsidRDefault="00642F2E" w:rsidP="00364497">
      <w:pPr>
        <w:pStyle w:val="Heading2"/>
        <w:numPr>
          <w:ilvl w:val="1"/>
          <w:numId w:val="23"/>
        </w:numPr>
        <w:spacing w:before="0" w:beforeAutospacing="0" w:after="0" w:afterAutospacing="0"/>
        <w:rPr>
          <w:rStyle w:val="Hyperlink"/>
          <w:color w:val="auto"/>
          <w:sz w:val="24"/>
          <w:szCs w:val="24"/>
          <w:u w:val="none"/>
        </w:rPr>
      </w:pPr>
      <w:bookmarkStart w:id="6" w:name="_Toc73534340"/>
      <w:r w:rsidRPr="00425120">
        <w:rPr>
          <w:rStyle w:val="Hyperlink"/>
          <w:color w:val="auto"/>
          <w:sz w:val="24"/>
          <w:szCs w:val="24"/>
          <w:u w:val="none"/>
        </w:rPr>
        <w:t>PROVEDBA POSTUPKA JAVNE NABAVE ZA SUDIONIKE U OBNOVI</w:t>
      </w:r>
      <w:bookmarkEnd w:id="6"/>
    </w:p>
    <w:p w14:paraId="222DD035" w14:textId="77777777" w:rsidR="00642F2E" w:rsidRPr="00425120" w:rsidRDefault="00642F2E" w:rsidP="00642F2E">
      <w:pPr>
        <w:pStyle w:val="Heading2"/>
        <w:spacing w:before="0" w:beforeAutospacing="0" w:after="0" w:afterAutospacing="0"/>
        <w:ind w:left="780"/>
        <w:jc w:val="both"/>
        <w:rPr>
          <w:sz w:val="24"/>
          <w:szCs w:val="24"/>
        </w:rPr>
      </w:pPr>
    </w:p>
    <w:p w14:paraId="529938A0" w14:textId="77777777" w:rsidR="00642F2E" w:rsidRPr="00425120" w:rsidRDefault="00642F2E" w:rsidP="00642F2E">
      <w:pPr>
        <w:ind w:firstLine="426"/>
        <w:rPr>
          <w:rFonts w:ascii="Times New Roman" w:hAnsi="Times New Roman" w:cs="Times New Roman"/>
          <w:b/>
          <w:bCs/>
          <w:sz w:val="24"/>
          <w:szCs w:val="24"/>
        </w:rPr>
      </w:pPr>
      <w:r w:rsidRPr="00425120">
        <w:rPr>
          <w:rStyle w:val="zadanifontodlomka-000004"/>
          <w:b w:val="0"/>
          <w:bCs w:val="0"/>
        </w:rPr>
        <w:t xml:space="preserve">Odabir ugovaratelja (dalje u tekstu: sudionik u obnovi) u procesu obnove u potresu oštećenih zgrada (projektanata, </w:t>
      </w:r>
      <w:proofErr w:type="spellStart"/>
      <w:r w:rsidRPr="00425120">
        <w:rPr>
          <w:rStyle w:val="zadanifontodlomka-000004"/>
          <w:b w:val="0"/>
          <w:bCs w:val="0"/>
        </w:rPr>
        <w:t>revidenata</w:t>
      </w:r>
      <w:proofErr w:type="spellEnd"/>
      <w:r w:rsidRPr="00425120">
        <w:rPr>
          <w:rStyle w:val="zadanifontodlomka-000004"/>
          <w:b w:val="0"/>
          <w:bCs w:val="0"/>
        </w:rPr>
        <w:t xml:space="preserve">, operativnih koordinatora, provoditelja tehničko-financijske kontrole projekata, nadzornih inženjera i izvođača radova) Fond za obnovu i </w:t>
      </w:r>
      <w:r w:rsidRPr="00425120">
        <w:rPr>
          <w:rFonts w:ascii="Times New Roman" w:hAnsi="Times New Roman" w:cs="Times New Roman"/>
          <w:sz w:val="24"/>
          <w:szCs w:val="24"/>
        </w:rPr>
        <w:lastRenderedPageBreak/>
        <w:t xml:space="preserve">Središnji državni ured </w:t>
      </w:r>
      <w:r w:rsidRPr="00425120">
        <w:rPr>
          <w:rStyle w:val="zadanifontodlomka-000004"/>
          <w:b w:val="0"/>
          <w:bCs w:val="0"/>
        </w:rPr>
        <w:t xml:space="preserve">provodi u skladu sa Zakonom kojim se uređuje javna nabava, </w:t>
      </w:r>
      <w:proofErr w:type="spellStart"/>
      <w:r w:rsidRPr="00425120">
        <w:rPr>
          <w:rStyle w:val="zadanifontodlomka-000004"/>
          <w:b w:val="0"/>
          <w:bCs w:val="0"/>
        </w:rPr>
        <w:t>podzakonskim</w:t>
      </w:r>
      <w:proofErr w:type="spellEnd"/>
      <w:r w:rsidRPr="00425120">
        <w:rPr>
          <w:rStyle w:val="zadanifontodlomka-000004"/>
          <w:b w:val="0"/>
          <w:bCs w:val="0"/>
        </w:rPr>
        <w:t xml:space="preserve"> propisima i ovim Programom.</w:t>
      </w:r>
      <w:r w:rsidRPr="00425120">
        <w:rPr>
          <w:rFonts w:ascii="Times New Roman" w:hAnsi="Times New Roman" w:cs="Times New Roman"/>
          <w:b/>
          <w:bCs/>
          <w:sz w:val="24"/>
          <w:szCs w:val="24"/>
        </w:rPr>
        <w:t xml:space="preserve"> </w:t>
      </w:r>
    </w:p>
    <w:p w14:paraId="5B1E34E1" w14:textId="77777777" w:rsidR="00642F2E" w:rsidRPr="00425120" w:rsidRDefault="00642F2E" w:rsidP="00642F2E">
      <w:pPr>
        <w:ind w:firstLine="426"/>
      </w:pPr>
      <w:r w:rsidRPr="00425120">
        <w:rPr>
          <w:rStyle w:val="zadanifontodlomka-000004"/>
          <w:b w:val="0"/>
          <w:bCs w:val="0"/>
        </w:rPr>
        <w:t>Sve relevantne informacije vezane za provedbu obnove zgrada oštećenih potresom predviđeno je kontinuirano objavljivati na elektroničkoj platformi vezano za obnovu ili na mrežnim stranicama Ministarstva.</w:t>
      </w:r>
      <w:r w:rsidRPr="00425120">
        <w:t xml:space="preserve"> </w:t>
      </w:r>
    </w:p>
    <w:p w14:paraId="30DF8504" w14:textId="77777777" w:rsidR="00642F2E" w:rsidRPr="00425120" w:rsidRDefault="00642F2E" w:rsidP="00642F2E">
      <w:pPr>
        <w:ind w:firstLine="426"/>
      </w:pPr>
    </w:p>
    <w:p w14:paraId="09FEA5CD" w14:textId="77777777" w:rsidR="00642F2E" w:rsidRPr="00425120" w:rsidRDefault="00642F2E" w:rsidP="00364497">
      <w:pPr>
        <w:pStyle w:val="ListParagraph"/>
        <w:numPr>
          <w:ilvl w:val="0"/>
          <w:numId w:val="23"/>
        </w:numPr>
        <w:jc w:val="center"/>
        <w:rPr>
          <w:rFonts w:ascii="Times New Roman" w:hAnsi="Times New Roman" w:cs="Times New Roman"/>
          <w:b/>
          <w:bCs/>
          <w:sz w:val="24"/>
          <w:szCs w:val="24"/>
        </w:rPr>
      </w:pPr>
      <w:r w:rsidRPr="00425120">
        <w:rPr>
          <w:rFonts w:ascii="Times New Roman" w:hAnsi="Times New Roman" w:cs="Times New Roman"/>
          <w:b/>
          <w:bCs/>
          <w:sz w:val="24"/>
          <w:szCs w:val="24"/>
        </w:rPr>
        <w:t>LOKACIJA PODRUČJA NA KOJEM SE PROVODE MJERE OBNOVE ZGRADA</w:t>
      </w:r>
    </w:p>
    <w:p w14:paraId="092B578F" w14:textId="77777777" w:rsidR="00642F2E" w:rsidRPr="00425120" w:rsidRDefault="00642F2E" w:rsidP="00642F2E"/>
    <w:p w14:paraId="5ECAB142"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Lokacija područja na kojem se provode mjere obnove zgrada po ovom Programu određena je Zakonom, a odnosi se na područje Grada Zagreba, Krapinsko-zagorske županije, Zagrebačke županije, Sisačko-moslavačke županije i Karlovačke županije pogođeno potresom. </w:t>
      </w:r>
    </w:p>
    <w:p w14:paraId="20FF268B"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777655BE"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Nastavno na rezultate ispitivanja geomehaničkih karakteristika tla, te izradu prostorno-planskih podloga za obnovu, ovo poglavlje dijeli se na Sisačko-moslavačko područje, u kojem su geomehaničke pojave nakon potresa uzrokovale posljedice na nosivost tla, a koja se uzima u obzir pri obnovi nakon potresa; te na ostalo područje na kojem ograničenja zbog takvih pojava nisu zabilježena.</w:t>
      </w:r>
    </w:p>
    <w:p w14:paraId="11C46385"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362AA4C8"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 područje 16 općina i gradova Sisačko-moslavačke, Zagrebačke i Karlovačke županije izrađena je Studija o seizmički induciranim efektima Petrinjske potresne serije 2020-2021 u kojoj je provedena preliminarna identifikacija rizičnih geoloških procesa i pojava, </w:t>
      </w:r>
      <w:proofErr w:type="spellStart"/>
      <w:r w:rsidRPr="00425120">
        <w:rPr>
          <w:rFonts w:ascii="Times New Roman" w:eastAsia="Times New Roman" w:hAnsi="Times New Roman" w:cs="Times New Roman"/>
          <w:sz w:val="24"/>
          <w:szCs w:val="24"/>
          <w:lang w:eastAsia="hr-HR"/>
        </w:rPr>
        <w:t>likvefakcije</w:t>
      </w:r>
      <w:proofErr w:type="spellEnd"/>
      <w:r w:rsidRPr="00425120">
        <w:rPr>
          <w:rFonts w:ascii="Times New Roman" w:eastAsia="Times New Roman" w:hAnsi="Times New Roman" w:cs="Times New Roman"/>
          <w:sz w:val="24"/>
          <w:szCs w:val="24"/>
          <w:lang w:eastAsia="hr-HR"/>
        </w:rPr>
        <w:t xml:space="preserve">, vrtača i klizišta. Studija je nastala kao rezultat projekta geoloških, </w:t>
      </w:r>
      <w:proofErr w:type="spellStart"/>
      <w:r w:rsidRPr="00425120">
        <w:rPr>
          <w:rFonts w:ascii="Times New Roman" w:eastAsia="Times New Roman" w:hAnsi="Times New Roman" w:cs="Times New Roman"/>
          <w:sz w:val="24"/>
          <w:szCs w:val="24"/>
          <w:lang w:eastAsia="hr-HR"/>
        </w:rPr>
        <w:t>inženjerskogeoloških</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hidrogeoloških</w:t>
      </w:r>
      <w:proofErr w:type="spellEnd"/>
      <w:r w:rsidRPr="00425120">
        <w:rPr>
          <w:rFonts w:ascii="Times New Roman" w:eastAsia="Times New Roman" w:hAnsi="Times New Roman" w:cs="Times New Roman"/>
          <w:sz w:val="24"/>
          <w:szCs w:val="24"/>
          <w:lang w:eastAsia="hr-HR"/>
        </w:rPr>
        <w:t xml:space="preserve"> i geofizičkih istraživanja za potrebe definiranja djelotvornoga koncepta organizirane obnove na područjima pogođenima potresom, a izrađivači studije su Rudarsko-geološko-naftni fakultet Sveučilišta u Zagrebu i Građevinski fakultet Sveučilišta u Rijeci.</w:t>
      </w:r>
    </w:p>
    <w:p w14:paraId="1D0060BA"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328B91C5"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Na osnovi provedenih istraživanja izrađene su tematske karte koje sadrže kartografske podatke o rizičnim pojavama  i izmjerenim razinama podzemne vode te su dane smjernice za donošenje odluka o planiranju i provođenju zahvata u prostoru, kao i upute za provedbu geotehničkih i geofizičkih istraživanja za projektiranje građevina u odnosu na registrirane pojave </w:t>
      </w:r>
      <w:proofErr w:type="spellStart"/>
      <w:r w:rsidRPr="00425120">
        <w:rPr>
          <w:rFonts w:ascii="Times New Roman" w:eastAsia="Times New Roman" w:hAnsi="Times New Roman" w:cs="Times New Roman"/>
          <w:sz w:val="24"/>
          <w:szCs w:val="24"/>
          <w:lang w:eastAsia="hr-HR"/>
        </w:rPr>
        <w:t>geohazarda</w:t>
      </w:r>
      <w:proofErr w:type="spellEnd"/>
      <w:r w:rsidRPr="00425120">
        <w:rPr>
          <w:rFonts w:ascii="Times New Roman" w:eastAsia="Times New Roman" w:hAnsi="Times New Roman" w:cs="Times New Roman"/>
          <w:sz w:val="24"/>
          <w:szCs w:val="24"/>
          <w:lang w:eastAsia="hr-HR"/>
        </w:rPr>
        <w:t xml:space="preserve">, odnosno na potencijalne pojave </w:t>
      </w:r>
      <w:proofErr w:type="spellStart"/>
      <w:r w:rsidRPr="00425120">
        <w:rPr>
          <w:rFonts w:ascii="Times New Roman" w:eastAsia="Times New Roman" w:hAnsi="Times New Roman" w:cs="Times New Roman"/>
          <w:sz w:val="24"/>
          <w:szCs w:val="24"/>
          <w:lang w:eastAsia="hr-HR"/>
        </w:rPr>
        <w:t>likvefakcije</w:t>
      </w:r>
      <w:proofErr w:type="spellEnd"/>
      <w:r w:rsidRPr="00425120">
        <w:rPr>
          <w:rFonts w:ascii="Times New Roman" w:eastAsia="Times New Roman" w:hAnsi="Times New Roman" w:cs="Times New Roman"/>
          <w:sz w:val="24"/>
          <w:szCs w:val="24"/>
          <w:lang w:eastAsia="hr-HR"/>
        </w:rPr>
        <w:t>, klizišta i vrtača. Tematska karta s podacima o izmjerenim razinama podzemne vode može se koristiti za definiranje nepovoljnih uvjeta s obzirom na razinu podzemne vode.</w:t>
      </w:r>
    </w:p>
    <w:p w14:paraId="2F63F002"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27FB5478"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Kartografski prikazi sadrže: </w:t>
      </w:r>
    </w:p>
    <w:p w14:paraId="6FE44DF7" w14:textId="77777777" w:rsidR="00642F2E" w:rsidRPr="00425120" w:rsidRDefault="00642F2E" w:rsidP="00364497">
      <w:pPr>
        <w:pStyle w:val="ListParagraph"/>
        <w:numPr>
          <w:ilvl w:val="0"/>
          <w:numId w:val="26"/>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karte inventara pojava </w:t>
      </w:r>
      <w:proofErr w:type="spellStart"/>
      <w:r w:rsidRPr="00425120">
        <w:rPr>
          <w:rFonts w:ascii="Times New Roman" w:eastAsia="Times New Roman" w:hAnsi="Times New Roman" w:cs="Times New Roman"/>
          <w:sz w:val="24"/>
          <w:szCs w:val="24"/>
          <w:lang w:eastAsia="hr-HR"/>
        </w:rPr>
        <w:t>likvefakcije</w:t>
      </w:r>
      <w:proofErr w:type="spellEnd"/>
      <w:r w:rsidRPr="00425120">
        <w:rPr>
          <w:rFonts w:ascii="Times New Roman" w:eastAsia="Times New Roman" w:hAnsi="Times New Roman" w:cs="Times New Roman"/>
          <w:sz w:val="24"/>
          <w:szCs w:val="24"/>
          <w:lang w:eastAsia="hr-HR"/>
        </w:rPr>
        <w:t xml:space="preserve"> aktivirane glavnim petrinjskim potresom M 6,2 i karte podložnosti na </w:t>
      </w:r>
      <w:proofErr w:type="spellStart"/>
      <w:r w:rsidRPr="00425120">
        <w:rPr>
          <w:rFonts w:ascii="Times New Roman" w:eastAsia="Times New Roman" w:hAnsi="Times New Roman" w:cs="Times New Roman"/>
          <w:sz w:val="24"/>
          <w:szCs w:val="24"/>
          <w:lang w:eastAsia="hr-HR"/>
        </w:rPr>
        <w:t>likvefakciju</w:t>
      </w:r>
      <w:proofErr w:type="spellEnd"/>
    </w:p>
    <w:p w14:paraId="248FFCC9" w14:textId="77777777" w:rsidR="00642F2E" w:rsidRPr="00425120" w:rsidRDefault="00642F2E" w:rsidP="00364497">
      <w:pPr>
        <w:pStyle w:val="ListParagraph"/>
        <w:numPr>
          <w:ilvl w:val="0"/>
          <w:numId w:val="26"/>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karte inventara vrtača i karte podložnosti na vrtače</w:t>
      </w:r>
    </w:p>
    <w:p w14:paraId="42E16ED4" w14:textId="77777777" w:rsidR="00642F2E" w:rsidRPr="00425120" w:rsidRDefault="00642F2E" w:rsidP="00364497">
      <w:pPr>
        <w:pStyle w:val="ListParagraph"/>
        <w:numPr>
          <w:ilvl w:val="0"/>
          <w:numId w:val="26"/>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karte inventara klizišta i karte podložnosti na klizanje</w:t>
      </w:r>
    </w:p>
    <w:p w14:paraId="5D65A39D" w14:textId="77777777" w:rsidR="00642F2E" w:rsidRPr="00425120" w:rsidRDefault="00642F2E" w:rsidP="00364497">
      <w:pPr>
        <w:pStyle w:val="ListParagraph"/>
        <w:numPr>
          <w:ilvl w:val="0"/>
          <w:numId w:val="26"/>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karte dubina do podzemne vode (karte izobata) u aluvijalnim dolinama </w:t>
      </w:r>
    </w:p>
    <w:p w14:paraId="1F42ADC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5C109848"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Studija i kartografski prikazi, kao tematski prikazi područja prirodnih ograničenja vezano uz seizmički inducirane efekte te podaci o podzemnoj vodi, kao i izrađene preporuke dostupni su na mrežnim stranicama Ministarstva i u modulu ISPU-a </w:t>
      </w:r>
      <w:proofErr w:type="spellStart"/>
      <w:r w:rsidRPr="00425120">
        <w:rPr>
          <w:rFonts w:ascii="Times New Roman" w:eastAsia="Times New Roman" w:hAnsi="Times New Roman" w:cs="Times New Roman"/>
          <w:sz w:val="24"/>
          <w:szCs w:val="24"/>
          <w:lang w:eastAsia="hr-HR"/>
        </w:rPr>
        <w:t>eKatalog</w:t>
      </w:r>
      <w:proofErr w:type="spellEnd"/>
      <w:r w:rsidRPr="00425120">
        <w:rPr>
          <w:rFonts w:ascii="Times New Roman" w:eastAsia="Times New Roman" w:hAnsi="Times New Roman" w:cs="Times New Roman"/>
          <w:sz w:val="24"/>
          <w:szCs w:val="24"/>
          <w:lang w:eastAsia="hr-HR"/>
        </w:rPr>
        <w:t>.</w:t>
      </w:r>
    </w:p>
    <w:p w14:paraId="03AEF3D4"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2D0E1A79" w14:textId="3EDDCECA" w:rsidR="0062427D" w:rsidRPr="0062427D" w:rsidRDefault="0062427D" w:rsidP="0062427D">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0F2152">
        <w:rPr>
          <w:rFonts w:ascii="Times New Roman" w:eastAsia="Times New Roman" w:hAnsi="Times New Roman" w:cs="Times New Roman"/>
          <w:sz w:val="24"/>
          <w:szCs w:val="24"/>
          <w:lang w:eastAsia="hr-HR"/>
        </w:rPr>
        <w:t xml:space="preserve">Vektorski slojevi na temelju kojih su izrađeni kartografski prikazi dostupni su za preuzimanje </w:t>
      </w:r>
      <w:r w:rsidR="002C424E" w:rsidRPr="000F2152">
        <w:rPr>
          <w:rFonts w:ascii="Times New Roman" w:eastAsia="Times New Roman" w:hAnsi="Times New Roman" w:cs="Times New Roman"/>
          <w:sz w:val="24"/>
          <w:szCs w:val="24"/>
          <w:lang w:eastAsia="hr-HR"/>
        </w:rPr>
        <w:t xml:space="preserve">u modulu </w:t>
      </w:r>
      <w:r w:rsidRPr="000F2152">
        <w:rPr>
          <w:rFonts w:ascii="Times New Roman" w:eastAsia="Times New Roman" w:hAnsi="Times New Roman" w:cs="Times New Roman"/>
          <w:sz w:val="24"/>
          <w:szCs w:val="24"/>
          <w:lang w:eastAsia="hr-HR"/>
        </w:rPr>
        <w:t>ISPU-a</w:t>
      </w:r>
      <w:r w:rsidR="002C424E" w:rsidRPr="000F2152">
        <w:rPr>
          <w:rFonts w:ascii="Times New Roman" w:eastAsia="Times New Roman" w:hAnsi="Times New Roman" w:cs="Times New Roman"/>
          <w:sz w:val="24"/>
          <w:szCs w:val="24"/>
          <w:lang w:eastAsia="hr-HR"/>
        </w:rPr>
        <w:t xml:space="preserve"> </w:t>
      </w:r>
      <w:proofErr w:type="spellStart"/>
      <w:r w:rsidRPr="000F2152">
        <w:rPr>
          <w:rFonts w:ascii="Times New Roman" w:eastAsia="Times New Roman" w:hAnsi="Times New Roman" w:cs="Times New Roman"/>
          <w:sz w:val="24"/>
          <w:szCs w:val="24"/>
          <w:lang w:eastAsia="hr-HR"/>
        </w:rPr>
        <w:t>eKatalog</w:t>
      </w:r>
      <w:proofErr w:type="spellEnd"/>
      <w:r w:rsidRPr="000F2152">
        <w:rPr>
          <w:rFonts w:ascii="Times New Roman" w:eastAsia="Times New Roman" w:hAnsi="Times New Roman" w:cs="Times New Roman"/>
          <w:sz w:val="24"/>
          <w:szCs w:val="24"/>
          <w:lang w:eastAsia="hr-HR"/>
        </w:rPr>
        <w:t>.</w:t>
      </w:r>
    </w:p>
    <w:p w14:paraId="111A5DEA" w14:textId="77777777" w:rsidR="0062427D" w:rsidRPr="0062427D" w:rsidRDefault="0062427D" w:rsidP="0062427D">
      <w:pPr>
        <w:shd w:val="clear" w:color="auto" w:fill="FFFFFF"/>
        <w:spacing w:before="0" w:after="0"/>
        <w:ind w:firstLine="709"/>
        <w:textAlignment w:val="baseline"/>
        <w:rPr>
          <w:rFonts w:ascii="Times New Roman" w:eastAsia="Times New Roman" w:hAnsi="Times New Roman" w:cs="Times New Roman"/>
          <w:strike/>
          <w:sz w:val="24"/>
          <w:szCs w:val="24"/>
          <w:lang w:eastAsia="hr-HR"/>
        </w:rPr>
      </w:pPr>
    </w:p>
    <w:p w14:paraId="33818E30" w14:textId="77777777" w:rsidR="0062427D" w:rsidRPr="0062427D" w:rsidRDefault="0062427D" w:rsidP="00642F2E">
      <w:pPr>
        <w:shd w:val="clear" w:color="auto" w:fill="FFFFFF"/>
        <w:spacing w:before="0" w:after="0"/>
        <w:ind w:firstLine="709"/>
        <w:textAlignment w:val="baseline"/>
        <w:rPr>
          <w:rFonts w:ascii="Times New Roman" w:eastAsia="Times New Roman" w:hAnsi="Times New Roman" w:cs="Times New Roman"/>
          <w:strike/>
          <w:sz w:val="24"/>
          <w:szCs w:val="24"/>
          <w:lang w:eastAsia="hr-HR"/>
        </w:rPr>
      </w:pPr>
    </w:p>
    <w:p w14:paraId="6C43145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646F600F" w14:textId="77777777" w:rsidR="00642F2E" w:rsidRPr="00425120" w:rsidRDefault="00642F2E" w:rsidP="00642F2E">
      <w:pPr>
        <w:pStyle w:val="Heading2"/>
        <w:spacing w:before="0" w:beforeAutospacing="0" w:after="0" w:afterAutospacing="0"/>
        <w:rPr>
          <w:rFonts w:eastAsia="Times New Roman"/>
          <w:sz w:val="24"/>
          <w:szCs w:val="24"/>
        </w:rPr>
      </w:pPr>
      <w:bookmarkStart w:id="7" w:name="_Toc73534344"/>
      <w:r w:rsidRPr="00425120">
        <w:rPr>
          <w:rFonts w:eastAsia="Times New Roman"/>
          <w:sz w:val="24"/>
          <w:szCs w:val="24"/>
        </w:rPr>
        <w:t>3. OPIS ŠTETA NA ZGRADAMA</w:t>
      </w:r>
      <w:bookmarkEnd w:id="7"/>
    </w:p>
    <w:p w14:paraId="1FC50A60" w14:textId="77777777" w:rsidR="00642F2E" w:rsidRPr="00425120" w:rsidRDefault="00642F2E" w:rsidP="00642F2E">
      <w:pPr>
        <w:pStyle w:val="Heading2"/>
        <w:spacing w:before="0" w:beforeAutospacing="0" w:after="0" w:afterAutospacing="0"/>
        <w:rPr>
          <w:rFonts w:eastAsia="Times New Roman"/>
          <w:sz w:val="24"/>
          <w:szCs w:val="24"/>
        </w:rPr>
      </w:pPr>
    </w:p>
    <w:p w14:paraId="652BC01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organizaciji Građevinskog fakulteta Sveučilišta u Zagrebu i Civilne zaštite Grada Zagreba s velikom pomoći Hrvatske komore inženjera građevinarstva i Državnog inspektorata, u organizaciji, timovi građevinskih stručnjaka volontera započeli su i obavili, u situaciji trenutne epidemije uzrokovane širenjem bolesti COVID-19 i propisanim mjerama zaštite Stožera civilne zaštite, brze preglede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p>
    <w:p w14:paraId="5A7439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Preliminarnim vizualnim pregledima zgrada te označavanjem uporabljivosti zgrada (zelena, žuta i crvena boja), svim zgradama je dodijeljena odgovarajuća oznaka stupnja oštećenja s klasifikacijom uporabljivosti zgrade, a sve usklađeno s Europskom </w:t>
      </w:r>
      <w:proofErr w:type="spellStart"/>
      <w:r w:rsidRPr="00425120">
        <w:rPr>
          <w:rFonts w:ascii="Times New Roman" w:eastAsia="Times New Roman" w:hAnsi="Times New Roman" w:cs="Times New Roman"/>
          <w:sz w:val="24"/>
          <w:szCs w:val="24"/>
          <w:lang w:eastAsia="hr-HR"/>
        </w:rPr>
        <w:t>makroseizmičkom</w:t>
      </w:r>
      <w:proofErr w:type="spellEnd"/>
      <w:r w:rsidRPr="00425120">
        <w:rPr>
          <w:rFonts w:ascii="Times New Roman" w:eastAsia="Times New Roman" w:hAnsi="Times New Roman" w:cs="Times New Roman"/>
          <w:sz w:val="24"/>
          <w:szCs w:val="24"/>
          <w:lang w:eastAsia="hr-HR"/>
        </w:rPr>
        <w:t xml:space="preserve"> ljestvicom EMS-98.</w:t>
      </w:r>
    </w:p>
    <w:p w14:paraId="37BD584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Prema klasifikaciji uporabljivosti, oštećene zgrade su razvrstane u šest kategorija:</w:t>
      </w:r>
    </w:p>
    <w:p w14:paraId="75F06A3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328AD2F" w14:textId="77777777" w:rsidR="00642F2E" w:rsidRPr="00425120" w:rsidRDefault="00642F2E" w:rsidP="00642F2E">
      <w:pPr>
        <w:shd w:val="clear" w:color="auto" w:fill="FFFFFF"/>
        <w:ind w:firstLine="408"/>
        <w:jc w:val="center"/>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noProof/>
          <w:lang w:eastAsia="hr-HR"/>
        </w:rPr>
        <w:drawing>
          <wp:inline distT="0" distB="0" distL="0" distR="0" wp14:anchorId="566DBDE4" wp14:editId="4B1AAAAB">
            <wp:extent cx="5464960" cy="1322705"/>
            <wp:effectExtent l="0" t="0" r="254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6304" cy="1347234"/>
                    </a:xfrm>
                    <a:prstGeom prst="rect">
                      <a:avLst/>
                    </a:prstGeom>
                    <a:noFill/>
                    <a:ln>
                      <a:noFill/>
                    </a:ln>
                  </pic:spPr>
                </pic:pic>
              </a:graphicData>
            </a:graphic>
          </wp:inline>
        </w:drawing>
      </w:r>
    </w:p>
    <w:p w14:paraId="6A88A3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70238B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w:t>
      </w:r>
      <w:r w:rsidRPr="00425120">
        <w:rPr>
          <w:rFonts w:ascii="Times New Roman" w:eastAsia="Times New Roman" w:hAnsi="Times New Roman" w:cs="Times New Roman"/>
          <w:b/>
          <w:bCs/>
          <w:sz w:val="24"/>
          <w:szCs w:val="24"/>
          <w:bdr w:val="none" w:sz="0" w:space="0" w:color="auto" w:frame="1"/>
          <w:lang w:eastAsia="hr-HR"/>
        </w:rPr>
        <w:t>N1 – Neuporabljivo – zbog vanjskog utjecaja – </w:t>
      </w:r>
      <w:r w:rsidRPr="00425120">
        <w:rPr>
          <w:rFonts w:ascii="Times New Roman" w:eastAsia="Times New Roman" w:hAnsi="Times New Roman" w:cs="Times New Roman"/>
          <w:sz w:val="24"/>
          <w:szCs w:val="24"/>
          <w:lang w:eastAsia="hr-HR"/>
        </w:rPr>
        <w:t>Građevina je opasna zbog mogućnosti urušavanja masivnih dijelova susjedne građevine. Uslijed takve opasnosti preporuka je da se u takvim zgradama nikako ne boravi.</w:t>
      </w:r>
    </w:p>
    <w:p w14:paraId="4B4579A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w:t>
      </w:r>
      <w:r w:rsidRPr="00425120">
        <w:rPr>
          <w:rFonts w:ascii="Times New Roman" w:eastAsia="Times New Roman" w:hAnsi="Times New Roman" w:cs="Times New Roman"/>
          <w:b/>
          <w:bCs/>
          <w:sz w:val="24"/>
          <w:szCs w:val="24"/>
          <w:bdr w:val="none" w:sz="0" w:space="0" w:color="auto" w:frame="1"/>
          <w:lang w:eastAsia="hr-HR"/>
        </w:rPr>
        <w:t>N2 – Neuporabljivo – zbog oštećenja – </w:t>
      </w:r>
      <w:r w:rsidRPr="00425120">
        <w:rPr>
          <w:rFonts w:ascii="Times New Roman" w:eastAsia="Times New Roman" w:hAnsi="Times New Roman" w:cs="Times New Roman"/>
          <w:sz w:val="24"/>
          <w:szCs w:val="24"/>
          <w:lang w:eastAsia="hr-HR"/>
        </w:rPr>
        <w:t>Građevina je opasna zbog mogućnosti urušavanja masivnih dijelova oštećene građevine. Uslijed takve opasnosti preporuka je da se u takvim zgradama nikako ne boravi (posebice s obzirom na veliki broj ponavljanja potresa).</w:t>
      </w:r>
    </w:p>
    <w:p w14:paraId="4358BA9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w:t>
      </w:r>
      <w:r w:rsidRPr="00425120">
        <w:rPr>
          <w:rFonts w:ascii="Times New Roman" w:eastAsia="Times New Roman" w:hAnsi="Times New Roman" w:cs="Times New Roman"/>
          <w:b/>
          <w:bCs/>
          <w:sz w:val="24"/>
          <w:szCs w:val="24"/>
          <w:bdr w:val="none" w:sz="0" w:space="0" w:color="auto" w:frame="1"/>
          <w:lang w:eastAsia="hr-HR"/>
        </w:rPr>
        <w:t>PN1 – Privremeno neuporabljivo </w:t>
      </w:r>
      <w:r w:rsidRPr="00425120">
        <w:rPr>
          <w:rFonts w:ascii="Times New Roman" w:eastAsia="Times New Roman" w:hAnsi="Times New Roman" w:cs="Times New Roman"/>
          <w:sz w:val="24"/>
          <w:szCs w:val="24"/>
          <w:lang w:eastAsia="hr-HR"/>
        </w:rPr>
        <w:t>(u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građevinskog stručnjaka koji se odnose na potrebne mjere i ograničenje boravka. Građevinski stručnjak daje preporuke za uklanjanje opasnosti.</w:t>
      </w:r>
    </w:p>
    <w:p w14:paraId="3DFBBC5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w:t>
      </w:r>
      <w:r w:rsidRPr="00425120">
        <w:rPr>
          <w:rFonts w:ascii="Times New Roman" w:eastAsia="Times New Roman" w:hAnsi="Times New Roman" w:cs="Times New Roman"/>
          <w:b/>
          <w:bCs/>
          <w:sz w:val="24"/>
          <w:szCs w:val="24"/>
          <w:bdr w:val="none" w:sz="0" w:space="0" w:color="auto" w:frame="1"/>
          <w:lang w:eastAsia="hr-HR"/>
        </w:rPr>
        <w:t>PN2 – Privremeno neuporabljivo – </w:t>
      </w:r>
      <w:r w:rsidRPr="00425120">
        <w:rPr>
          <w:rFonts w:ascii="Times New Roman" w:eastAsia="Times New Roman" w:hAnsi="Times New Roman" w:cs="Times New Roman"/>
          <w:sz w:val="24"/>
          <w:szCs w:val="24"/>
          <w:lang w:eastAsia="hr-HR"/>
        </w:rPr>
        <w:t>potrebne mjere hitne intervencije (upotrebljiva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(jedinice) građevine.</w:t>
      </w:r>
    </w:p>
    <w:p w14:paraId="7D74AB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(5) </w:t>
      </w:r>
      <w:r w:rsidRPr="00425120">
        <w:rPr>
          <w:rFonts w:ascii="Times New Roman" w:eastAsia="Times New Roman" w:hAnsi="Times New Roman" w:cs="Times New Roman"/>
          <w:b/>
          <w:bCs/>
          <w:sz w:val="24"/>
          <w:szCs w:val="24"/>
          <w:bdr w:val="none" w:sz="0" w:space="0" w:color="auto" w:frame="1"/>
          <w:lang w:eastAsia="hr-HR"/>
        </w:rPr>
        <w:t>U1 – Uporabljivo bez ograničenja – </w:t>
      </w:r>
      <w:r w:rsidRPr="00425120">
        <w:rPr>
          <w:rFonts w:ascii="Times New Roman" w:eastAsia="Times New Roman" w:hAnsi="Times New Roman" w:cs="Times New Roman"/>
          <w:sz w:val="24"/>
          <w:szCs w:val="24"/>
          <w:lang w:eastAsia="hr-HR"/>
        </w:rPr>
        <w:t>Zgrada se može upotrebljavati. Zgrada nema oštećenja ili ima mala oštećenja koja ne predstavljaju opasnost za nosivost i uporabljivost zgrade.</w:t>
      </w:r>
    </w:p>
    <w:p w14:paraId="7FD87E5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w:t>
      </w:r>
      <w:r w:rsidRPr="00425120">
        <w:rPr>
          <w:rFonts w:ascii="Times New Roman" w:eastAsia="Times New Roman" w:hAnsi="Times New Roman" w:cs="Times New Roman"/>
          <w:b/>
          <w:bCs/>
          <w:sz w:val="24"/>
          <w:szCs w:val="24"/>
          <w:bdr w:val="none" w:sz="0" w:space="0" w:color="auto" w:frame="1"/>
          <w:lang w:eastAsia="hr-HR"/>
        </w:rPr>
        <w:t>U2 – Uporabljivo s preporukom – </w:t>
      </w:r>
      <w:r w:rsidRPr="00425120">
        <w:rPr>
          <w:rFonts w:ascii="Times New Roman" w:eastAsia="Times New Roman" w:hAnsi="Times New Roman" w:cs="Times New Roman"/>
          <w:sz w:val="24"/>
          <w:szCs w:val="24"/>
          <w:lang w:eastAsia="hr-HR"/>
        </w:rPr>
        <w:t>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p>
    <w:p w14:paraId="2F73E6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postupku izrade projektne dokumentacije za obnovu zgrada provesti će se detaljni pregled zgrade (što uključuje vizualni pregled, prikupljanje postojeće dokumentacije i po potrebi istražne radove) te će način obnove oštećenih zgrada ovisiti o ocjeni projektanta.</w:t>
      </w:r>
    </w:p>
    <w:p w14:paraId="0C5C22E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5B35441" w14:textId="77777777" w:rsidR="00642F2E" w:rsidRPr="00425120" w:rsidRDefault="00642F2E" w:rsidP="00642F2E">
      <w:pPr>
        <w:pStyle w:val="Heading2"/>
        <w:spacing w:before="0" w:beforeAutospacing="0" w:after="0" w:afterAutospacing="0"/>
        <w:rPr>
          <w:rFonts w:eastAsia="Times New Roman"/>
          <w:sz w:val="24"/>
          <w:szCs w:val="24"/>
        </w:rPr>
      </w:pPr>
      <w:bookmarkStart w:id="8" w:name="_Toc73534345"/>
      <w:r w:rsidRPr="00425120">
        <w:rPr>
          <w:rFonts w:eastAsia="Times New Roman"/>
          <w:sz w:val="24"/>
          <w:szCs w:val="24"/>
        </w:rPr>
        <w:t>3.1. TIPOLOGIJA OŠTEĆENJA</w:t>
      </w:r>
      <w:bookmarkEnd w:id="8"/>
    </w:p>
    <w:p w14:paraId="0BB409C6" w14:textId="77777777" w:rsidR="00642F2E" w:rsidRPr="00425120" w:rsidRDefault="00642F2E" w:rsidP="00642F2E">
      <w:pPr>
        <w:pStyle w:val="Heading2"/>
        <w:spacing w:before="0" w:beforeAutospacing="0" w:after="0" w:afterAutospacing="0"/>
        <w:rPr>
          <w:rFonts w:eastAsia="Times New Roman"/>
          <w:sz w:val="24"/>
          <w:szCs w:val="24"/>
        </w:rPr>
      </w:pPr>
    </w:p>
    <w:p w14:paraId="14E7A15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Prema preliminarnim informacijama timova inženjera koji su nakon potresa pregledali zgrade i uporabljivosti istih na području Grada Zagreba, Krapinsko-zagorske, Zagrebačke županije, Sisačko-moslavačke županije i Karlovačke županije vidljiva je tipologija konstrukcijskih oštećenja, te se uglavnom radi o:</w:t>
      </w:r>
    </w:p>
    <w:p w14:paraId="152520C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a) otkazivanju mehaničke otpornosti i stabilnosti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elementa (dimnjaci, fasadni ukrasni elementi i sl.) koji svojim padom nanose oštećenja na pokrovu i omogućavaju prodor vode i daljnja oštećenja ili direktno oštećuju konstrukcijske elemente</w:t>
      </w:r>
    </w:p>
    <w:p w14:paraId="4C66750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b) otkazivanju mehaničke otpornosti i stabilnosti konstrukcijskih elemenata koji u bitnome ugrožavaju stabilnost zgrade (</w:t>
      </w:r>
      <w:proofErr w:type="spellStart"/>
      <w:r w:rsidRPr="00425120">
        <w:rPr>
          <w:rFonts w:ascii="Times New Roman" w:eastAsia="Times New Roman" w:hAnsi="Times New Roman" w:cs="Times New Roman"/>
          <w:sz w:val="24"/>
          <w:szCs w:val="24"/>
          <w:lang w:eastAsia="hr-HR"/>
        </w:rPr>
        <w:t>zabatni</w:t>
      </w:r>
      <w:proofErr w:type="spellEnd"/>
      <w:r w:rsidRPr="00425120">
        <w:rPr>
          <w:rFonts w:ascii="Times New Roman" w:eastAsia="Times New Roman" w:hAnsi="Times New Roman" w:cs="Times New Roman"/>
          <w:sz w:val="24"/>
          <w:szCs w:val="24"/>
          <w:lang w:eastAsia="hr-HR"/>
        </w:rPr>
        <w:t xml:space="preserve"> zidovi, </w:t>
      </w:r>
      <w:proofErr w:type="spellStart"/>
      <w:r w:rsidRPr="00425120">
        <w:rPr>
          <w:rFonts w:ascii="Times New Roman" w:eastAsia="Times New Roman" w:hAnsi="Times New Roman" w:cs="Times New Roman"/>
          <w:sz w:val="24"/>
          <w:szCs w:val="24"/>
          <w:lang w:eastAsia="hr-HR"/>
        </w:rPr>
        <w:t>nadozidi</w:t>
      </w:r>
      <w:proofErr w:type="spellEnd"/>
      <w:r w:rsidRPr="00425120">
        <w:rPr>
          <w:rFonts w:ascii="Times New Roman" w:eastAsia="Times New Roman" w:hAnsi="Times New Roman" w:cs="Times New Roman"/>
          <w:sz w:val="24"/>
          <w:szCs w:val="24"/>
          <w:lang w:eastAsia="hr-HR"/>
        </w:rPr>
        <w:t>, zidani stupovi, dijelovi zidova između/ispod prozora, svodovi, stropovi, stubišta i sl.). Među te elemente ubrajaju se i oštećena krovišta koja nerijetko zbog urušavanja pojedinih nosivih zidova (koji su nosili drvene grede) postaju nestabilna.</w:t>
      </w:r>
    </w:p>
    <w:p w14:paraId="11A3D95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c) kod pojedinih zgrada upitna je mehanička otpornost i stabilnost u cijelosti.</w:t>
      </w:r>
    </w:p>
    <w:p w14:paraId="55D4E179" w14:textId="77777777" w:rsidR="00642F2E" w:rsidRPr="00425120" w:rsidRDefault="00642F2E" w:rsidP="00642F2E">
      <w:pPr>
        <w:pStyle w:val="Heading2"/>
        <w:rPr>
          <w:rFonts w:eastAsia="Times New Roman"/>
          <w:sz w:val="24"/>
          <w:szCs w:val="24"/>
        </w:rPr>
      </w:pPr>
      <w:bookmarkStart w:id="9" w:name="_Toc73534350"/>
      <w:r w:rsidRPr="00425120">
        <w:rPr>
          <w:rFonts w:eastAsia="Times New Roman"/>
          <w:sz w:val="24"/>
          <w:szCs w:val="24"/>
        </w:rPr>
        <w:t>4. PROVEDBA OBNOVE VIŠESTAMBENIH ZGRADA, POSLOVNIH ZGRADA, STAMBENO-POSLOVNIH ZGRADA I OBITELJSKIH KUĆA</w:t>
      </w:r>
      <w:bookmarkEnd w:id="9"/>
    </w:p>
    <w:p w14:paraId="62DAD21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Provedbu ovoga Programa prema odredbama članaka 38. do 44. Zakona, tj. obnovu, odnosno uklanjanje zgrada, gradnju zamjenskih obiteljskih kuća, isplatu novčane pomoći za privremenu zaštitu zgrade, novčane pomoći za obnovu i novčane pomoći umjesto gradnje zamjenske kuće na temelju odluke Ministarstva provodi Fond za obnovu, odnosno Središnji državni ured putem ovlaštenog arhitekta, ovlaštenog inženjera građevinske struke, odnosno izvođača. Ako vlasnik, odnosno suvlasnici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i obiteljske kuće koji na temelju odluke o obnovi sami obnavljaju zgradu, obnovu tih zgrada provodi vlasnik odnosno suvlasnici zgrade.</w:t>
      </w:r>
    </w:p>
    <w:p w14:paraId="7FBBD01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Sukladno navedenom, provedbu Zakona i ovoga Programa operativno provode:</w:t>
      </w:r>
    </w:p>
    <w:p w14:paraId="632A101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 xml:space="preserve">• Ministarstvo </w:t>
      </w:r>
    </w:p>
    <w:p w14:paraId="5FB81C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 xml:space="preserve">• Fond za obnovu </w:t>
      </w:r>
    </w:p>
    <w:p w14:paraId="351E7B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 xml:space="preserve">• </w:t>
      </w:r>
      <w:r w:rsidRPr="00425120">
        <w:rPr>
          <w:rFonts w:ascii="Times New Roman" w:hAnsi="Times New Roman" w:cs="Times New Roman"/>
          <w:sz w:val="24"/>
          <w:szCs w:val="24"/>
        </w:rPr>
        <w:t xml:space="preserve">Središnji državni ured </w:t>
      </w:r>
    </w:p>
    <w:p w14:paraId="6D819A2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Grad Zagreb, Krapinsko-zagorska, Zagrebačka županija, Sisačko-moslavačka županija i Karlovačka županija (u daljnjem tekstu: Županije)</w:t>
      </w:r>
    </w:p>
    <w:p w14:paraId="2002D89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Stručni savjet za obnovu </w:t>
      </w:r>
    </w:p>
    <w:p w14:paraId="283B718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bookmarkStart w:id="10" w:name="_Hlk73092323"/>
      <w:r w:rsidRPr="00425120">
        <w:rPr>
          <w:rFonts w:ascii="Times New Roman" w:eastAsia="Times New Roman" w:hAnsi="Times New Roman" w:cs="Times New Roman"/>
          <w:sz w:val="24"/>
          <w:szCs w:val="24"/>
          <w:lang w:eastAsia="hr-HR"/>
        </w:rPr>
        <w:t>• Ovlašteni arhitekti, ovlašteni inženjeri građevinarstva, strojarstva i elektrotehnike (u daljnjem tekstu: Projektanti)</w:t>
      </w:r>
    </w:p>
    <w:bookmarkEnd w:id="10"/>
    <w:p w14:paraId="0B7EC74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Revidenti</w:t>
      </w:r>
      <w:proofErr w:type="spellEnd"/>
    </w:p>
    <w:p w14:paraId="19B069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Operativni koordinatori</w:t>
      </w:r>
    </w:p>
    <w:p w14:paraId="1FBDEB8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Provoditelji tehničko-financijske kontrole projekta (u daljnjem tekstu: Provoditelj tehničko-financijske kontrole)</w:t>
      </w:r>
    </w:p>
    <w:p w14:paraId="5400AFD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Ovlašteni arhitekti, ovlašteni inženjeri građevinarstva, strojarstva i elektrotehnike (u daljnjem tekstu: Nadzorni inženjeri)</w:t>
      </w:r>
    </w:p>
    <w:p w14:paraId="3967C91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Izvođači radova</w:t>
      </w:r>
    </w:p>
    <w:p w14:paraId="5D9A515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 druge stručne osobe ovisno o potrebi sukladno posebnim propisima.</w:t>
      </w:r>
    </w:p>
    <w:p w14:paraId="042F7C95" w14:textId="77777777" w:rsidR="00642F2E" w:rsidRPr="00425120" w:rsidRDefault="00642F2E" w:rsidP="00642F2E">
      <w:pPr>
        <w:pStyle w:val="Heading2"/>
        <w:rPr>
          <w:rFonts w:eastAsia="Times New Roman"/>
          <w:sz w:val="24"/>
          <w:szCs w:val="24"/>
        </w:rPr>
      </w:pPr>
      <w:bookmarkStart w:id="11" w:name="_Toc73534359"/>
      <w:r w:rsidRPr="00425120">
        <w:rPr>
          <w:rFonts w:eastAsia="Times New Roman"/>
          <w:sz w:val="24"/>
          <w:szCs w:val="24"/>
        </w:rPr>
        <w:t>5. ODREĐIVANJE PRIORITETA U OBNOVI</w:t>
      </w:r>
      <w:bookmarkEnd w:id="11"/>
    </w:p>
    <w:p w14:paraId="2CCB0AE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Parametri za određivanje prioriteta obnove zgrada oštećenih u potresu su prema svojoj važnosti:</w:t>
      </w:r>
    </w:p>
    <w:p w14:paraId="046E81FC" w14:textId="77777777" w:rsidR="00642F2E" w:rsidRPr="00425120" w:rsidRDefault="00642F2E" w:rsidP="00364497">
      <w:pPr>
        <w:pStyle w:val="Default"/>
        <w:numPr>
          <w:ilvl w:val="0"/>
          <w:numId w:val="1"/>
        </w:numPr>
        <w:shd w:val="clear" w:color="auto" w:fill="FFFFFF"/>
        <w:ind w:left="851" w:hanging="218"/>
        <w:textAlignment w:val="baseline"/>
        <w:rPr>
          <w:rFonts w:eastAsia="Times New Roman"/>
          <w:color w:val="auto"/>
          <w:lang w:eastAsia="hr-HR"/>
        </w:rPr>
      </w:pPr>
      <w:r w:rsidRPr="00425120">
        <w:rPr>
          <w:rFonts w:eastAsia="Times New Roman"/>
          <w:color w:val="auto"/>
          <w:lang w:eastAsia="hr-HR"/>
        </w:rPr>
        <w:t>namjena</w:t>
      </w:r>
    </w:p>
    <w:p w14:paraId="1E7D6542" w14:textId="52BCDE34" w:rsidR="00642F2E" w:rsidRDefault="00642F2E" w:rsidP="00364497">
      <w:pPr>
        <w:pStyle w:val="Default"/>
        <w:numPr>
          <w:ilvl w:val="0"/>
          <w:numId w:val="1"/>
        </w:numPr>
        <w:shd w:val="clear" w:color="auto" w:fill="FFFFFF"/>
        <w:ind w:left="851" w:hanging="218"/>
        <w:textAlignment w:val="baseline"/>
        <w:rPr>
          <w:rFonts w:eastAsia="Times New Roman"/>
          <w:color w:val="auto"/>
          <w:lang w:eastAsia="hr-HR"/>
        </w:rPr>
      </w:pPr>
      <w:r w:rsidRPr="00425120">
        <w:rPr>
          <w:rFonts w:eastAsia="Times New Roman"/>
          <w:color w:val="auto"/>
          <w:lang w:eastAsia="hr-HR"/>
        </w:rPr>
        <w:t>status korištenja</w:t>
      </w:r>
    </w:p>
    <w:p w14:paraId="32A563C2" w14:textId="14F8DE0E" w:rsidR="003344E7" w:rsidRPr="00504F67" w:rsidRDefault="00640100" w:rsidP="00364497">
      <w:pPr>
        <w:pStyle w:val="Default"/>
        <w:numPr>
          <w:ilvl w:val="0"/>
          <w:numId w:val="1"/>
        </w:numPr>
        <w:shd w:val="clear" w:color="auto" w:fill="FFFFFF"/>
        <w:ind w:left="851" w:hanging="218"/>
        <w:textAlignment w:val="baseline"/>
        <w:rPr>
          <w:rFonts w:eastAsia="Times New Roman"/>
          <w:color w:val="auto"/>
          <w:lang w:eastAsia="hr-HR"/>
        </w:rPr>
      </w:pPr>
      <w:r w:rsidRPr="00504F67">
        <w:rPr>
          <w:rFonts w:eastAsia="Times New Roman"/>
          <w:color w:val="auto"/>
          <w:lang w:eastAsia="hr-HR"/>
        </w:rPr>
        <w:t xml:space="preserve">lokacija </w:t>
      </w:r>
    </w:p>
    <w:p w14:paraId="2A6B6DEB" w14:textId="3BC4B688" w:rsidR="00640100" w:rsidRPr="00504F67" w:rsidRDefault="00640100" w:rsidP="00364497">
      <w:pPr>
        <w:pStyle w:val="Default"/>
        <w:numPr>
          <w:ilvl w:val="0"/>
          <w:numId w:val="1"/>
        </w:numPr>
        <w:shd w:val="clear" w:color="auto" w:fill="FFFFFF"/>
        <w:ind w:left="851" w:hanging="218"/>
        <w:textAlignment w:val="baseline"/>
        <w:rPr>
          <w:rFonts w:eastAsia="Times New Roman"/>
          <w:color w:val="auto"/>
          <w:lang w:eastAsia="hr-HR"/>
        </w:rPr>
      </w:pPr>
      <w:r w:rsidRPr="00504F67">
        <w:rPr>
          <w:rFonts w:eastAsia="Times New Roman"/>
          <w:color w:val="auto"/>
          <w:lang w:eastAsia="hr-HR"/>
        </w:rPr>
        <w:t>stupanj oštećenja</w:t>
      </w:r>
    </w:p>
    <w:p w14:paraId="4BA25E1B" w14:textId="77777777" w:rsidR="00642F2E" w:rsidRPr="00425120" w:rsidRDefault="00642F2E" w:rsidP="00364497">
      <w:pPr>
        <w:pStyle w:val="Default"/>
        <w:numPr>
          <w:ilvl w:val="0"/>
          <w:numId w:val="1"/>
        </w:numPr>
        <w:shd w:val="clear" w:color="auto" w:fill="FFFFFF"/>
        <w:ind w:left="851" w:hanging="218"/>
        <w:textAlignment w:val="baseline"/>
        <w:rPr>
          <w:rFonts w:eastAsia="Times New Roman"/>
          <w:color w:val="auto"/>
          <w:lang w:eastAsia="hr-HR"/>
        </w:rPr>
      </w:pPr>
      <w:r w:rsidRPr="00425120">
        <w:rPr>
          <w:rFonts w:eastAsia="Times New Roman"/>
          <w:color w:val="auto"/>
          <w:lang w:eastAsia="hr-HR"/>
        </w:rPr>
        <w:t>raspoloživa financijska sredstva</w:t>
      </w:r>
    </w:p>
    <w:p w14:paraId="2F011670" w14:textId="77777777" w:rsidR="00642F2E" w:rsidRPr="00425120" w:rsidRDefault="00642F2E" w:rsidP="00364497">
      <w:pPr>
        <w:pStyle w:val="Default"/>
        <w:numPr>
          <w:ilvl w:val="0"/>
          <w:numId w:val="1"/>
        </w:numPr>
        <w:shd w:val="clear" w:color="auto" w:fill="FFFFFF"/>
        <w:ind w:left="851" w:hanging="218"/>
        <w:textAlignment w:val="baseline"/>
        <w:rPr>
          <w:rFonts w:eastAsia="Times New Roman"/>
          <w:color w:val="auto"/>
          <w:lang w:eastAsia="hr-HR"/>
        </w:rPr>
      </w:pPr>
      <w:r w:rsidRPr="00425120">
        <w:rPr>
          <w:rFonts w:eastAsia="Times New Roman"/>
          <w:color w:val="auto"/>
          <w:lang w:eastAsia="hr-HR"/>
        </w:rPr>
        <w:t>inženjerski i izvođački kapaciteti.</w:t>
      </w:r>
    </w:p>
    <w:p w14:paraId="57C69E5A" w14:textId="77777777" w:rsidR="00642F2E" w:rsidRPr="00425120" w:rsidRDefault="00642F2E" w:rsidP="00642F2E">
      <w:pPr>
        <w:pStyle w:val="Default"/>
        <w:shd w:val="clear" w:color="auto" w:fill="FFFFFF"/>
        <w:ind w:left="851"/>
        <w:textAlignment w:val="baseline"/>
        <w:rPr>
          <w:rFonts w:eastAsia="Times New Roman"/>
          <w:color w:val="auto"/>
          <w:lang w:eastAsia="hr-HR"/>
        </w:rPr>
      </w:pPr>
    </w:p>
    <w:p w14:paraId="79B5D07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 te obiteljske kuće i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u kojima je vlasnik, odnosno suvlasnik stanovao na dan 22. ožujka 2020. te 28. i 29. prosinca 2020. godine i koja mu je jedina nekretnina.</w:t>
      </w:r>
    </w:p>
    <w:p w14:paraId="4F0B430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7E17C05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Prvenstvo kod obnove obiteljskih kuća i </w:t>
      </w:r>
      <w:proofErr w:type="spellStart"/>
      <w:r w:rsidRPr="00425120">
        <w:rPr>
          <w:rFonts w:ascii="Times New Roman" w:eastAsia="Times New Roman" w:hAnsi="Times New Roman" w:cs="Times New Roman"/>
          <w:sz w:val="24"/>
          <w:szCs w:val="24"/>
          <w:lang w:eastAsia="hr-HR"/>
        </w:rPr>
        <w:t>višestambenih</w:t>
      </w:r>
      <w:proofErr w:type="spellEnd"/>
      <w:r w:rsidRPr="00425120">
        <w:rPr>
          <w:rFonts w:ascii="Times New Roman" w:eastAsia="Times New Roman" w:hAnsi="Times New Roman" w:cs="Times New Roman"/>
          <w:sz w:val="24"/>
          <w:szCs w:val="24"/>
          <w:lang w:eastAsia="hr-HR"/>
        </w:rPr>
        <w:t xml:space="preserve"> zgrada imaju oni vlasnici ili suvlasnici koji su smješteni u kontejnerima ili drugim oblicima privremenog smještaja na teret državnog proračuna, zatim vlasnici ili suvlasnici koji su primatelji socijalne skrbi te osobe s invaliditetom, u statusu branitelja ili drugom statusu prema posebnom zakonu.  </w:t>
      </w:r>
    </w:p>
    <w:p w14:paraId="703B483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2D4E21DA" w14:textId="21570F4B" w:rsidR="00642F2E" w:rsidRPr="00504F67"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Oštećene zgrade kategorizirane crvenom oznakom prema klasifikaciji uporabljivosti predstavljaju prioritet pri </w:t>
      </w:r>
      <w:r w:rsidRPr="00504F67">
        <w:rPr>
          <w:rFonts w:ascii="Times New Roman" w:eastAsia="Times New Roman" w:hAnsi="Times New Roman" w:cs="Times New Roman"/>
          <w:sz w:val="24"/>
          <w:szCs w:val="24"/>
          <w:lang w:eastAsia="hr-HR"/>
        </w:rPr>
        <w:t>uklanjanju</w:t>
      </w:r>
      <w:r w:rsidR="00991697" w:rsidRPr="00504F67">
        <w:rPr>
          <w:rFonts w:ascii="Times New Roman" w:eastAsia="Times New Roman" w:hAnsi="Times New Roman" w:cs="Times New Roman"/>
          <w:sz w:val="24"/>
          <w:szCs w:val="24"/>
          <w:lang w:eastAsia="hr-HR"/>
        </w:rPr>
        <w:t>/obnovi</w:t>
      </w:r>
      <w:r w:rsidRPr="00504F67">
        <w:rPr>
          <w:rFonts w:ascii="Times New Roman" w:eastAsia="Times New Roman" w:hAnsi="Times New Roman" w:cs="Times New Roman"/>
          <w:sz w:val="24"/>
          <w:szCs w:val="24"/>
          <w:lang w:eastAsia="hr-HR"/>
        </w:rPr>
        <w:t>.</w:t>
      </w:r>
    </w:p>
    <w:p w14:paraId="297560C5" w14:textId="77777777" w:rsidR="00642F2E" w:rsidRPr="00425120" w:rsidRDefault="00642F2E" w:rsidP="00642F2E">
      <w:pPr>
        <w:shd w:val="clear" w:color="auto" w:fill="FFFFFF"/>
        <w:textAlignment w:val="baseline"/>
        <w:rPr>
          <w:rFonts w:ascii="Times New Roman" w:eastAsia="Times New Roman" w:hAnsi="Times New Roman" w:cs="Times New Roman"/>
          <w:sz w:val="24"/>
          <w:szCs w:val="24"/>
          <w:lang w:eastAsia="hr-HR"/>
        </w:rPr>
      </w:pPr>
    </w:p>
    <w:p w14:paraId="170E1E5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Planiranje grupa prioriteta zgrada određuje se na godišnjoj razini prema predviđenim godišnjim sredstvima iz Državnog proračuna te proračuna Grada Zagreba i Županija kao i drugim izvorima sredstava. Nakon analize raspoloživih sredstava planirati će se provedba postupaka javne nabave, odnosno ugovaranje temeljem provedbenih postupaka javne nabave.</w:t>
      </w:r>
    </w:p>
    <w:p w14:paraId="13AFA37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541FB3BF" w14:textId="77777777" w:rsidR="00642F2E" w:rsidRPr="00425120" w:rsidRDefault="00642F2E" w:rsidP="00642F2E">
      <w:pPr>
        <w:shd w:val="clear" w:color="auto" w:fill="FFFFFF"/>
        <w:spacing w:before="0" w:after="120"/>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6. KRITERIJI ZA ODABIR SUDIONIKA U OBNOVI: OPERATIVNI KOORDINATORI, PROJEKTANTI, REVIDENTI, PROVODITELJI TEHNIČKO-FINANCIJSKE KONTROLE PROJEKTA, NADZORNI INŽENJERI I IZVOĐAČI RADOVA</w:t>
      </w:r>
    </w:p>
    <w:p w14:paraId="5F3F8F36" w14:textId="77777777" w:rsidR="00642F2E" w:rsidRPr="00425120" w:rsidRDefault="00642F2E" w:rsidP="00642F2E">
      <w:pPr>
        <w:pStyle w:val="Heading2"/>
        <w:spacing w:before="0" w:beforeAutospacing="0" w:after="0" w:afterAutospacing="0"/>
        <w:rPr>
          <w:rFonts w:eastAsia="Times New Roman"/>
          <w:sz w:val="24"/>
          <w:szCs w:val="24"/>
        </w:rPr>
      </w:pPr>
      <w:bookmarkStart w:id="12" w:name="_Toc73534365"/>
      <w:r w:rsidRPr="00425120">
        <w:rPr>
          <w:rFonts w:eastAsia="Times New Roman"/>
          <w:sz w:val="24"/>
          <w:szCs w:val="24"/>
        </w:rPr>
        <w:t>6.1. OPĆENITO</w:t>
      </w:r>
      <w:bookmarkEnd w:id="12"/>
    </w:p>
    <w:p w14:paraId="2465E8E1" w14:textId="77777777" w:rsidR="00642F2E" w:rsidRPr="00425120" w:rsidRDefault="00642F2E" w:rsidP="00642F2E">
      <w:pPr>
        <w:pStyle w:val="Heading2"/>
        <w:spacing w:before="0" w:beforeAutospacing="0" w:after="0" w:afterAutospacing="0"/>
        <w:rPr>
          <w:rFonts w:eastAsia="Times New Roman"/>
          <w:sz w:val="24"/>
          <w:szCs w:val="24"/>
        </w:rPr>
      </w:pPr>
    </w:p>
    <w:p w14:paraId="74A3C68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Na temelju Zakona, a sukladno definiranim operativnim ulogama i ovlastima sudionika provedbe procesa obnove u potresu oštećenih zgrada, poštujući odredbe Zakona o gradnji, Zakona o prostornom uređenju, Zakona o poslovima i djelatnostima prostornoga uređenja i gradnje, Zakona o građevnim proizvodima, Zakona o komori arhitekata i komorama inženjera u graditeljstvu i prostornom uređenju, Zakona o obnovi zgrada oštećenih potresom na području Grada Zagreba, Krapinsko-zagorske županije, Zagrebačke županije, Sisačko-moslavačke županije i Karlovačke županije, pravilnika, tehničkih propisa i pravila struke te Zakona o javnoj nabavi, nužno je definirati kriterije za odabir sudionika u obnovi.</w:t>
      </w:r>
    </w:p>
    <w:p w14:paraId="4A04B54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Odabir sudionika u procesu obnove u potresu oštećenih zgrada, za sudionike u ovom Programu mjera, koji obavljaju usluge, odnosno izvode radove:</w:t>
      </w:r>
    </w:p>
    <w:p w14:paraId="31AB95D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izrade elaborata ocjene postojećeg stanja građevinske konstrukcije, projekta obnove konstrukcije zgrade, projekta obnove zgrade za cjelovitu obnovu zgrade, projekta za uklanjanje zgrade i projekta za građenje zamjenske obiteljske kuće (Projektanti)</w:t>
      </w:r>
    </w:p>
    <w:p w14:paraId="1EA087F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kontrole projekta obnove i projekta za uklanjanje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i poslovne zgrade vezano uz ispunjavanje temeljnog zahtjeva mehaničke otpornosti i stabilnosti (</w:t>
      </w:r>
      <w:proofErr w:type="spellStart"/>
      <w:r w:rsidRPr="00425120">
        <w:rPr>
          <w:rFonts w:ascii="Times New Roman" w:eastAsia="Times New Roman" w:hAnsi="Times New Roman" w:cs="Times New Roman"/>
          <w:sz w:val="24"/>
          <w:szCs w:val="24"/>
          <w:lang w:eastAsia="hr-HR"/>
        </w:rPr>
        <w:t>Revidenti</w:t>
      </w:r>
      <w:proofErr w:type="spellEnd"/>
      <w:r w:rsidRPr="00425120">
        <w:rPr>
          <w:rFonts w:ascii="Times New Roman" w:eastAsia="Times New Roman" w:hAnsi="Times New Roman" w:cs="Times New Roman"/>
          <w:sz w:val="24"/>
          <w:szCs w:val="24"/>
          <w:lang w:eastAsia="hr-HR"/>
        </w:rPr>
        <w:t>)</w:t>
      </w:r>
    </w:p>
    <w:p w14:paraId="0F8DCCC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operativnog terenskog koordiniranja tj. službe za koordinaciju sudionika u gradnji (Operativni koordinatori)</w:t>
      </w:r>
    </w:p>
    <w:p w14:paraId="4DF6B0C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tehničko-financijske kontrole kod izrade projekta obnove konstrukcije zgrade, projekta obnove zgrade za cjelovitu obnovu zgrade, projekta za uklanjanje zgrade i projekta za građenje zamjenske obiteljske kuće (Provoditelj tehničko-financijske kontrole projekta)</w:t>
      </w:r>
    </w:p>
    <w:p w14:paraId="0BE8E07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stručnog nadzora nad izvođenjem radova obnove potresom oštećenih zgrada, uklanjanja potresom uništenih zgrada te građenja zamjenskih obiteljskih kuća (Nadzorni inženjeri).</w:t>
      </w:r>
    </w:p>
    <w:p w14:paraId="7FF820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izvođača radova na obnovi potresom oštećenih zgrada, uklanjanju potresom uništenih zgrada te građenju zamjenskih obiteljskih kuća umjesto potresom uništenih obiteljskih kuća (Izvođači)</w:t>
      </w:r>
    </w:p>
    <w:p w14:paraId="6CF379D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 potrebi provedba neophodnih istražnih radova i neophodnih konzervatorskih istražnih radova, kao podloga za izradu elaborata postojećeg stanja građevinske konstrukcije, projekta obnove konstrukcije zgrade, projekta obnove zgrade za cjelovitu obnovu zgrade, projekta za uklanjanje zgrade i projekta za građenje zamjenske obiteljske kuće (ispitivanje materijala na postojećim zgradama i drugo)</w:t>
      </w:r>
    </w:p>
    <w:p w14:paraId="5396914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ostale usluge, a koje su neophodne za provedbu obnove zgrada u pojedinačnim fazama.</w:t>
      </w:r>
    </w:p>
    <w:p w14:paraId="524F94ED" w14:textId="77777777" w:rsidR="00642F2E" w:rsidRPr="00425120" w:rsidRDefault="00642F2E" w:rsidP="00642F2E">
      <w:pPr>
        <w:spacing w:before="0" w:after="0"/>
        <w:ind w:firstLine="709"/>
      </w:pPr>
    </w:p>
    <w:p w14:paraId="52111CEA" w14:textId="77777777" w:rsidR="00642F2E" w:rsidRPr="00425120" w:rsidRDefault="00642F2E" w:rsidP="00642F2E">
      <w:pPr>
        <w:pStyle w:val="Heading2"/>
        <w:spacing w:before="0" w:beforeAutospacing="0" w:after="0" w:afterAutospacing="0"/>
        <w:ind w:firstLine="709"/>
        <w:rPr>
          <w:rFonts w:eastAsia="Times New Roman"/>
          <w:sz w:val="24"/>
          <w:szCs w:val="24"/>
        </w:rPr>
      </w:pPr>
      <w:bookmarkStart w:id="13" w:name="_Toc73534367"/>
      <w:r w:rsidRPr="00425120">
        <w:rPr>
          <w:rFonts w:eastAsia="Times New Roman"/>
          <w:sz w:val="24"/>
          <w:szCs w:val="24"/>
        </w:rPr>
        <w:t xml:space="preserve">6.2. POSEBNI UVJETI ZA IZVRŠENJE </w:t>
      </w:r>
      <w:bookmarkEnd w:id="13"/>
      <w:r w:rsidRPr="00425120">
        <w:rPr>
          <w:rFonts w:eastAsia="Times New Roman"/>
          <w:sz w:val="24"/>
          <w:szCs w:val="24"/>
        </w:rPr>
        <w:t>USLUGA I RADOVA</w:t>
      </w:r>
    </w:p>
    <w:p w14:paraId="758F2E85"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b/>
          <w:bCs/>
          <w:sz w:val="24"/>
          <w:szCs w:val="24"/>
          <w:lang w:eastAsia="hr-HR"/>
        </w:rPr>
      </w:pPr>
    </w:p>
    <w:p w14:paraId="10F8ABA4" w14:textId="77777777" w:rsidR="00642F2E" w:rsidRPr="00425120" w:rsidRDefault="00642F2E" w:rsidP="00642F2E">
      <w:pPr>
        <w:shd w:val="clear" w:color="auto" w:fill="FFFFFF"/>
        <w:ind w:firstLine="408"/>
        <w:jc w:val="center"/>
        <w:textAlignment w:val="baseline"/>
        <w:rPr>
          <w:rFonts w:ascii="Times New Roman" w:eastAsia="Times New Roman" w:hAnsi="Times New Roman" w:cs="Times New Roman"/>
          <w:b/>
          <w:bCs/>
          <w:i/>
          <w:iCs/>
          <w:sz w:val="24"/>
          <w:szCs w:val="24"/>
          <w:lang w:eastAsia="hr-HR"/>
        </w:rPr>
      </w:pPr>
      <w:bookmarkStart w:id="14" w:name="_Hlk73093495"/>
      <w:r w:rsidRPr="00425120">
        <w:rPr>
          <w:rFonts w:ascii="Times New Roman" w:eastAsia="Times New Roman" w:hAnsi="Times New Roman" w:cs="Times New Roman"/>
          <w:b/>
          <w:bCs/>
          <w:i/>
          <w:iCs/>
          <w:sz w:val="24"/>
          <w:szCs w:val="24"/>
          <w:lang w:eastAsia="hr-HR"/>
        </w:rPr>
        <w:t>6.2.1. USLUGE</w:t>
      </w:r>
    </w:p>
    <w:bookmarkEnd w:id="14"/>
    <w:p w14:paraId="2EDD67D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EE5F5A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Gospodarski subjekt mora zadovoljiti sve uvjete iz važećih zakonskih normi, a specifičnost usluga propisana je zakonskim i </w:t>
      </w:r>
      <w:proofErr w:type="spellStart"/>
      <w:r w:rsidRPr="00425120">
        <w:rPr>
          <w:rFonts w:ascii="Times New Roman" w:eastAsia="Times New Roman" w:hAnsi="Times New Roman" w:cs="Times New Roman"/>
          <w:sz w:val="24"/>
          <w:szCs w:val="24"/>
          <w:lang w:eastAsia="hr-HR"/>
        </w:rPr>
        <w:t>podzakonskim</w:t>
      </w:r>
      <w:proofErr w:type="spellEnd"/>
      <w:r w:rsidRPr="00425120">
        <w:rPr>
          <w:rFonts w:ascii="Times New Roman" w:eastAsia="Times New Roman" w:hAnsi="Times New Roman" w:cs="Times New Roman"/>
          <w:sz w:val="24"/>
          <w:szCs w:val="24"/>
          <w:lang w:eastAsia="hr-HR"/>
        </w:rPr>
        <w:t xml:space="preserve"> aktima kojima se uređuje obavljanje poslova i djelatnosti prostornog uređenja i gradnje i drugim posebnim propisima. Dolje se navode neki od uvjeta za izvršenje ugovora, specifični za tražene usluge.</w:t>
      </w:r>
    </w:p>
    <w:p w14:paraId="570DF13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CECAED0" w14:textId="77777777" w:rsidR="00642F2E" w:rsidRPr="00425120" w:rsidRDefault="00642F2E" w:rsidP="00642F2E">
      <w:pPr>
        <w:pStyle w:val="Heading3"/>
        <w:rPr>
          <w:rFonts w:eastAsia="Times New Roman"/>
          <w:lang w:eastAsia="hr-HR"/>
        </w:rPr>
      </w:pPr>
      <w:bookmarkStart w:id="15" w:name="_Toc73534368"/>
      <w:r w:rsidRPr="00425120">
        <w:rPr>
          <w:rFonts w:eastAsia="Times New Roman"/>
          <w:bdr w:val="none" w:sz="0" w:space="0" w:color="auto" w:frame="1"/>
          <w:lang w:eastAsia="hr-HR"/>
        </w:rPr>
        <w:t>6.2.1.1.  Usluge projektiranja s projektantskim nadzorom</w:t>
      </w:r>
      <w:bookmarkEnd w:id="15"/>
    </w:p>
    <w:p w14:paraId="2EFB52DB" w14:textId="73568A3C"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Projektiranje se mora pisanim ugovorom povjeravati osobama koje ispunjavaju uvjete za obavljanje te djelatnosti prema zakonu. Poslovi projektiranja mogu se obavljati samostalno u vlastitom uredu, zajedničkom uredu ili pravnoj osobi registriranoj za tu djelatnost.</w:t>
      </w:r>
    </w:p>
    <w:p w14:paraId="7AA6679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Pravna osoba registrirana za poslove projektiranja mora u obavljanju tih poslova imati zaposlenog barem jednog ovlaštenog arhitekta ili ovlaštenog inženjera ovisno o namjeri </w:t>
      </w:r>
      <w:r w:rsidRPr="00425120">
        <w:rPr>
          <w:rFonts w:ascii="Times New Roman" w:eastAsia="Times New Roman" w:hAnsi="Times New Roman" w:cs="Times New Roman"/>
          <w:sz w:val="24"/>
          <w:szCs w:val="24"/>
          <w:lang w:eastAsia="hr-HR"/>
        </w:rPr>
        <w:lastRenderedPageBreak/>
        <w:t>sudjelovanja u obnovi, a ostale potrebne stručnjake mora osigurati putem ugovora u skladu s odredbama posebnih propisa.</w:t>
      </w:r>
    </w:p>
    <w:p w14:paraId="5CE1B385" w14:textId="77777777" w:rsidR="00642F2E" w:rsidRPr="00425120" w:rsidRDefault="00642F2E" w:rsidP="00AA3CD8">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p>
    <w:p w14:paraId="6D708BE2" w14:textId="77777777" w:rsidR="00AA3CD8" w:rsidRPr="00425120" w:rsidRDefault="00AA3CD8" w:rsidP="00AA3CD8">
      <w:pPr>
        <w:spacing w:before="0" w:after="0"/>
        <w:ind w:firstLine="680"/>
        <w:rPr>
          <w:rFonts w:ascii="Times New Roman" w:eastAsia="Calibri" w:hAnsi="Times New Roman" w:cs="Times New Roman"/>
          <w:i/>
          <w:iCs/>
          <w:noProof/>
          <w:sz w:val="24"/>
          <w:szCs w:val="24"/>
        </w:rPr>
      </w:pPr>
    </w:p>
    <w:p w14:paraId="41CFD165" w14:textId="60406B01" w:rsidR="00642F2E" w:rsidRPr="00425120" w:rsidRDefault="00642F2E" w:rsidP="00AA3CD8">
      <w:pPr>
        <w:spacing w:before="0" w:after="0"/>
        <w:ind w:firstLine="709"/>
        <w:rPr>
          <w:rFonts w:ascii="Times New Roman" w:eastAsia="Calibri" w:hAnsi="Times New Roman" w:cs="Times New Roman"/>
          <w:noProof/>
          <w:sz w:val="24"/>
          <w:szCs w:val="24"/>
        </w:rPr>
      </w:pPr>
      <w:r w:rsidRPr="00425120">
        <w:rPr>
          <w:rFonts w:ascii="Times New Roman" w:eastAsia="Calibri" w:hAnsi="Times New Roman" w:cs="Times New Roman"/>
          <w:i/>
          <w:iCs/>
          <w:noProof/>
          <w:sz w:val="24"/>
          <w:szCs w:val="24"/>
        </w:rPr>
        <w:t xml:space="preserve">Koordinator za zaštitu na radu u fazi projektiranja </w:t>
      </w:r>
      <w:r w:rsidRPr="00425120">
        <w:rPr>
          <w:rFonts w:ascii="Times New Roman" w:eastAsia="Calibri" w:hAnsi="Times New Roman" w:cs="Times New Roman"/>
          <w:noProof/>
          <w:sz w:val="24"/>
          <w:szCs w:val="24"/>
        </w:rPr>
        <w:t>obvezan je sudjelovati u izradi dokumentacije sukladno propisima kojima se uređuje zaštita na radu.</w:t>
      </w:r>
    </w:p>
    <w:p w14:paraId="5CA0EE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4EF4F49" w14:textId="77777777" w:rsidR="00642F2E" w:rsidRPr="00425120" w:rsidRDefault="00642F2E" w:rsidP="00642F2E">
      <w:pPr>
        <w:pStyle w:val="Heading3"/>
        <w:rPr>
          <w:rFonts w:eastAsia="Times New Roman"/>
          <w:lang w:eastAsia="hr-HR"/>
        </w:rPr>
      </w:pPr>
      <w:bookmarkStart w:id="16" w:name="_Toc73534370"/>
      <w:bookmarkStart w:id="17" w:name="_Hlk73086361"/>
      <w:r w:rsidRPr="00425120">
        <w:rPr>
          <w:rFonts w:eastAsia="Times New Roman"/>
          <w:bdr w:val="none" w:sz="0" w:space="0" w:color="auto" w:frame="1"/>
          <w:lang w:eastAsia="hr-HR"/>
        </w:rPr>
        <w:t>6.2.1.2. Usluge kontrole projekata (</w:t>
      </w:r>
      <w:proofErr w:type="spellStart"/>
      <w:r w:rsidRPr="00425120">
        <w:rPr>
          <w:rFonts w:eastAsia="Times New Roman"/>
          <w:bdr w:val="none" w:sz="0" w:space="0" w:color="auto" w:frame="1"/>
          <w:lang w:eastAsia="hr-HR"/>
        </w:rPr>
        <w:t>revidenata</w:t>
      </w:r>
      <w:proofErr w:type="spellEnd"/>
      <w:r w:rsidRPr="00425120">
        <w:rPr>
          <w:rFonts w:eastAsia="Times New Roman"/>
          <w:bdr w:val="none" w:sz="0" w:space="0" w:color="auto" w:frame="1"/>
          <w:lang w:eastAsia="hr-HR"/>
        </w:rPr>
        <w:t>)</w:t>
      </w:r>
      <w:bookmarkEnd w:id="16"/>
    </w:p>
    <w:bookmarkEnd w:id="17"/>
    <w:p w14:paraId="0BC1713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Kontrola projekata se mora pisanim ugovorom povjeravati osobama koje ispunjavaju uvjete za obavljanje te djelatnosti prema posebnom zakonu. Poslovi kontrole projekata mogu se obavljati samostalno u vlastitom uredu, zajedničkom uredu ili pravnoj osobi registriranoj za tu djelatnost.</w:t>
      </w:r>
    </w:p>
    <w:p w14:paraId="172159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Kontrolu projekata betonskih i zidanih konstrukcija provodi </w:t>
      </w: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koji ima ovlaštenje za obavljanje kontrole projekata u području betonskih i zidanih konstrukcija (BK).</w:t>
      </w:r>
    </w:p>
    <w:p w14:paraId="7561E3D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Kontrolu projekata drvenih konstrukcija provodi </w:t>
      </w: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koji ima ovlaštenja za obavljanje kontrole projekata u području drvenih konstrukcija (DK).</w:t>
      </w:r>
    </w:p>
    <w:p w14:paraId="476DCD8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Kontrolu projekata metalnih i spregnutih konstrukcija provodi </w:t>
      </w: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koji ima ovlaštenja za obavljanje kontrole projekata u području metalnih i spregnutih konstrukcija (MK).</w:t>
      </w:r>
    </w:p>
    <w:p w14:paraId="5A73612E" w14:textId="220AF6E1"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Kontrolu projekata provodi </w:t>
      </w: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koji ima ovlaštenja za obavljanje kontrole projekata u području geotehničkih konstrukcija (GK).</w:t>
      </w:r>
    </w:p>
    <w:p w14:paraId="1763FC1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provodi kontrolu projekata sukladno Zakonu o gradnji i </w:t>
      </w:r>
      <w:proofErr w:type="spellStart"/>
      <w:r w:rsidRPr="00425120">
        <w:rPr>
          <w:rFonts w:ascii="Times New Roman" w:eastAsia="Times New Roman" w:hAnsi="Times New Roman" w:cs="Times New Roman"/>
          <w:sz w:val="24"/>
          <w:szCs w:val="24"/>
          <w:lang w:eastAsia="hr-HR"/>
        </w:rPr>
        <w:t>podzakonskim</w:t>
      </w:r>
      <w:proofErr w:type="spellEnd"/>
      <w:r w:rsidRPr="00425120">
        <w:rPr>
          <w:rFonts w:ascii="Times New Roman" w:eastAsia="Times New Roman" w:hAnsi="Times New Roman" w:cs="Times New Roman"/>
          <w:sz w:val="24"/>
          <w:szCs w:val="24"/>
          <w:lang w:eastAsia="hr-HR"/>
        </w:rPr>
        <w:t xml:space="preserve"> propisima iz područja kontrole projekata.</w:t>
      </w:r>
    </w:p>
    <w:p w14:paraId="71CA40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ne može obaviti kontrolu projekata u čijoj je izradi u cijelosti ili djelomično sudjelovao ili ako je taj projekt u cijelosti ili djelomično izrađen u pravnoj osobi u kojoj je zaposlen.</w:t>
      </w:r>
    </w:p>
    <w:p w14:paraId="772C0CD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6FF47EC5" w14:textId="77777777" w:rsidR="00642F2E" w:rsidRPr="00425120" w:rsidRDefault="00642F2E" w:rsidP="00642F2E">
      <w:pPr>
        <w:pStyle w:val="Heading3"/>
        <w:rPr>
          <w:rFonts w:eastAsia="Times New Roman"/>
          <w:lang w:eastAsia="hr-HR"/>
        </w:rPr>
      </w:pPr>
      <w:bookmarkStart w:id="18" w:name="_Toc73534371"/>
      <w:r w:rsidRPr="00425120">
        <w:rPr>
          <w:rFonts w:eastAsia="Times New Roman"/>
          <w:lang w:eastAsia="hr-HR"/>
        </w:rPr>
        <w:t>6.2.1.3. Usluge stručnog nadzora</w:t>
      </w:r>
      <w:bookmarkEnd w:id="18"/>
    </w:p>
    <w:p w14:paraId="11B04B79"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Obavljanje stručnog nadzora pisanim ugovorom se povjerava osobama koje ispunjavaju uvjete za obavljanje te djelatnosti prema posebnom zakonu. Poslovi stručnog nadzora mogu se obavljati samostalno u vlastitom uredu, zajedničkom uredu ili pravnoj osobi registriranoj za tu djelatnost. </w:t>
      </w:r>
    </w:p>
    <w:p w14:paraId="334C16D5"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Pravna osoba registrirana za djelatnost stručnog nadzora građenja mora u obavljanju tih poslova imati zaposlenog ovlaštenog arhitekta ili ovlaštenog inženjera ovisno o namjeri sudjelovanja u obnovi, a ostale potrebne stručnjake mora osigurati putem ugovora u skladu s odredbama posebnih propisa. </w:t>
      </w:r>
    </w:p>
    <w:p w14:paraId="0914B3DC"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Pravna osoba registrirana za djelatnost stručnog nadzora građenja dužna je u obavljanju tih poslova poštivati odredbe zakona iz područja gradnje i prostornoga uređenja i posebnih zakona kojima se uređuje građenje te osigurati da obavljanje poslova stručnog nadzora građenja bude u skladu s temeljnim načelima i pravilima koja trebaju poštivati ovlašteni arhitekti i ovlašteni inženjeri. </w:t>
      </w:r>
    </w:p>
    <w:p w14:paraId="7A44C786"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Poslove stručnog nadzora građenja u svojstvu odgovorne osobe u okviru zadaća svoje struke može obavljati ovlašteni arhitekt ili ovlašteni inženjer sukladno posebnom zakonu kojim se uređuje udruživanje u Komoru.</w:t>
      </w:r>
    </w:p>
    <w:p w14:paraId="3BA76042"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p>
    <w:p w14:paraId="1F249221" w14:textId="77777777" w:rsidR="00642F2E" w:rsidRPr="00425120" w:rsidRDefault="00642F2E" w:rsidP="00642F2E">
      <w:pPr>
        <w:shd w:val="clear" w:color="auto" w:fill="FFFFFF"/>
        <w:spacing w:before="0" w:after="0"/>
        <w:ind w:firstLine="408"/>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i/>
          <w:iCs/>
          <w:sz w:val="24"/>
          <w:szCs w:val="24"/>
          <w:bdr w:val="none" w:sz="0" w:space="0" w:color="auto" w:frame="1"/>
          <w:lang w:eastAsia="hr-HR"/>
        </w:rPr>
        <w:t>6.2.1.4. Usluge tehničko-financijske kontrole</w:t>
      </w:r>
    </w:p>
    <w:p w14:paraId="5906C0C5" w14:textId="42DD3720" w:rsidR="00642F2E" w:rsidRPr="00425120" w:rsidRDefault="00642F2E" w:rsidP="00642F2E">
      <w:pPr>
        <w:shd w:val="clear" w:color="auto" w:fill="FFFFFF"/>
        <w:spacing w:before="0" w:after="48"/>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Ponuditelj treba </w:t>
      </w:r>
      <w:r w:rsidR="00E77138">
        <w:rPr>
          <w:rFonts w:ascii="Times New Roman" w:eastAsia="Times New Roman" w:hAnsi="Times New Roman" w:cs="Times New Roman"/>
          <w:sz w:val="24"/>
          <w:szCs w:val="24"/>
          <w:lang w:eastAsia="hr-HR"/>
        </w:rPr>
        <w:t xml:space="preserve">u pravilu </w:t>
      </w:r>
      <w:r w:rsidRPr="00504F67">
        <w:rPr>
          <w:rFonts w:ascii="Times New Roman" w:eastAsia="Times New Roman" w:hAnsi="Times New Roman" w:cs="Times New Roman"/>
          <w:sz w:val="24"/>
          <w:szCs w:val="24"/>
          <w:lang w:eastAsia="hr-HR"/>
        </w:rPr>
        <w:t xml:space="preserve">imati </w:t>
      </w:r>
      <w:r w:rsidR="00672B7E" w:rsidRPr="00504F67">
        <w:rPr>
          <w:rFonts w:ascii="Times New Roman" w:eastAsia="Times New Roman" w:hAnsi="Times New Roman" w:cs="Times New Roman"/>
          <w:sz w:val="24"/>
          <w:szCs w:val="24"/>
          <w:lang w:eastAsia="hr-HR"/>
        </w:rPr>
        <w:t xml:space="preserve">na raspolaganju </w:t>
      </w:r>
      <w:r w:rsidRPr="00504F67">
        <w:rPr>
          <w:rFonts w:ascii="Times New Roman" w:eastAsia="Times New Roman" w:hAnsi="Times New Roman" w:cs="Times New Roman"/>
          <w:sz w:val="24"/>
          <w:szCs w:val="24"/>
          <w:lang w:eastAsia="hr-HR"/>
        </w:rPr>
        <w:t>stručnjake</w:t>
      </w:r>
      <w:r w:rsidR="00504F67">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koji posjeduju znanja iz područja otpornosti konstrukcija na potres, građevinskih materijala, organizacije i ekonomike građenja, a što će se dokazati sa životopisom i diplomama za traženo znanje.</w:t>
      </w:r>
    </w:p>
    <w:p w14:paraId="731E3C06"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p>
    <w:p w14:paraId="69F1B90C" w14:textId="77777777" w:rsidR="00642F2E" w:rsidRPr="00425120" w:rsidRDefault="00642F2E" w:rsidP="00642F2E">
      <w:pPr>
        <w:shd w:val="clear" w:color="auto" w:fill="FFFFFF"/>
        <w:ind w:firstLine="408"/>
        <w:jc w:val="center"/>
        <w:textAlignment w:val="baseline"/>
        <w:rPr>
          <w:rFonts w:ascii="Times New Roman" w:eastAsia="Times New Roman" w:hAnsi="Times New Roman" w:cs="Times New Roman"/>
          <w:b/>
          <w:bCs/>
          <w:i/>
          <w:iCs/>
          <w:sz w:val="24"/>
          <w:szCs w:val="24"/>
          <w:lang w:eastAsia="hr-HR"/>
        </w:rPr>
      </w:pPr>
      <w:r w:rsidRPr="00425120">
        <w:rPr>
          <w:rFonts w:ascii="Times New Roman" w:eastAsia="Times New Roman" w:hAnsi="Times New Roman" w:cs="Times New Roman"/>
          <w:b/>
          <w:bCs/>
          <w:i/>
          <w:iCs/>
          <w:sz w:val="24"/>
          <w:szCs w:val="24"/>
          <w:lang w:eastAsia="hr-HR"/>
        </w:rPr>
        <w:t>6.2.2. IZVOĐAČ RADOVA</w:t>
      </w:r>
    </w:p>
    <w:p w14:paraId="7954FFC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CE4C61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Gospodarski subjekt, odnosno izvođač radova, mora zadovoljiti sve uvjete iz važećih zakonskih normi i propisa donesenih na temelju tih zakona kojima je uređeno građenje, a specifičnost usluga izvođenja radova propisana je zakonskim i </w:t>
      </w:r>
      <w:proofErr w:type="spellStart"/>
      <w:r w:rsidRPr="00425120">
        <w:rPr>
          <w:rFonts w:ascii="Times New Roman" w:eastAsia="Times New Roman" w:hAnsi="Times New Roman" w:cs="Times New Roman"/>
          <w:sz w:val="24"/>
          <w:szCs w:val="24"/>
          <w:lang w:eastAsia="hr-HR"/>
        </w:rPr>
        <w:t>podzakonskim</w:t>
      </w:r>
      <w:proofErr w:type="spellEnd"/>
      <w:r w:rsidRPr="00425120">
        <w:rPr>
          <w:rFonts w:ascii="Times New Roman" w:eastAsia="Times New Roman" w:hAnsi="Times New Roman" w:cs="Times New Roman"/>
          <w:sz w:val="24"/>
          <w:szCs w:val="24"/>
          <w:lang w:eastAsia="hr-HR"/>
        </w:rPr>
        <w:t xml:space="preserve"> aktima kojima se regulira obavljanje poslova i djelatnosti prostornoga uređenja i gradnje. </w:t>
      </w:r>
    </w:p>
    <w:p w14:paraId="7F9029B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589CFE49" w14:textId="77777777" w:rsidR="00642F2E" w:rsidRPr="00425120" w:rsidRDefault="00642F2E" w:rsidP="00642F2E">
      <w:pPr>
        <w:spacing w:before="0" w:after="0"/>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Izvođenje radova na obnovi zgrada, uklanjanju potresom uništenih zgrada te građenju zamjenskih obiteljskih kuća pisanim ugovorom se povjerava osobama koje ispunjavaju uvjete za obavljanje te djelatnosti prema posebnom zakonu. </w:t>
      </w:r>
    </w:p>
    <w:p w14:paraId="19D42857"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Radove na obnovi zgrada, uklanjanju potresom uništenih zgrada te građenju zamjenskih obiteljskih kuća može izvoditi pravna osoba ili fizička osoba obrtnik, registrirana za obavljanje djelatnosti građenja odnosno izvođenja pojedinih radova, koja ispunjava uvjete propisane Zakonom o poslovima i djelatnostima prostornog uređenja i gradnje te posebnim propisima kojima se uređuje gradnja (u daljnjem tekstu: izvođač). </w:t>
      </w:r>
    </w:p>
    <w:p w14:paraId="7B1C41B5"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Izvođač je dužan osigurati da pojedini rad obavlja osoba koja ima odgovarajuće stručne kvalifikacije, te u obavljanju djelatnosti građenja mora imati zaposlenog inženjera gradilišta i/ili voditelja radova, odnosno osobu za vođenje manje složenih radova, ovisno o radovima koje izvodi. </w:t>
      </w:r>
    </w:p>
    <w:p w14:paraId="0611AE20"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r w:rsidRPr="00425120">
        <w:rPr>
          <w:rFonts w:ascii="Times New Roman" w:eastAsia="Calibri" w:hAnsi="Times New Roman" w:cs="Times New Roman"/>
          <w:sz w:val="24"/>
          <w:szCs w:val="24"/>
        </w:rPr>
        <w:t>Izvođač je dužan u obavljanju djelatnosti građenja poštivati odredbe Zakona o poslovima i djelatnostima prostornog uređenja i gradnje i posebnih zakona kojima se uređuje gradnja te osigurati da obavljanje poslova bude u skladu s temeljnim načelima i pravilima koja trebaju poštivati inženjeri gradilišta i/ili voditelji radova i/ili voditelji manje složenih radova.</w:t>
      </w:r>
    </w:p>
    <w:p w14:paraId="6F51AE5B" w14:textId="77777777" w:rsidR="00642F2E" w:rsidRPr="00425120" w:rsidRDefault="00642F2E" w:rsidP="00642F2E">
      <w:pPr>
        <w:spacing w:before="0" w:after="0" w:line="259" w:lineRule="auto"/>
        <w:ind w:firstLine="408"/>
        <w:rPr>
          <w:rFonts w:ascii="Times New Roman" w:eastAsia="Calibri" w:hAnsi="Times New Roman" w:cs="Times New Roman"/>
          <w:sz w:val="24"/>
          <w:szCs w:val="24"/>
        </w:rPr>
      </w:pPr>
    </w:p>
    <w:p w14:paraId="2B9AC3C2" w14:textId="77777777" w:rsidR="00642F2E" w:rsidRPr="00425120" w:rsidRDefault="00642F2E" w:rsidP="00642F2E">
      <w:pPr>
        <w:pStyle w:val="Heading2"/>
        <w:spacing w:before="0" w:beforeAutospacing="0" w:after="0" w:afterAutospacing="0"/>
        <w:rPr>
          <w:rStyle w:val="Hyperlink"/>
          <w:color w:val="auto"/>
          <w:sz w:val="24"/>
          <w:szCs w:val="24"/>
          <w:u w:val="none"/>
        </w:rPr>
      </w:pPr>
      <w:bookmarkStart w:id="19" w:name="_Toc54859415"/>
      <w:bookmarkStart w:id="20" w:name="_Toc73534372"/>
      <w:r w:rsidRPr="00425120">
        <w:rPr>
          <w:sz w:val="24"/>
          <w:szCs w:val="24"/>
        </w:rPr>
        <w:t xml:space="preserve">6.3. </w:t>
      </w:r>
      <w:r w:rsidRPr="00425120">
        <w:rPr>
          <w:rStyle w:val="Hyperlink"/>
          <w:color w:val="auto"/>
          <w:sz w:val="24"/>
          <w:szCs w:val="24"/>
          <w:u w:val="none"/>
        </w:rPr>
        <w:t>KRITERIJI ZA ODABIR PONUDE SUDIONIKA U OBNOVI</w:t>
      </w:r>
      <w:bookmarkEnd w:id="19"/>
      <w:bookmarkEnd w:id="20"/>
    </w:p>
    <w:p w14:paraId="6B54B620" w14:textId="77777777" w:rsidR="00642F2E" w:rsidRPr="00425120" w:rsidRDefault="00642F2E" w:rsidP="00642F2E">
      <w:pPr>
        <w:pStyle w:val="Heading2"/>
        <w:spacing w:before="0" w:beforeAutospacing="0" w:after="0" w:afterAutospacing="0"/>
        <w:rPr>
          <w:b w:val="0"/>
          <w:bCs w:val="0"/>
          <w:sz w:val="24"/>
          <w:szCs w:val="24"/>
        </w:rPr>
      </w:pPr>
    </w:p>
    <w:p w14:paraId="2BDBE2DC" w14:textId="77777777" w:rsidR="00642F2E" w:rsidRPr="00425120" w:rsidRDefault="00642F2E" w:rsidP="00642F2E">
      <w:pPr>
        <w:spacing w:before="0" w:after="0"/>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Sukladno Zakonu o javnoj nabavi i ovom Programu, kriterij za odabir ponude je ekonomski najpovoljnija ponuda (ENP), koja se utvrđuje na temelju kriterija cijene i dodatnih kriterija sukladno dokumentaciji o nabavi. Ekonomski najpovoljnija ponuda je ona koja dobije najveći broj bodova na temelju kriterija za odabir ekonomski najpovoljnije ponude, koja se sastoji od: </w:t>
      </w:r>
    </w:p>
    <w:p w14:paraId="2D9AE7DE" w14:textId="77777777" w:rsidR="00642F2E" w:rsidRPr="00425120" w:rsidRDefault="00642F2E" w:rsidP="00364497">
      <w:pPr>
        <w:numPr>
          <w:ilvl w:val="0"/>
          <w:numId w:val="2"/>
        </w:numPr>
        <w:spacing w:before="0" w:after="0"/>
        <w:contextualSpacing/>
        <w:jc w:val="left"/>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financijske ocjene ponude i </w:t>
      </w:r>
    </w:p>
    <w:p w14:paraId="2ABDF03D" w14:textId="77777777" w:rsidR="00642F2E" w:rsidRPr="00425120" w:rsidRDefault="00642F2E" w:rsidP="00364497">
      <w:pPr>
        <w:numPr>
          <w:ilvl w:val="0"/>
          <w:numId w:val="2"/>
        </w:numPr>
        <w:spacing w:before="0" w:after="0"/>
        <w:contextualSpacing/>
        <w:jc w:val="left"/>
        <w:rPr>
          <w:rFonts w:ascii="Times New Roman" w:eastAsia="Calibri" w:hAnsi="Times New Roman" w:cs="Times New Roman"/>
          <w:sz w:val="24"/>
          <w:szCs w:val="24"/>
        </w:rPr>
      </w:pPr>
      <w:r w:rsidRPr="00425120">
        <w:rPr>
          <w:rFonts w:ascii="Times New Roman" w:eastAsia="Calibri" w:hAnsi="Times New Roman" w:cs="Times New Roman"/>
          <w:sz w:val="24"/>
          <w:szCs w:val="24"/>
        </w:rPr>
        <w:t>stručne ocjene ponude - specifično iskustvo stečeno tijekom provedbe prethodno zaključenih ugovora ovisno o predmetu nabave, odnosno vrsti usluga ili radova koji se ugovaraju.</w:t>
      </w:r>
    </w:p>
    <w:p w14:paraId="53B61DAA" w14:textId="77777777" w:rsidR="00642F2E" w:rsidRPr="00425120" w:rsidRDefault="00642F2E" w:rsidP="00642F2E">
      <w:pPr>
        <w:spacing w:before="0" w:after="0"/>
        <w:ind w:left="360"/>
        <w:contextualSpacing/>
        <w:jc w:val="left"/>
        <w:rPr>
          <w:rFonts w:ascii="Times New Roman" w:eastAsia="Calibri" w:hAnsi="Times New Roman" w:cs="Times New Roman"/>
          <w:sz w:val="24"/>
          <w:szCs w:val="24"/>
        </w:rPr>
      </w:pPr>
    </w:p>
    <w:p w14:paraId="0C9CE3DE" w14:textId="77777777" w:rsidR="00642F2E" w:rsidRPr="00425120" w:rsidRDefault="00642F2E" w:rsidP="00642F2E">
      <w:pPr>
        <w:spacing w:before="0" w:after="0"/>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Bodovanje se određuje po pojedinom predmetu nabave na temelju valjane dokumentacije koja se dostavlja uz ponudu. Ponuditelji će priložiti u elektroničkoj ponudi dokaze o traženom stručnom specifičnom iskustvu u obavljanju izvođenja radova odnosno životopis za ponuđene stručnjake, iz kojih su potpuno jasno razvidni podaci vezani za traženo specifično iskustvo (npr. ugovor o provedbi stručnog nadzora građenja, naziv građevine za koju je proveden stručni nadzor građenja, te vremensko razdoblje u kojem je proveden stručni nadzor građenja) za pružanje usluga stručnog nadzora građenja.</w:t>
      </w:r>
    </w:p>
    <w:p w14:paraId="79DE7EB5" w14:textId="77777777" w:rsidR="00642F2E" w:rsidRPr="00425120" w:rsidRDefault="00642F2E" w:rsidP="00642F2E">
      <w:pPr>
        <w:spacing w:before="0" w:after="0"/>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Ključni stručnjaci moraju sudjelovati u izvršenju ugovora.</w:t>
      </w:r>
    </w:p>
    <w:p w14:paraId="67AFD565" w14:textId="77777777" w:rsidR="00642F2E" w:rsidRPr="00425120" w:rsidRDefault="00642F2E" w:rsidP="00642F2E">
      <w:pPr>
        <w:spacing w:before="0" w:after="0"/>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Ugovor se zaključuje s pojedinim ponuditeljem za jednu ili više zgrada.</w:t>
      </w:r>
    </w:p>
    <w:p w14:paraId="5F9A7668" w14:textId="77777777" w:rsidR="00642F2E" w:rsidRPr="00425120" w:rsidRDefault="00642F2E" w:rsidP="00642F2E">
      <w:pPr>
        <w:ind w:firstLine="426"/>
        <w:rPr>
          <w:i/>
          <w:iCs/>
        </w:rPr>
      </w:pPr>
    </w:p>
    <w:p w14:paraId="43BD5124" w14:textId="77777777" w:rsidR="00642F2E" w:rsidRPr="00425120" w:rsidRDefault="00642F2E" w:rsidP="00642F2E">
      <w:pPr>
        <w:ind w:firstLine="426"/>
        <w:rPr>
          <w:rFonts w:ascii="Times New Roman" w:hAnsi="Times New Roman" w:cs="Times New Roman"/>
          <w:b/>
          <w:bCs/>
          <w:sz w:val="24"/>
          <w:szCs w:val="24"/>
        </w:rPr>
      </w:pPr>
      <w:r w:rsidRPr="00425120">
        <w:rPr>
          <w:rStyle w:val="zadanifontodlomka-000004"/>
          <w:b w:val="0"/>
          <w:bCs w:val="0"/>
        </w:rPr>
        <w:lastRenderedPageBreak/>
        <w:t>S obzirom da kvaliteta izvršenja ugovora u značajnoj mjeri ovisi o kvalifikacijama i profesionalnom iskustvu osoblja koje će biti angažirano na izvršenju ugovora, naručitelj kao kvalitativni kriterij za odabir ponude ocjenjuje i boduje iskustvo pojedinog stručnjaka, odnosno predloženog tima stručnjaka.</w:t>
      </w:r>
      <w:r w:rsidRPr="00425120">
        <w:rPr>
          <w:rFonts w:ascii="Times New Roman" w:hAnsi="Times New Roman" w:cs="Times New Roman"/>
          <w:b/>
          <w:bCs/>
          <w:sz w:val="24"/>
          <w:szCs w:val="24"/>
        </w:rPr>
        <w:t xml:space="preserve"> </w:t>
      </w:r>
    </w:p>
    <w:p w14:paraId="50DEB85B" w14:textId="77777777" w:rsidR="00642F2E" w:rsidRPr="00425120" w:rsidRDefault="00642F2E" w:rsidP="00642F2E">
      <w:pPr>
        <w:ind w:firstLine="426"/>
        <w:rPr>
          <w:rFonts w:ascii="Times New Roman" w:hAnsi="Times New Roman" w:cs="Times New Roman"/>
          <w:b/>
          <w:bCs/>
          <w:sz w:val="24"/>
          <w:szCs w:val="24"/>
        </w:rPr>
      </w:pPr>
    </w:p>
    <w:p w14:paraId="0B535294" w14:textId="77777777" w:rsidR="00642F2E" w:rsidRPr="00425120" w:rsidRDefault="00642F2E" w:rsidP="00642F2E">
      <w:pPr>
        <w:pStyle w:val="Heading2"/>
        <w:spacing w:before="0" w:beforeAutospacing="0" w:after="0" w:afterAutospacing="0"/>
        <w:rPr>
          <w:rFonts w:eastAsia="Times New Roman"/>
          <w:sz w:val="24"/>
          <w:szCs w:val="24"/>
        </w:rPr>
      </w:pPr>
      <w:bookmarkStart w:id="21" w:name="_Toc73534373"/>
      <w:r w:rsidRPr="00425120">
        <w:rPr>
          <w:rFonts w:eastAsia="Times New Roman"/>
          <w:sz w:val="24"/>
          <w:szCs w:val="24"/>
        </w:rPr>
        <w:t>6.4. OPIS POSLOVA UGOVORNIH SUDIONIKA U OBNOVI</w:t>
      </w:r>
      <w:bookmarkEnd w:id="21"/>
    </w:p>
    <w:p w14:paraId="1693B13D" w14:textId="77777777" w:rsidR="00642F2E" w:rsidRPr="00425120" w:rsidRDefault="00642F2E" w:rsidP="00642F2E">
      <w:pPr>
        <w:pStyle w:val="Heading2"/>
        <w:spacing w:before="0" w:beforeAutospacing="0" w:after="0" w:afterAutospacing="0"/>
        <w:rPr>
          <w:rFonts w:eastAsia="Times New Roman"/>
          <w:b w:val="0"/>
          <w:bCs w:val="0"/>
          <w:sz w:val="24"/>
          <w:szCs w:val="24"/>
        </w:rPr>
      </w:pPr>
    </w:p>
    <w:p w14:paraId="3B0330D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Sukladno definiranim operativnim ulogama sudionika u obnovi u potresu oštećenih zgrada na području Grada Zagreba i Županija ovim Programom se definira opis poslova i operativnih zaduženja pojedinih ugovornih sudionika u obnovi i to: operativnih koordinatora, projektanata, </w:t>
      </w:r>
      <w:proofErr w:type="spellStart"/>
      <w:r w:rsidRPr="00425120">
        <w:rPr>
          <w:rFonts w:ascii="Times New Roman" w:eastAsia="Times New Roman" w:hAnsi="Times New Roman" w:cs="Times New Roman"/>
          <w:sz w:val="24"/>
          <w:szCs w:val="24"/>
          <w:lang w:eastAsia="hr-HR"/>
        </w:rPr>
        <w:t>revidenata</w:t>
      </w:r>
      <w:proofErr w:type="spellEnd"/>
      <w:r w:rsidRPr="00425120">
        <w:rPr>
          <w:rFonts w:ascii="Times New Roman" w:eastAsia="Times New Roman" w:hAnsi="Times New Roman" w:cs="Times New Roman"/>
          <w:sz w:val="24"/>
          <w:szCs w:val="24"/>
          <w:lang w:eastAsia="hr-HR"/>
        </w:rPr>
        <w:t>, provoditelja tehničko-financijske kontrole, nadzornih inženjera i izvođača radova.  Isto će se uključiti u tehničke specifikacije sukladno Zakonu o javnoj nabavi.</w:t>
      </w:r>
    </w:p>
    <w:p w14:paraId="0475DDC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8CB1408" w14:textId="77777777" w:rsidR="00642F2E" w:rsidRPr="00425120" w:rsidRDefault="00642F2E" w:rsidP="00642F2E">
      <w:pPr>
        <w:pStyle w:val="Heading3"/>
        <w:rPr>
          <w:rFonts w:eastAsia="Times New Roman"/>
          <w:lang w:eastAsia="hr-HR"/>
        </w:rPr>
      </w:pPr>
      <w:bookmarkStart w:id="22" w:name="_Toc73534374"/>
      <w:r w:rsidRPr="00425120">
        <w:rPr>
          <w:rFonts w:eastAsia="Times New Roman"/>
          <w:lang w:eastAsia="hr-HR"/>
        </w:rPr>
        <w:t>6.4.1. Operativni koordinatori</w:t>
      </w:r>
      <w:bookmarkEnd w:id="22"/>
    </w:p>
    <w:p w14:paraId="61CC5BD5" w14:textId="77777777" w:rsidR="00642F2E" w:rsidRPr="00425120" w:rsidRDefault="00642F2E" w:rsidP="00642F2E">
      <w:pPr>
        <w:rPr>
          <w:lang w:eastAsia="hr-HR"/>
        </w:rPr>
      </w:pPr>
    </w:p>
    <w:p w14:paraId="77EBEDE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Operativni koordinatori su osobe koje svoje znanje, vještine i tehnike primjenjuju za planiranje, organizaciju, praćenje i kontrolu svih aspekata projekta obnove zgrada oštećenih potresom, te motiviraju sve uključene za postizanje postavljenih ciljeva na siguran način, unutar planiranih troškova, vremena i prema zadanim karakteristikama. Njihov zadatak je održavanje ravnoteže između ciljeva, plana i resursa.</w:t>
      </w:r>
    </w:p>
    <w:p w14:paraId="31132DA8" w14:textId="5FCBF5B0"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Operativni koordinatori upravljaju sadržajem projekta obnove potresom oštećenih zgrada, ciljevima projekta, kvalitetom, troškovima, vremenom, nabavom i logistikom, ljudskim resursima, komunikacijama u projektu kao i rizikom</w:t>
      </w:r>
      <w:r w:rsidR="00C667F2" w:rsidRPr="00425120">
        <w:rPr>
          <w:rFonts w:ascii="Times New Roman" w:eastAsia="Times New Roman" w:hAnsi="Times New Roman" w:cs="Times New Roman"/>
          <w:sz w:val="24"/>
          <w:szCs w:val="24"/>
          <w:lang w:eastAsia="hr-HR"/>
        </w:rPr>
        <w:t>.</w:t>
      </w:r>
    </w:p>
    <w:p w14:paraId="47CB656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Konkretni opis poslova operativnih koordinatora u procesu obnove u potresu oštećenih zgrada naročito uključuje:</w:t>
      </w:r>
    </w:p>
    <w:p w14:paraId="1D0611E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uvođenje u posao i kontrola izvršenja ugovornih obaveza </w:t>
      </w:r>
    </w:p>
    <w:p w14:paraId="0CE881F7" w14:textId="52B89FB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uvođenje u posao i kontrola izvršenja ugovornih obveza osoba koje provode obnovu i osoba koje obavljaju stručni nadzor u skladu s programom mjera do završetka sukladno projektiranoj razini obnove tj. predaje obnovljenih i/ili novoizgrađenih zamjenskih zgrada korisnicima procesa obnove. Pod kontrolom izvršenja podrazumijeva se stalna kontrola rada na terenu uz podnošenje izvještaja o tijeku procesa obnove Fondu za obnovu i </w:t>
      </w:r>
      <w:r w:rsidR="005D7CBE" w:rsidRPr="00425120">
        <w:rPr>
          <w:rFonts w:ascii="Times New Roman" w:eastAsia="Times New Roman" w:hAnsi="Times New Roman" w:cs="Times New Roman"/>
          <w:sz w:val="24"/>
          <w:szCs w:val="24"/>
          <w:lang w:eastAsia="hr-HR"/>
        </w:rPr>
        <w:t>Središnjem dr</w:t>
      </w:r>
      <w:r w:rsidR="00971053" w:rsidRPr="00425120">
        <w:rPr>
          <w:rFonts w:ascii="Times New Roman" w:eastAsia="Times New Roman" w:hAnsi="Times New Roman" w:cs="Times New Roman"/>
          <w:sz w:val="24"/>
          <w:szCs w:val="24"/>
          <w:lang w:eastAsia="hr-HR"/>
        </w:rPr>
        <w:t>žavnom uredu.</w:t>
      </w:r>
    </w:p>
    <w:p w14:paraId="652CD18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izrada i praćenje financijsko-operativnog plana provedbe ovoga Programa u formi koju odredi Naručitelj</w:t>
      </w:r>
    </w:p>
    <w:p w14:paraId="036F2075" w14:textId="570E9F5C"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suradnja s Fondom </w:t>
      </w:r>
      <w:r w:rsidRPr="00425120">
        <w:rPr>
          <w:rStyle w:val="zadanifontodlomka-000004"/>
          <w:b w:val="0"/>
          <w:bCs w:val="0"/>
        </w:rPr>
        <w:t>za obnovu</w:t>
      </w:r>
      <w:r w:rsidRPr="00425120">
        <w:rPr>
          <w:rFonts w:ascii="Times New Roman" w:eastAsia="Times New Roman" w:hAnsi="Times New Roman" w:cs="Times New Roman"/>
          <w:sz w:val="24"/>
          <w:szCs w:val="24"/>
          <w:lang w:eastAsia="hr-HR"/>
        </w:rPr>
        <w:t xml:space="preserve"> i </w:t>
      </w:r>
      <w:r w:rsidRPr="00425120">
        <w:rPr>
          <w:rFonts w:ascii="Times New Roman" w:hAnsi="Times New Roman" w:cs="Times New Roman"/>
          <w:sz w:val="24"/>
          <w:szCs w:val="24"/>
        </w:rPr>
        <w:t xml:space="preserve">Središnjim državnim uredom, </w:t>
      </w:r>
      <w:r w:rsidRPr="00425120">
        <w:rPr>
          <w:rFonts w:ascii="Times New Roman" w:eastAsia="Times New Roman" w:hAnsi="Times New Roman" w:cs="Times New Roman"/>
          <w:sz w:val="24"/>
          <w:szCs w:val="24"/>
          <w:lang w:eastAsia="hr-HR"/>
        </w:rPr>
        <w:t xml:space="preserve">projektantima, stručnim nadzorom građenja, izvođačima, vlasnicima odnosno suvlasnicima zgrada </w:t>
      </w:r>
      <w:r w:rsidR="004A58F5" w:rsidRPr="00425120">
        <w:rPr>
          <w:rFonts w:ascii="Times New Roman" w:eastAsia="Times New Roman" w:hAnsi="Times New Roman" w:cs="Times New Roman"/>
          <w:sz w:val="24"/>
          <w:szCs w:val="24"/>
          <w:lang w:eastAsia="hr-HR"/>
        </w:rPr>
        <w:t xml:space="preserve">predstavnikom </w:t>
      </w:r>
      <w:r w:rsidR="005F1487" w:rsidRPr="00425120">
        <w:rPr>
          <w:rFonts w:ascii="Times New Roman" w:eastAsia="Times New Roman" w:hAnsi="Times New Roman" w:cs="Times New Roman"/>
          <w:sz w:val="24"/>
          <w:szCs w:val="24"/>
          <w:lang w:eastAsia="hr-HR"/>
        </w:rPr>
        <w:t xml:space="preserve">suvlasnika </w:t>
      </w:r>
      <w:r w:rsidRPr="00425120">
        <w:rPr>
          <w:rFonts w:ascii="Times New Roman" w:eastAsia="Times New Roman" w:hAnsi="Times New Roman" w:cs="Times New Roman"/>
          <w:sz w:val="24"/>
          <w:szCs w:val="24"/>
          <w:lang w:eastAsia="hr-HR"/>
        </w:rPr>
        <w:t>i upraviteljima zgrada te njihovo povezivanje i koordinacija</w:t>
      </w:r>
    </w:p>
    <w:p w14:paraId="593CD802" w14:textId="34FBCA4B"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koordinacija aktivnosti i komunikacija u provedbi procesa obnove zgrada s nadležnim komunalnim službama i tijelima </w:t>
      </w:r>
      <w:r w:rsidR="00E81C4A">
        <w:rPr>
          <w:rFonts w:ascii="Times New Roman" w:eastAsia="Times New Roman" w:hAnsi="Times New Roman" w:cs="Times New Roman"/>
          <w:sz w:val="24"/>
          <w:szCs w:val="24"/>
          <w:lang w:eastAsia="hr-HR"/>
        </w:rPr>
        <w:t xml:space="preserve">jedinica </w:t>
      </w:r>
      <w:r w:rsidRPr="00425120">
        <w:rPr>
          <w:rFonts w:ascii="Times New Roman" w:eastAsia="Times New Roman" w:hAnsi="Times New Roman" w:cs="Times New Roman"/>
          <w:sz w:val="24"/>
          <w:szCs w:val="24"/>
          <w:lang w:eastAsia="hr-HR"/>
        </w:rPr>
        <w:t>lokalne samouprave te drugim upravnim tijelima</w:t>
      </w:r>
    </w:p>
    <w:p w14:paraId="0E37A4B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mrežno planiranje aktivnosti i rokova </w:t>
      </w:r>
    </w:p>
    <w:p w14:paraId="07B6A7B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organizaciju radi učinkovitosti izvođenja radova i deponiranja građevinskog otpada</w:t>
      </w:r>
    </w:p>
    <w:p w14:paraId="054E04C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preuzimanje projektne dokumentacije za obnovu oštećenih zgrada od projektanata i drugih tijela te distribucija ostalim sudionicima u provedbi ovoga Programa</w:t>
      </w:r>
    </w:p>
    <w:p w14:paraId="1D194D1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unos podataka u službenu mrežnu aplikaciju o provedbi Programa sa svim relevantnim podacima o korisnicima, izvršiteljima, izvršenim aktivnostima, planiranim i utrošenim financijskim sredstvima i slično</w:t>
      </w:r>
    </w:p>
    <w:p w14:paraId="6EAE165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izrada tjednih, mjesečnih i završnih izvješća u svezi provedbe Programa na način i u formi koju odredi Naručitelj</w:t>
      </w:r>
    </w:p>
    <w:p w14:paraId="1A11E1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sudjelovanje u rješavanju prigovora i žalbi korisnika obnove ili ovlaštenih predstavnika stambenih zgrada vezanih uz provedbu ovoga Programa uz obveznu dostupnost za direktan prijem stranaka, telefonske i email upite</w:t>
      </w:r>
    </w:p>
    <w:p w14:paraId="3AF451FF" w14:textId="01995136"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rad na terenu, s vlasnicima, ovlaštenim predstavnicima stambenih zgrada i ostalim zainteresiranim stankama i </w:t>
      </w:r>
      <w:r w:rsidR="005F1487" w:rsidRPr="00425120">
        <w:rPr>
          <w:rFonts w:ascii="Times New Roman" w:eastAsia="Times New Roman" w:hAnsi="Times New Roman" w:cs="Times New Roman"/>
          <w:sz w:val="24"/>
          <w:szCs w:val="24"/>
          <w:lang w:eastAsia="hr-HR"/>
        </w:rPr>
        <w:t>sudionicima</w:t>
      </w:r>
      <w:r w:rsidRPr="00425120">
        <w:rPr>
          <w:rFonts w:ascii="Times New Roman" w:eastAsia="Times New Roman" w:hAnsi="Times New Roman" w:cs="Times New Roman"/>
          <w:sz w:val="24"/>
          <w:szCs w:val="24"/>
          <w:lang w:eastAsia="hr-HR"/>
        </w:rPr>
        <w:t xml:space="preserve"> u provedbi ovoga Programa.</w:t>
      </w:r>
    </w:p>
    <w:p w14:paraId="49FA710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7CF5876" w14:textId="77777777" w:rsidR="00642F2E" w:rsidRPr="00425120" w:rsidRDefault="00642F2E" w:rsidP="00642F2E">
      <w:pPr>
        <w:pStyle w:val="Heading3"/>
        <w:rPr>
          <w:rFonts w:eastAsia="Times New Roman"/>
          <w:lang w:eastAsia="hr-HR"/>
        </w:rPr>
      </w:pPr>
      <w:bookmarkStart w:id="23" w:name="_Toc73534375"/>
      <w:r w:rsidRPr="00425120">
        <w:rPr>
          <w:rFonts w:eastAsia="Times New Roman"/>
          <w:lang w:eastAsia="hr-HR"/>
        </w:rPr>
        <w:t>6.4.2. Projektanti</w:t>
      </w:r>
      <w:bookmarkEnd w:id="23"/>
      <w:r w:rsidRPr="00425120">
        <w:rPr>
          <w:rFonts w:eastAsia="Times New Roman"/>
          <w:lang w:eastAsia="hr-HR"/>
        </w:rPr>
        <w:t xml:space="preserve"> </w:t>
      </w:r>
    </w:p>
    <w:p w14:paraId="588179D0" w14:textId="77777777" w:rsidR="00642F2E" w:rsidRPr="00425120" w:rsidRDefault="00642F2E" w:rsidP="00642F2E">
      <w:pPr>
        <w:rPr>
          <w:lang w:eastAsia="hr-HR"/>
        </w:rPr>
      </w:pPr>
    </w:p>
    <w:p w14:paraId="7A2AFD5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Poslovi projektanata uključuju izradu projektne dokumentacije za obnovu sukladno Zakonu i ovom Programu, pri čemu se u svemu poštuju zadaće struka prema posebnom propisu.</w:t>
      </w:r>
    </w:p>
    <w:p w14:paraId="5E452E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Uz spomenute poslove poslovi projektiranja uključuju i projektantski nadzor.</w:t>
      </w:r>
    </w:p>
    <w:p w14:paraId="1F04548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042CAF6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Projektantski nadzor sadržava sljedeće poslove i dužnosti :</w:t>
      </w:r>
    </w:p>
    <w:p w14:paraId="4151671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usluge vezane za davanje mišljenja i odobrenja u pogledu izvedbenih projekata izvođača (projekt tehnologije izvedbe, radionički nacrti)</w:t>
      </w:r>
    </w:p>
    <w:p w14:paraId="6AEBEBE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tumačenje i pojašnjenje izvođaču nejasnoća vezanih na projektnu dokumentaciju</w:t>
      </w:r>
    </w:p>
    <w:p w14:paraId="77C649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procjenu izvedenih radova i njihove usklađenosti s projektom, dozvolama, i zahtjevima arhitekta tijekom građenja</w:t>
      </w:r>
    </w:p>
    <w:p w14:paraId="0D061BD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kontrolu izvedbe radova te provjeru izvode li se u skladu s projektom te ocjenu njihove estetske vrijednosti i prihvatljivosti</w:t>
      </w:r>
    </w:p>
    <w:p w14:paraId="3E66C96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tumačenje dodatnih radova potrebnih za izvedbu prema nalogu investitora ili nadzora koji su vezani na projekt</w:t>
      </w:r>
    </w:p>
    <w:p w14:paraId="0849DE3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savjetovanje izvođača tijekom izvedbe u svim slučajevima vezanim na izvođenje radova predviđenih projektom.</w:t>
      </w:r>
    </w:p>
    <w:p w14:paraId="14DDF33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obilazak gradilišta obično na dan koordinacijskog  sastanka, odnosno po pozivu operativnog koordinatora i stručnog nadzora</w:t>
      </w:r>
    </w:p>
    <w:p w14:paraId="21C850A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obavještavanje naručitelja i izvođača radova o svim greškama nastalim tijekom izvedbe, a posebice o onima koje odstupaju od  projektne dokumentacije.</w:t>
      </w:r>
    </w:p>
    <w:p w14:paraId="1CCB286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8D9DC6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Obveza projektanta za obavljanje projektantskog nadzora traje za vrijeme izvođenja radova do primopredaje zgrade za korištenje odnosno do prihvaćanja završnog izvješća. Obveze projektanta ne odnose se na razdoblje izvođačkih jamstvenih rokova.</w:t>
      </w:r>
    </w:p>
    <w:p w14:paraId="18E9EF6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Projektantski nadzor kao standardnu uslugu ne sadrži tehničku kontrolu kvalitete izvedenih radova kao ni prihvatljivost tehnologije izvedbe radova, prikupljanje dokaza kvalitete, odobrenja za uporabu ili sličnih dokumenata za predviđene materijale i tehnologije.</w:t>
      </w:r>
    </w:p>
    <w:p w14:paraId="619135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Projektantski nadzor ne pokriva obveze koje se odnose na zakonske obveze investitora o stručnom nadzoru, kao ni primjerice: praćenje organizacije radova i načina njihove provedbe, izradu i koordinaciju narudžbi, provjeru certifikata i prikupljanje ostale dokumentacije vezane uz odobrenje materijala i proizvoda za ugradbu, preuzimanje, provjeru i tumačenje obračuna i izvođačevih računa.</w:t>
      </w:r>
    </w:p>
    <w:p w14:paraId="1ABA901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02370D91" w14:textId="77777777" w:rsidR="00642F2E" w:rsidRPr="00425120" w:rsidRDefault="00642F2E" w:rsidP="00642F2E">
      <w:pPr>
        <w:pStyle w:val="Heading3"/>
        <w:rPr>
          <w:rFonts w:eastAsia="Times New Roman"/>
          <w:lang w:eastAsia="hr-HR"/>
        </w:rPr>
      </w:pPr>
      <w:bookmarkStart w:id="24" w:name="_Toc73534376"/>
      <w:r w:rsidRPr="00425120">
        <w:rPr>
          <w:rFonts w:eastAsia="Times New Roman"/>
          <w:lang w:eastAsia="hr-HR"/>
        </w:rPr>
        <w:t xml:space="preserve">6.4.3. </w:t>
      </w:r>
      <w:proofErr w:type="spellStart"/>
      <w:r w:rsidRPr="00425120">
        <w:rPr>
          <w:rFonts w:eastAsia="Times New Roman"/>
          <w:lang w:eastAsia="hr-HR"/>
        </w:rPr>
        <w:t>Revidenti</w:t>
      </w:r>
      <w:bookmarkEnd w:id="24"/>
      <w:proofErr w:type="spellEnd"/>
    </w:p>
    <w:p w14:paraId="1510182B" w14:textId="77777777" w:rsidR="00642F2E" w:rsidRPr="00425120" w:rsidRDefault="00642F2E" w:rsidP="00642F2E">
      <w:pPr>
        <w:rPr>
          <w:lang w:eastAsia="hr-HR"/>
        </w:rPr>
      </w:pPr>
    </w:p>
    <w:p w14:paraId="257BEEB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Poslovi </w:t>
      </w:r>
      <w:proofErr w:type="spellStart"/>
      <w:r w:rsidRPr="00425120">
        <w:rPr>
          <w:rFonts w:ascii="Times New Roman" w:eastAsia="Times New Roman" w:hAnsi="Times New Roman" w:cs="Times New Roman"/>
          <w:sz w:val="24"/>
          <w:szCs w:val="24"/>
          <w:lang w:eastAsia="hr-HR"/>
        </w:rPr>
        <w:t>revidenata</w:t>
      </w:r>
      <w:proofErr w:type="spellEnd"/>
      <w:r w:rsidRPr="00425120">
        <w:rPr>
          <w:rFonts w:ascii="Times New Roman" w:eastAsia="Times New Roman" w:hAnsi="Times New Roman" w:cs="Times New Roman"/>
          <w:sz w:val="24"/>
          <w:szCs w:val="24"/>
          <w:lang w:eastAsia="hr-HR"/>
        </w:rPr>
        <w:t xml:space="preserve"> uključuju kontrolu projekata obnove konstrukcije zgrade, projekata obnove zgrade za cjelovitu obnovu zgrade, projekata za uklanjanje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 poslovne zgrade i poslovne zgrade, a koja se provodi u skladu sa Zakonom i ovim Programom.</w:t>
      </w:r>
    </w:p>
    <w:p w14:paraId="1E8172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Usluge kontrole projektne dokumentacije dodatno uključuju i:</w:t>
      </w:r>
    </w:p>
    <w:p w14:paraId="670D471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terensku kontrolu oštećenja građevine, prema potrebi</w:t>
      </w:r>
    </w:p>
    <w:p w14:paraId="036DB12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sudjelovanje na koordinacijama vezano za provedbu procesa obnove.</w:t>
      </w:r>
    </w:p>
    <w:p w14:paraId="2232C1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025B273" w14:textId="77777777" w:rsidR="00642F2E" w:rsidRPr="00425120" w:rsidRDefault="00642F2E" w:rsidP="00642F2E">
      <w:pPr>
        <w:pStyle w:val="Heading3"/>
        <w:rPr>
          <w:rFonts w:eastAsia="Times New Roman"/>
          <w:lang w:eastAsia="hr-HR"/>
        </w:rPr>
      </w:pPr>
      <w:bookmarkStart w:id="25" w:name="_Toc73534377"/>
      <w:r w:rsidRPr="00425120">
        <w:rPr>
          <w:rFonts w:eastAsia="Times New Roman"/>
          <w:lang w:eastAsia="hr-HR"/>
        </w:rPr>
        <w:t>6.4.4. Provoditelj tehničko-financijske kontrole projekata</w:t>
      </w:r>
      <w:bookmarkEnd w:id="25"/>
    </w:p>
    <w:p w14:paraId="113B9044" w14:textId="77777777" w:rsidR="00642F2E" w:rsidRPr="00425120" w:rsidRDefault="00642F2E" w:rsidP="00642F2E">
      <w:pPr>
        <w:rPr>
          <w:lang w:eastAsia="hr-HR"/>
        </w:rPr>
      </w:pPr>
    </w:p>
    <w:p w14:paraId="351A33C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Poslovi provoditelja tehničko-financijske kontrole projekata uključuju:</w:t>
      </w:r>
    </w:p>
    <w:p w14:paraId="49423B0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kontrola primjerenosti odabranog tehničkog rješenja građevine s posebnim osvrtom na racionalnost primijenjenih tehničkih rješenja i poštovanje konzervatorskih smjernica</w:t>
      </w:r>
    </w:p>
    <w:p w14:paraId="0CDF698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 okviru rada tehničko-financijske kontrole provodit će se kontrola uvažavanja smjernica, od strane osoba ili dijela organizacijske strukture koje odredi Ministarstvo kulture i medija</w:t>
      </w:r>
    </w:p>
    <w:p w14:paraId="71E09F7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usklađivanje tehničkih rješenja i razina obnove</w:t>
      </w:r>
    </w:p>
    <w:p w14:paraId="5153356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daje suglasnost na projekt obnove konstrukcije zgrade, projekt obnove zgrade za cjelovitu obnovu zgrade, projekt za uklanjanje zgrade i projekt za građenje zamjenske obiteljske kuće s aspekta gore navedenih zadataka</w:t>
      </w:r>
    </w:p>
    <w:p w14:paraId="0034BD36" w14:textId="772387D2"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dostava suglasnosti na projekte Fondu za obnovu</w:t>
      </w:r>
      <w:r w:rsidR="000B2366" w:rsidRPr="00425120">
        <w:rPr>
          <w:rFonts w:ascii="Times New Roman" w:eastAsia="Times New Roman" w:hAnsi="Times New Roman" w:cs="Times New Roman"/>
          <w:sz w:val="24"/>
          <w:szCs w:val="24"/>
          <w:lang w:eastAsia="hr-HR"/>
        </w:rPr>
        <w:t>, odnosno Središnjem državnom uredu</w:t>
      </w:r>
      <w:r w:rsidRPr="00425120">
        <w:rPr>
          <w:rFonts w:ascii="Times New Roman" w:eastAsia="Times New Roman" w:hAnsi="Times New Roman" w:cs="Times New Roman"/>
          <w:sz w:val="24"/>
          <w:szCs w:val="24"/>
          <w:lang w:eastAsia="hr-HR"/>
        </w:rPr>
        <w:t xml:space="preserve"> i unos podataka u službenu mrežnu aplikaciju (</w:t>
      </w:r>
      <w:proofErr w:type="spellStart"/>
      <w:r w:rsidRPr="00425120">
        <w:rPr>
          <w:rFonts w:ascii="Times New Roman" w:eastAsia="Times New Roman" w:hAnsi="Times New Roman" w:cs="Times New Roman"/>
          <w:sz w:val="24"/>
          <w:szCs w:val="24"/>
          <w:lang w:eastAsia="hr-HR"/>
        </w:rPr>
        <w:t>eObnova</w:t>
      </w:r>
      <w:proofErr w:type="spellEnd"/>
      <w:r w:rsidRPr="00425120">
        <w:rPr>
          <w:rFonts w:ascii="Times New Roman" w:eastAsia="Times New Roman" w:hAnsi="Times New Roman" w:cs="Times New Roman"/>
          <w:sz w:val="24"/>
          <w:szCs w:val="24"/>
          <w:lang w:eastAsia="hr-HR"/>
        </w:rPr>
        <w:t>), preko Operativnog koordinatora</w:t>
      </w:r>
    </w:p>
    <w:p w14:paraId="024B7FB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ukoliko utvrdi uvidom u dostavljeno projektno rješenje da se zgrada treba ukloniti iz razloga jer se radi o uništenoj zgradi sukladno članku 23. Zakona predlaže preko Operativnog koordinatora, Ministarstvu i Fondu za obnovu, odnosno Središnjem državnom uredu da se privremena odluka o obnovi zgrade ukine </w:t>
      </w:r>
    </w:p>
    <w:p w14:paraId="256F1A5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ukoliko utvrdi uvidom u dostavljeno projektno rješenje da zgrada ne treba ukloniti iz razloga jer se ne radi o uništenoj zgradi sukladno članku 23. Zakona predlaže preko Operativnog koordinatora, Ministarstvu i Fondu za obnovu, odnosno Središnjem državnom uredu, da se privremena odluka o uklanjanju zgrade ukine </w:t>
      </w:r>
    </w:p>
    <w:p w14:paraId="3252972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ukoliko je potrebno u sklopu izvješća izrađuje i preporuke za dopune i/ili izmjene projektne dokumentacije, a koja je izrađena od strane projektanata i ugovornih tvrtki koje izrađuju projektnu dokumentaciju za obnovu zgrada</w:t>
      </w:r>
    </w:p>
    <w:p w14:paraId="257D43B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 fazama izrade projekta obnove, prema potrebi konzultativno surađuju pri definiranju bitnih elemenata projekta, a poglavito nosive konstrukcije zgrade, kako u pogledu mogućeg koncepta tehničkog rješenja same sanacije tako i ekonomske opravdanosti pojedine faze sanacije.</w:t>
      </w:r>
    </w:p>
    <w:p w14:paraId="31568CFD" w14:textId="77777777" w:rsidR="00622E0C" w:rsidRPr="00425120" w:rsidRDefault="00622E0C" w:rsidP="00642F2E">
      <w:pPr>
        <w:pStyle w:val="Heading3"/>
        <w:rPr>
          <w:rFonts w:eastAsia="Calibri"/>
        </w:rPr>
      </w:pPr>
      <w:bookmarkStart w:id="26" w:name="_Toc73534378"/>
    </w:p>
    <w:p w14:paraId="34DCFF6E" w14:textId="2F322231" w:rsidR="00642F2E" w:rsidRPr="00425120" w:rsidRDefault="00642F2E" w:rsidP="00642F2E">
      <w:pPr>
        <w:pStyle w:val="Heading3"/>
        <w:rPr>
          <w:rFonts w:eastAsia="Calibri"/>
        </w:rPr>
      </w:pPr>
      <w:r w:rsidRPr="00425120">
        <w:rPr>
          <w:rFonts w:eastAsia="Calibri"/>
        </w:rPr>
        <w:t>6.4.5. Stručni nadzor građenja</w:t>
      </w:r>
      <w:bookmarkEnd w:id="26"/>
    </w:p>
    <w:p w14:paraId="1D3FFE46" w14:textId="77777777" w:rsidR="00642F2E" w:rsidRPr="00425120" w:rsidRDefault="00642F2E" w:rsidP="00642F2E"/>
    <w:p w14:paraId="3B0A78B4" w14:textId="77777777" w:rsidR="00642F2E" w:rsidRPr="00425120" w:rsidRDefault="00642F2E" w:rsidP="00642F2E">
      <w:pPr>
        <w:spacing w:before="0" w:after="160" w:line="259" w:lineRule="auto"/>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Poslovi nadzornog inženjera uključuju provedbu stručnog nadzora građenja odnosno izvođenja radova na obnovi potresom oštećenih zgrada, uklanjanju potresom uništenih zgrada, građenju zamjenskih obiteljskih kuća te izradi završnog izvješća nadzornog inženjera sukladno Zakonu, ovom Programu, zakonima kojima je uređeno građenje i građevni proizvodi te propisima donesenim na temelju tih zakona.</w:t>
      </w:r>
    </w:p>
    <w:p w14:paraId="1BC570DA" w14:textId="77777777" w:rsidR="00642F2E" w:rsidRPr="00425120" w:rsidRDefault="00642F2E" w:rsidP="00642F2E">
      <w:pPr>
        <w:spacing w:before="0" w:after="0"/>
        <w:ind w:firstLine="360"/>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nadzire izvođenje radova na obnovi zgrade, uklanjanju zgrade i građenju zamjenske obiteljske kuće u odnosu na usklađenost s projektom obnove konstrukcije zgrade, projektom za uklanjanje zgrade odnosno projektom za građenje zamjenske obiteljske kuće, na koje je projekte provoditelj tehničko-financijske kontrole projekta dao suglasnost na sljedeći način:</w:t>
      </w:r>
    </w:p>
    <w:p w14:paraId="00871E69" w14:textId="77777777" w:rsidR="00642F2E" w:rsidRPr="00425120" w:rsidRDefault="00642F2E" w:rsidP="00364497">
      <w:pPr>
        <w:numPr>
          <w:ilvl w:val="0"/>
          <w:numId w:val="6"/>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prisutnošću na gradilištu u svim slučajevima početka i završetka izvođenja pojedinih radova te tijekom izvođenja tih radova u mjeri i učestalosti koja osigurava da se u izvođenju radova neće odstupiti od projekta, Zakona, propisa kojima je uređeno građenje i pravila struke u dijelu u kojem su primjenjivi na zgradu koja je predmet stručnog nadzora,</w:t>
      </w:r>
    </w:p>
    <w:p w14:paraId="5AA652FF" w14:textId="77777777" w:rsidR="00642F2E" w:rsidRPr="00425120" w:rsidRDefault="00642F2E" w:rsidP="00364497">
      <w:pPr>
        <w:numPr>
          <w:ilvl w:val="0"/>
          <w:numId w:val="6"/>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lastRenderedPageBreak/>
        <w:t>poznavanjem projekta i tehničkog rješenja obnove zgrade/građenja zamjenske obiteljske kuće/uklanjanja zgrade te tehnološkog načina na koji izvođač izvodi pojedine radove u mjeri koja je potrebna da može uočiti potencijalna odnosno stvarna odstupanja od projekta,</w:t>
      </w:r>
    </w:p>
    <w:p w14:paraId="39CAEAF6" w14:textId="77777777" w:rsidR="00642F2E" w:rsidRPr="00425120" w:rsidRDefault="00642F2E" w:rsidP="00364497">
      <w:pPr>
        <w:numPr>
          <w:ilvl w:val="0"/>
          <w:numId w:val="6"/>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poznavanjem propisa kojima je uređeno građenje primjenjivih na zgradu koja je predmet stručnog nadzora te propisanih obveza izvođača i nadzornog inženjera u mjeri koja osigurava da pri izvođenju radova nad kojima se provodi stručni nadzor ne dođe do odstupanja od Zakona te odredbi propisa kojima je uređeno građenje u dijelu u kojem su primjenjivi na zgradu koja je predmet stručnog nadzora,</w:t>
      </w:r>
    </w:p>
    <w:p w14:paraId="38A4BB01" w14:textId="77777777" w:rsidR="00642F2E" w:rsidRPr="00425120" w:rsidRDefault="00642F2E" w:rsidP="00364497">
      <w:pPr>
        <w:numPr>
          <w:ilvl w:val="0"/>
          <w:numId w:val="6"/>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poznavanjem pravila struke primjenjivih na zgradu koja je predmet stručnog nadzora u mjeri koja osigurava praćenje izvođenja radova obnove/građenja zamjenske obiteljske kuće/uklanjanja zgrade i poduzimanje mjera da se ostvari tehničko rješenje obnove zgrade/građenja zamjenske obiteljske kuće kao i uočavanje potencijalnih ili stvarnih aktivnosti koje mogu dovesti do odstupanja od projekta, Zakona i propisa kojima je uređeno građenje u dijelu u kojem su primjenjivi na zgradu koja je predmet stručnog nadzora,</w:t>
      </w:r>
    </w:p>
    <w:p w14:paraId="22A6F4D3" w14:textId="77777777" w:rsidR="00642F2E" w:rsidRPr="00425120" w:rsidRDefault="00642F2E" w:rsidP="00364497">
      <w:pPr>
        <w:numPr>
          <w:ilvl w:val="0"/>
          <w:numId w:val="6"/>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provedbom drugih aktivnosti propisanih Zakonom o gradnji, Pravilnikom o načinu provedbe stručnog nadzora građenja, obrascu, uvjetima i načinu vođenja građevinskog dnevnika te o sadržaju završnog izvješća nadzornog inženjera i posebnim propisima u dijelu u kojem su primjenjivi na zgradu koja je predmet stručnog nadzora.</w:t>
      </w:r>
    </w:p>
    <w:p w14:paraId="7A0B05DC"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13ECC681" w14:textId="77777777" w:rsidR="00642F2E" w:rsidRPr="00425120" w:rsidRDefault="00642F2E" w:rsidP="00642F2E">
      <w:pPr>
        <w:spacing w:before="0" w:after="0"/>
        <w:ind w:firstLine="709"/>
        <w:rPr>
          <w:rFonts w:ascii="Times New Roman" w:eastAsia="Calibri" w:hAnsi="Times New Roman" w:cs="Times New Roman"/>
          <w:sz w:val="24"/>
          <w:szCs w:val="24"/>
        </w:rPr>
      </w:pPr>
      <w:r w:rsidRPr="00425120">
        <w:rPr>
          <w:rFonts w:ascii="Times New Roman" w:eastAsia="Calibri" w:hAnsi="Times New Roman" w:cs="Times New Roman"/>
          <w:sz w:val="24"/>
          <w:szCs w:val="24"/>
        </w:rPr>
        <w:t>U provedbi stručnog nadzora izvođenja radova na obnovi zgrade/građenju zamjenske obiteljske kuće/uklanjanju zgrade, nadzorni inženjer utvrđuje:</w:t>
      </w:r>
    </w:p>
    <w:p w14:paraId="7D8806D2" w14:textId="77777777" w:rsidR="00642F2E" w:rsidRPr="00425120" w:rsidRDefault="00642F2E" w:rsidP="00364497">
      <w:pPr>
        <w:numPr>
          <w:ilvl w:val="0"/>
          <w:numId w:val="7"/>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ispunjava li svaki od izvođača s kojima je sklopljen ugovor o građenju uvjete propisane posebnim zakonom na način da obavlja uvid u dokumente kojima je izvođač osigurao da pojedini rad obavlja osoba s odgovarajućim stručnim kvalifikacijama,</w:t>
      </w:r>
    </w:p>
    <w:p w14:paraId="667A9CD3" w14:textId="77777777" w:rsidR="00642F2E" w:rsidRPr="00425120" w:rsidRDefault="00642F2E" w:rsidP="00364497">
      <w:pPr>
        <w:numPr>
          <w:ilvl w:val="0"/>
          <w:numId w:val="7"/>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ispunjava li odgovorna osoba koja vodi građenje, odnosno radove uvjete propisane posebnim zakonom na način da obavlja:</w:t>
      </w:r>
    </w:p>
    <w:p w14:paraId="08DF3248" w14:textId="77777777" w:rsidR="00642F2E" w:rsidRPr="00425120" w:rsidRDefault="00642F2E" w:rsidP="00364497">
      <w:pPr>
        <w:numPr>
          <w:ilvl w:val="1"/>
          <w:numId w:val="7"/>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uvid u izjavu o </w:t>
      </w:r>
      <w:proofErr w:type="spellStart"/>
      <w:r w:rsidRPr="00425120">
        <w:rPr>
          <w:rFonts w:ascii="Times New Roman" w:eastAsia="Calibri" w:hAnsi="Times New Roman" w:cs="Times New Roman"/>
          <w:sz w:val="24"/>
          <w:szCs w:val="24"/>
        </w:rPr>
        <w:t>radnopravnom</w:t>
      </w:r>
      <w:proofErr w:type="spellEnd"/>
      <w:r w:rsidRPr="00425120">
        <w:rPr>
          <w:rFonts w:ascii="Times New Roman" w:eastAsia="Calibri" w:hAnsi="Times New Roman" w:cs="Times New Roman"/>
          <w:sz w:val="24"/>
          <w:szCs w:val="24"/>
        </w:rPr>
        <w:t xml:space="preserve"> statusu glavnog inženjera gradilišta, inženjera gradilišta, voditelja radova, odnosno osobe koja vodi manje složene radove, a koja izjava mora biti ovjerena potpisom odgovorne osobe izvođača i</w:t>
      </w:r>
    </w:p>
    <w:p w14:paraId="7598AFA5" w14:textId="77777777" w:rsidR="00642F2E" w:rsidRPr="00425120" w:rsidRDefault="00642F2E" w:rsidP="00364497">
      <w:pPr>
        <w:numPr>
          <w:ilvl w:val="1"/>
          <w:numId w:val="7"/>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uvid u presliku uvjerenja o položenom stručnom ispitu ili presliku potvrde o položenom stručnom ispitu, u vezi položenog stručnog ispita i odgovarajućem stupnju obrazovanja određene struke, odnosno uvidom u presliku potvrde o položenom majstorskom ispitu ili presliku diplome o majstorskom zvanju</w:t>
      </w:r>
    </w:p>
    <w:p w14:paraId="7D9755AF" w14:textId="77777777" w:rsidR="00642F2E" w:rsidRPr="00425120" w:rsidRDefault="00642F2E" w:rsidP="00364497">
      <w:pPr>
        <w:numPr>
          <w:ilvl w:val="0"/>
          <w:numId w:val="7"/>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ispunjava li odgovorna osoba koja vodi građenje, odnosno radove uvjete propisane posebnim zakonom uvidom u presliku rješenja o priznavanju inozemne stručne kvalifikacije, u slučaju da obavljanje poslova odgovorne osobe koja vodi građenje, odnosno radove podliježe priznavanju stručne kvalifikacije.</w:t>
      </w:r>
    </w:p>
    <w:p w14:paraId="31BF0772"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088D7769"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U provedbi stručnog nadzora građenja zamjenske obiteljske kuće nadzorni inženjer utvrđuje je li </w:t>
      </w:r>
      <w:proofErr w:type="spellStart"/>
      <w:r w:rsidRPr="00425120">
        <w:rPr>
          <w:rFonts w:ascii="Times New Roman" w:eastAsia="Calibri" w:hAnsi="Times New Roman" w:cs="Times New Roman"/>
          <w:sz w:val="24"/>
          <w:szCs w:val="24"/>
        </w:rPr>
        <w:t>iskolčenje</w:t>
      </w:r>
      <w:proofErr w:type="spellEnd"/>
      <w:r w:rsidRPr="00425120">
        <w:rPr>
          <w:rFonts w:ascii="Times New Roman" w:eastAsia="Calibri" w:hAnsi="Times New Roman" w:cs="Times New Roman"/>
          <w:sz w:val="24"/>
          <w:szCs w:val="24"/>
        </w:rPr>
        <w:t xml:space="preserve"> obiteljske kuće obavila osoba ovlaštena za obavljane tih poslova prema posebnom zakonu uvidom u rješenje Državne geodetske uprave kojim je izdana suglasnost ovlaštenoj osobi za obavljanje djelatnosti </w:t>
      </w:r>
      <w:proofErr w:type="spellStart"/>
      <w:r w:rsidRPr="00425120">
        <w:rPr>
          <w:rFonts w:ascii="Times New Roman" w:eastAsia="Calibri" w:hAnsi="Times New Roman" w:cs="Times New Roman"/>
          <w:sz w:val="24"/>
          <w:szCs w:val="24"/>
        </w:rPr>
        <w:t>iskolčenja</w:t>
      </w:r>
      <w:proofErr w:type="spellEnd"/>
      <w:r w:rsidRPr="00425120">
        <w:rPr>
          <w:rFonts w:ascii="Times New Roman" w:eastAsia="Calibri" w:hAnsi="Times New Roman" w:cs="Times New Roman"/>
          <w:sz w:val="24"/>
          <w:szCs w:val="24"/>
        </w:rPr>
        <w:t xml:space="preserve"> građevina. </w:t>
      </w:r>
    </w:p>
    <w:p w14:paraId="362AA633"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određuje provedbu kontrolnih ispitivanja odnosno drugih kontrolnih postupaka koji se odnose na svojstva određenih dijelova zgrade ili zgrade u cjelini u svrhu provjere, odnosno dokazivanja ispunjavanja temeljnih zahtjeva za građevinu i/ili drugih zahtjeva odnosno uvjeta predviđenih projektom, ili izvješćem o obavljenoj kontroli projekta ili pisanim zahtjevom provoditelja tehničko-financijske kontrole projekta na sljedeći način:</w:t>
      </w:r>
    </w:p>
    <w:p w14:paraId="1D36CF11"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određivanjem kontrolnog tijela i, ako je to potrebno, određivanjem načina provedbe postupaka koji su posebnim propisom propisani kao kontrolni postupci odnosno koji su normama na koje upućuju propisi određeni kao kontrolni postupci koje provodi treća strana,</w:t>
      </w:r>
    </w:p>
    <w:p w14:paraId="5AB27F2A"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lastRenderedPageBreak/>
        <w:t>određivanjem kontrolnog tijela za postupke koji su programom kontrole i osiguranja kvalitete koji je sastavni dio projekta obnove zgrade/građenja zamjenske obiteljske kuće/uklanjanja zgrade određeni kao kontrolni postupci ili se smatraju kontrolnim postupcima u skladu s posebnim propisom kojim se određuje sadržaj programa kontrole i osiguranja kvalitete,</w:t>
      </w:r>
    </w:p>
    <w:p w14:paraId="0CC54CBF"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određivanjem kontrolnog tijela i načina provedbe kontrolnih postupaka u slučaju sumnje, uz prethodnu obavijest Fonda za obnovu, odnosno Središnjeg državnog ureda putem operativnog koordinatora,</w:t>
      </w:r>
    </w:p>
    <w:p w14:paraId="081DF0BD"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provjerom je li izvođač utvrdio činjenice koje se odnose na građevne proizvode proizvedene izvan gradilišta, odnosno je li dokazana uporabljivost proizvoda koji se izrađuju na gradilištu za potrebe te zgrade, te odobravanjem odnosno zabranom ugradnje tih proizvoda upisom u građevinski dnevnik,</w:t>
      </w:r>
    </w:p>
    <w:p w14:paraId="7FA942B8"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provjerom je li izvođač proveo pripreme za izvođenje radova,</w:t>
      </w:r>
    </w:p>
    <w:p w14:paraId="1B7198AA"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provjerom izvodi li izvođač obnovu/građenje zamjenske obiteljske kuće/uklanjanje zgrade u skladu s projektom,</w:t>
      </w:r>
    </w:p>
    <w:p w14:paraId="6FFA6322" w14:textId="77777777" w:rsidR="00642F2E" w:rsidRPr="00425120" w:rsidRDefault="00642F2E" w:rsidP="00364497">
      <w:pPr>
        <w:numPr>
          <w:ilvl w:val="0"/>
          <w:numId w:val="8"/>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pri određivanju kontrolnog tijela iz prethodno navedenih točaka 1., 2. i 3., nadzorni inženjer mora osigurati da to tijelo ispunjava propisane zahtjeve, te da je dokazana neovisnost i nepristranost tog tijela u odnosu na postupke i dokazivanja uređene člankom 54. stavkom 1. podstavkom 4. Zakona o gradnji.</w:t>
      </w:r>
    </w:p>
    <w:p w14:paraId="73BA0416"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423BC032"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u projektu obnove konstrukcije zgrade/građenja zamjenske obiteljske kuće/uklanjanja zgrade. </w:t>
      </w:r>
    </w:p>
    <w:p w14:paraId="09490FEA"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tijekom izvođenja radova.</w:t>
      </w:r>
    </w:p>
    <w:p w14:paraId="52F43E00" w14:textId="77777777" w:rsidR="00642F2E" w:rsidRPr="00425120" w:rsidRDefault="00642F2E" w:rsidP="00642F2E">
      <w:pPr>
        <w:spacing w:before="0" w:after="0"/>
        <w:ind w:firstLine="708"/>
        <w:rPr>
          <w:rFonts w:ascii="Times New Roman" w:eastAsia="Calibri" w:hAnsi="Times New Roman" w:cs="Times New Roman"/>
          <w:sz w:val="24"/>
          <w:szCs w:val="24"/>
        </w:rPr>
      </w:pPr>
    </w:p>
    <w:p w14:paraId="7EFB7677"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određuje način otklanjanja nedostataka, odnosno nepravilnosti izvođenja radova na obnovi zgrade/građenju zamjenske obiteljske kuće ako dokumentacijom o ispitivanjima određenih dijelova zgrade u svrhu provjere odnosno dokazivanja ispunjavanja temeljnih zahtjeva za građevinu i/ili drugih zahtjeva odnosno uvjeta predviđenih projektom ili izvješćem o obavljenoj kontroli projekta i dokumentacijom o obvezi provjere u pogledu građevnih proizvoda nije dokazana sukladnost, odnosno kvaliteta ugrađenih građevina, njihovih dijelova, proizvoda, opreme i/ili postrojenja, na sljedeći način:</w:t>
      </w:r>
    </w:p>
    <w:p w14:paraId="0FFCA5B9"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određivanjem kontrolnog tijela i načina provedbe postupaka kojima se može utvrditi stvarno stanje u odnosu na sukladnost, odnosno kvalitetu ugrađenih dijelova građevine, građevnih i drugih proizvoda, opreme i/ili postrojenja i/ili</w:t>
      </w:r>
    </w:p>
    <w:p w14:paraId="6A6E72A9"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određivanjem računske ili druge provjere ispunjavanja propisanih zahtjeva za zgradu pri čemu se uzima u obzir stvarno stanje u odnosu na sukladnost, odnosno kvalitetu ugrađenih dijelova zgrade, građevnih i drugih proizvoda, opreme i/ili postrojenja i/ili</w:t>
      </w:r>
    </w:p>
    <w:p w14:paraId="2A31B009"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drugim primjerenim načinom kojim se može utvrditi zatečeno stvarno izvedeno stanje zgrade (očevidom , uvidom u dokumentaciju zgrade, uzimanjem i ispitivanjem uzoraka sklopova zgrade, proračunima i sl.) u svrhu usporedbe sa svojstvima koje mora imati zgrada odnosno njezini dijelovi</w:t>
      </w:r>
    </w:p>
    <w:p w14:paraId="4F3B1FA9"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pri određivanju kontrolnog tijela iz točke 1. nadzorni inženjer mora osigurati da to tijelo ispunjava propisane zahtjeve, te da je dokazana neovisnost i nepristranost tog tijela u odnosu na dokazivanja uređene člankom 54. stavkom 1. podstavkom 4. Zakona o gradnji</w:t>
      </w:r>
    </w:p>
    <w:p w14:paraId="2A3A80CB"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lastRenderedPageBreak/>
        <w:t>do završetka otklanjanja nedostataka odnosno nepravilnosti iz točke 1. zabranjuje izvođenje radova nakon što ocjeni da</w:t>
      </w:r>
    </w:p>
    <w:p w14:paraId="216BC2E4" w14:textId="77777777" w:rsidR="00642F2E" w:rsidRPr="00425120" w:rsidRDefault="00642F2E" w:rsidP="00364497">
      <w:pPr>
        <w:numPr>
          <w:ilvl w:val="1"/>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nastavak izvođenja radova može ugroziti ili onemogućiti provedbu postupaka iz točke 1.</w:t>
      </w:r>
    </w:p>
    <w:p w14:paraId="3E2061D2" w14:textId="77777777" w:rsidR="00642F2E" w:rsidRPr="00425120" w:rsidRDefault="00642F2E" w:rsidP="00364497">
      <w:pPr>
        <w:numPr>
          <w:ilvl w:val="1"/>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postoji opasnost za zgradu na kojoj se izvode radovi obnove, stabilnost okolnog i drugog zemljišta i/ili ispunjavanje temeljnih zahtjeva drugih građevina/zgrada i/ili</w:t>
      </w:r>
    </w:p>
    <w:p w14:paraId="7B558995" w14:textId="77777777" w:rsidR="00642F2E" w:rsidRPr="00425120" w:rsidRDefault="00642F2E" w:rsidP="00364497">
      <w:pPr>
        <w:numPr>
          <w:ilvl w:val="1"/>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je moguće ugrožavanje života i zdravlja ljudi ili javnog interesa</w:t>
      </w:r>
    </w:p>
    <w:p w14:paraId="1B8C003C" w14:textId="77777777" w:rsidR="00642F2E" w:rsidRPr="00425120" w:rsidRDefault="00642F2E" w:rsidP="00364497">
      <w:pPr>
        <w:numPr>
          <w:ilvl w:val="0"/>
          <w:numId w:val="9"/>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zabrana iz točke 5. upisuje se u građevinski dnevnik odmah nakon utvrđenja činjenica, a izvođenje radova smije se nastaviti nakon što nadzorni inženjer utvrdi da su nedostaci odnosno nepravilnosti izvođenja radova obnove zgrade otklonjeni i upiše u građevinski dnevnik prestanak zabrane izvođenja pojedinih radova.</w:t>
      </w:r>
    </w:p>
    <w:p w14:paraId="64F1AEDF"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26CEA03E"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u svrhu otklanjanja nedostataka odnosno nepravilnosti građenja, zabranjuje vođenje građenja, odnosno vođenje pojedinih radova ako odgovorna osoba ne ispunjava uvjete propisane posebnih zakonom, što upisuje u građevinski dnevnik odmah nakon utvrđenja činjenica. Vođenje građenja i vođenje pojedinih radova smije se nastaviti nakon što nadzorni inženjer utvrdi da su nedostaci odnosno nepravilnosti izvođenja obnove zgrade/građenja zamjenske obiteljske kuće otklonjeni i upiše u građevinski dnevnik prestanak zabrane izvođenja radova, odnosno prestanak zabrane vođenja građenja ili vođenja pojedinih radova.</w:t>
      </w:r>
    </w:p>
    <w:p w14:paraId="5FE62E55" w14:textId="77777777" w:rsidR="00642F2E" w:rsidRPr="00425120" w:rsidRDefault="00642F2E" w:rsidP="00642F2E">
      <w:pPr>
        <w:spacing w:before="0" w:after="0"/>
        <w:rPr>
          <w:rFonts w:ascii="Times New Roman" w:eastAsia="Calibri" w:hAnsi="Times New Roman" w:cs="Times New Roman"/>
          <w:sz w:val="24"/>
          <w:szCs w:val="24"/>
        </w:rPr>
      </w:pPr>
    </w:p>
    <w:p w14:paraId="1C8C5B7B"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neposredno prije ugradnje građevnog proizvoda u građevinsku konstrukciju mora:</w:t>
      </w:r>
    </w:p>
    <w:p w14:paraId="4F9E470A" w14:textId="77777777" w:rsidR="00642F2E" w:rsidRPr="00425120" w:rsidRDefault="00642F2E" w:rsidP="00364497">
      <w:pPr>
        <w:numPr>
          <w:ilvl w:val="0"/>
          <w:numId w:val="11"/>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provjeriti je li za građevni proizvod, izrađen prema projektu obnove konstrukcije zgrade, dokazana njegova uporabljivost u skladu s projektom,</w:t>
      </w:r>
    </w:p>
    <w:p w14:paraId="06181DCF" w14:textId="77777777" w:rsidR="00642F2E" w:rsidRPr="00425120" w:rsidRDefault="00642F2E" w:rsidP="00364497">
      <w:pPr>
        <w:numPr>
          <w:ilvl w:val="0"/>
          <w:numId w:val="11"/>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provjeriti postoji li za građevni proizvod proizveden prema tehničkoj specifikaciji valjana prateća dokumentacija i oznaka u skladu s posebnim propisima kojima se uređuje područje građevnih proizvoda, te je li građevni proizvod sukladan zahtjevima iz projekta obnove konstrukcije zgrade ili</w:t>
      </w:r>
    </w:p>
    <w:p w14:paraId="663C3323" w14:textId="77777777" w:rsidR="00642F2E" w:rsidRPr="00425120" w:rsidRDefault="00642F2E" w:rsidP="00364497">
      <w:pPr>
        <w:numPr>
          <w:ilvl w:val="0"/>
          <w:numId w:val="11"/>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za građevni proizvod koji se zakonito prodaje u drugoj državi članici Europske unije i koji je u skladu sa zakonom kojim se uređuju građevni proizvodi stavljen na raspolaganje na tržište unutar granica Republike Hrvatske, a za koji proizvod nije sastavljena izjava o svojstvima te koji nije označen „C“ oznakom, neposredno prije ugradnje građevnog proizvoda u građevinsku konstrukciju mora provjeriti postoji li uz takav građevni proizvod prateća dokumentacija propisana tim zakonom</w:t>
      </w:r>
    </w:p>
    <w:p w14:paraId="2E82B49C" w14:textId="77777777" w:rsidR="00642F2E" w:rsidRPr="00425120" w:rsidRDefault="00642F2E" w:rsidP="00364497">
      <w:pPr>
        <w:numPr>
          <w:ilvl w:val="0"/>
          <w:numId w:val="11"/>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provjeriti je li građevni proizvod postavljen u skladu s projektom obnove konstrukcije zgrade/građenja zamjenske obiteljske kuće ili s uputom odnosno tehničkom uputom za ugradnju i uporabu i</w:t>
      </w:r>
    </w:p>
    <w:p w14:paraId="675797EA" w14:textId="77777777" w:rsidR="00642F2E" w:rsidRPr="00425120" w:rsidRDefault="00642F2E" w:rsidP="00364497">
      <w:pPr>
        <w:numPr>
          <w:ilvl w:val="0"/>
          <w:numId w:val="11"/>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dokumentirati nalaze svih provedenih provjera zapisom u građevinski dnevnik.</w:t>
      </w:r>
    </w:p>
    <w:p w14:paraId="266BE4A5"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142F525B"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upisom u građevinski dnevnik:</w:t>
      </w:r>
    </w:p>
    <w:p w14:paraId="76771A50"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 xml:space="preserve">utvrđuje usklađenost </w:t>
      </w:r>
      <w:proofErr w:type="spellStart"/>
      <w:r w:rsidRPr="00425120">
        <w:rPr>
          <w:rFonts w:ascii="Times New Roman" w:eastAsia="Calibri" w:hAnsi="Times New Roman" w:cs="Times New Roman"/>
          <w:sz w:val="24"/>
          <w:szCs w:val="24"/>
        </w:rPr>
        <w:t>iskolčenja</w:t>
      </w:r>
      <w:proofErr w:type="spellEnd"/>
      <w:r w:rsidRPr="00425120">
        <w:rPr>
          <w:rFonts w:ascii="Times New Roman" w:eastAsia="Calibri" w:hAnsi="Times New Roman" w:cs="Times New Roman"/>
          <w:sz w:val="24"/>
          <w:szCs w:val="24"/>
        </w:rPr>
        <w:t xml:space="preserve"> s dokumentom na temelju kojeg je </w:t>
      </w:r>
      <w:proofErr w:type="spellStart"/>
      <w:r w:rsidRPr="00425120">
        <w:rPr>
          <w:rFonts w:ascii="Times New Roman" w:eastAsia="Calibri" w:hAnsi="Times New Roman" w:cs="Times New Roman"/>
          <w:sz w:val="24"/>
          <w:szCs w:val="24"/>
        </w:rPr>
        <w:t>iskolčenje</w:t>
      </w:r>
      <w:proofErr w:type="spellEnd"/>
      <w:r w:rsidRPr="00425120">
        <w:rPr>
          <w:rFonts w:ascii="Times New Roman" w:eastAsia="Calibri" w:hAnsi="Times New Roman" w:cs="Times New Roman"/>
          <w:sz w:val="24"/>
          <w:szCs w:val="24"/>
        </w:rPr>
        <w:t xml:space="preserve"> provedeno za građenje zamjenske obiteljske kuće</w:t>
      </w:r>
    </w:p>
    <w:p w14:paraId="5239642D"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odobrava početak izvođenja radova na obnovi zgrade/građenju zamjenske obiteljske kuće/uklanjanju zgrade</w:t>
      </w:r>
    </w:p>
    <w:p w14:paraId="7EC4E896"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ocjenjuje usklađenost pregledanih izvedenih radova za zahtjevima iz projekta obnove konstrukcije zgrade/građenja zamjenske obiteljske kuće te tehničkih propisa</w:t>
      </w:r>
    </w:p>
    <w:p w14:paraId="631BC551"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određuje provedbu kontrolnih postupaka i druge podatke koji su u vezi s provedbom kontrolnih postupaka</w:t>
      </w:r>
    </w:p>
    <w:p w14:paraId="3B6D93F6"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lastRenderedPageBreak/>
        <w:t>podataka o rezultatima kontrolnih postupaka s komentarom o usklađenosti tih rezultata s rezultatima koji se očekuju prema projektu obnove konstrukcije zgrade/građenja zamjenske obiteljske kuće/uklanjanja zgrade</w:t>
      </w:r>
    </w:p>
    <w:p w14:paraId="75D20E8B"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određuje mjere koje poduzima a kojima odobrava odnosno zabranjuje nastavak radova te odobrava, odnosno određuje način otklanjanja utvrđenih nepravilnosti,</w:t>
      </w:r>
    </w:p>
    <w:p w14:paraId="1684E3F5"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odobrava nastavak izvođenja radova</w:t>
      </w:r>
    </w:p>
    <w:p w14:paraId="0329F26B" w14:textId="77777777" w:rsidR="00642F2E" w:rsidRPr="00425120" w:rsidRDefault="00642F2E" w:rsidP="00364497">
      <w:pPr>
        <w:numPr>
          <w:ilvl w:val="0"/>
          <w:numId w:val="10"/>
        </w:numPr>
        <w:spacing w:before="0" w:after="0"/>
        <w:ind w:left="0" w:firstLine="709"/>
        <w:contextualSpacing/>
        <w:rPr>
          <w:rFonts w:ascii="Times New Roman" w:eastAsia="Calibri" w:hAnsi="Times New Roman" w:cs="Times New Roman"/>
          <w:sz w:val="24"/>
          <w:szCs w:val="24"/>
        </w:rPr>
      </w:pPr>
      <w:r w:rsidRPr="00425120">
        <w:rPr>
          <w:rFonts w:ascii="Times New Roman" w:eastAsia="Calibri" w:hAnsi="Times New Roman" w:cs="Times New Roman"/>
          <w:sz w:val="24"/>
          <w:szCs w:val="24"/>
        </w:rPr>
        <w:t>odobrava ugradnju građevnih proizvoda i opreme ako utvrdi da je u skladu s posebnim propisom utvrđeno da su uporabljivi vezano za obnovu zgrade/građenje zamjenske obiteljske kuće.</w:t>
      </w:r>
    </w:p>
    <w:p w14:paraId="7B45A020" w14:textId="77777777" w:rsidR="00642F2E" w:rsidRPr="00425120" w:rsidRDefault="00642F2E" w:rsidP="00642F2E">
      <w:pPr>
        <w:spacing w:before="0" w:after="0"/>
        <w:contextualSpacing/>
        <w:rPr>
          <w:rFonts w:ascii="Times New Roman" w:eastAsia="Calibri" w:hAnsi="Times New Roman" w:cs="Times New Roman"/>
          <w:sz w:val="24"/>
          <w:szCs w:val="24"/>
        </w:rPr>
      </w:pPr>
    </w:p>
    <w:p w14:paraId="391CE0BE"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Nadzorni inženjer potpisom i otiskom pečata ovlaštenog inženjera na svakoj stranici ovjerava točnost upisa u građevinski dnevnik, te je obvezan uzeti i pohraniti paricu svake ovjerene stranice građevinskog dnevnika odmah po ovjeri, a po završetku izvođenja radova obnove zgrade predaje Fondu putem operativnog koordinatora na trajno čuvanje paricu uvezanoga građevinskog dnevnika.</w:t>
      </w:r>
    </w:p>
    <w:p w14:paraId="23E69FD5" w14:textId="77777777" w:rsidR="00642F2E" w:rsidRPr="00425120" w:rsidRDefault="00642F2E" w:rsidP="00642F2E">
      <w:pPr>
        <w:spacing w:before="0" w:after="0"/>
        <w:ind w:firstLine="708"/>
        <w:rPr>
          <w:rFonts w:ascii="Times New Roman" w:eastAsia="Calibri" w:hAnsi="Times New Roman" w:cs="Times New Roman"/>
          <w:sz w:val="24"/>
          <w:szCs w:val="24"/>
        </w:rPr>
      </w:pPr>
    </w:p>
    <w:p w14:paraId="618E7ACE"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U slučaju da se vode zasebni dijelovi građevinskog dnevnika, nadzorni inženjer daje paricu završenoga zasebnog dijela građevinskog dnevnika glavnom nadzornom inženjeru radi sastavljanja građevinskog dnevnika za zgradu koja se obnavlja. Glavni nadzorni inženjer upisuje te potpisom i otiskom pečata ovlaštenog inženjera ovjerava upise u građevinski dnevnik koji se odnose na cjelovitost i međusobnu usklađenost stručnog nadzora, objedinjavanje građevinskog dnevnika te na podatke iz članka 15. stavka 3. Pravilnika o načinu provedbe stručnog nadzora građenja, obrascu, uvjetima i načinu vođenja građevinskog dnevnika te o sadržaju završnog izvješća nadzornog inženjera.</w:t>
      </w:r>
    </w:p>
    <w:p w14:paraId="320A152B" w14:textId="77777777" w:rsidR="00642F2E" w:rsidRPr="00425120" w:rsidRDefault="00642F2E" w:rsidP="00642F2E">
      <w:pPr>
        <w:spacing w:before="0" w:after="0"/>
        <w:ind w:firstLine="708"/>
        <w:rPr>
          <w:rFonts w:ascii="Times New Roman" w:eastAsia="Calibri" w:hAnsi="Times New Roman" w:cs="Times New Roman"/>
          <w:sz w:val="24"/>
          <w:szCs w:val="24"/>
        </w:rPr>
      </w:pPr>
    </w:p>
    <w:p w14:paraId="47DACE6A" w14:textId="77777777" w:rsidR="00642F2E" w:rsidRPr="00425120" w:rsidRDefault="00642F2E" w:rsidP="00642F2E">
      <w:pPr>
        <w:spacing w:before="0" w:after="0"/>
        <w:ind w:firstLine="708"/>
        <w:rPr>
          <w:rFonts w:ascii="Times New Roman" w:eastAsia="Calibri" w:hAnsi="Times New Roman" w:cs="Times New Roman"/>
          <w:sz w:val="24"/>
          <w:szCs w:val="24"/>
        </w:rPr>
      </w:pPr>
      <w:r w:rsidRPr="00425120">
        <w:rPr>
          <w:rFonts w:ascii="Times New Roman" w:eastAsia="Calibri" w:hAnsi="Times New Roman" w:cs="Times New Roman"/>
          <w:sz w:val="24"/>
          <w:szCs w:val="24"/>
        </w:rPr>
        <w:t>U vezi s obvezama nadzornog inženjera, u dijelu koji nije uređen ovim Programom, primjenjuju se 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302D9066" w14:textId="77777777" w:rsidR="00642F2E" w:rsidRPr="00425120" w:rsidRDefault="00642F2E" w:rsidP="00642F2E">
      <w:pPr>
        <w:spacing w:before="0" w:after="0"/>
        <w:ind w:firstLine="708"/>
        <w:rPr>
          <w:rFonts w:ascii="Times New Roman" w:eastAsia="Calibri" w:hAnsi="Times New Roman" w:cs="Times New Roman"/>
          <w:sz w:val="24"/>
          <w:szCs w:val="24"/>
        </w:rPr>
      </w:pPr>
    </w:p>
    <w:p w14:paraId="5F09755D" w14:textId="77777777" w:rsidR="00642F2E" w:rsidRPr="00425120" w:rsidRDefault="00642F2E" w:rsidP="00364497">
      <w:pPr>
        <w:pStyle w:val="Heading4"/>
        <w:numPr>
          <w:ilvl w:val="0"/>
          <w:numId w:val="24"/>
        </w:numPr>
        <w:rPr>
          <w:b/>
          <w:bCs/>
        </w:rPr>
      </w:pPr>
      <w:r w:rsidRPr="00425120">
        <w:rPr>
          <w:b/>
          <w:bCs/>
        </w:rPr>
        <w:t>Završno izvješće nadzornog inženjera</w:t>
      </w:r>
    </w:p>
    <w:p w14:paraId="08E86899" w14:textId="77777777" w:rsidR="00642F2E" w:rsidRPr="00425120" w:rsidRDefault="00642F2E" w:rsidP="00642F2E">
      <w:pPr>
        <w:pStyle w:val="ListParagraph"/>
        <w:rPr>
          <w:b/>
          <w:bCs/>
        </w:rPr>
      </w:pPr>
    </w:p>
    <w:p w14:paraId="57017A11"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Člankom 22. stavkom 1. Zakona, između ostalog, je propisano da se obnovljena zgrada može rabiti nakon primitka završnog izvješća nadzornog inženjera u obnovi.</w:t>
      </w:r>
    </w:p>
    <w:p w14:paraId="6EB4B8C3" w14:textId="77777777" w:rsidR="00642F2E" w:rsidRPr="00425120" w:rsidRDefault="00642F2E" w:rsidP="00642F2E">
      <w:pPr>
        <w:rPr>
          <w:rFonts w:ascii="Times New Roman" w:hAnsi="Times New Roman" w:cs="Times New Roman"/>
          <w:sz w:val="24"/>
          <w:szCs w:val="24"/>
        </w:rPr>
      </w:pPr>
      <w:r w:rsidRPr="00425120">
        <w:rPr>
          <w:rFonts w:ascii="Times New Roman" w:hAnsi="Times New Roman" w:cs="Times New Roman"/>
          <w:sz w:val="24"/>
          <w:szCs w:val="24"/>
        </w:rPr>
        <w:t>Završno izvješće nadzornog inženjera izrađuje se odgovarajućom primjenom Pravilnika o načinu provedbe stručnog nadzora građenja, obrascu, uvjetima i načinu vođenja građevinskog dnevnika te o sadržaju završnog izvješća nadzornog inženjera („Narodne novine“, broj 111/14, 107/2015, 20/17, 98/19 i 121/19).</w:t>
      </w:r>
    </w:p>
    <w:p w14:paraId="262101D5"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Člankom 22. stavkom 4. Pravilnika o načinu provedbe stručnog nadzora građenja, obrascu, uvjetima i načinu vođenja građevinskog dnevnika te o sadržaju završnog izvješća nadzornog inženjera propisano je da se na završno izvješće nadzornog inženjera o uklanjanju građevine, u odnosu na uklanjanje i projekt uklanjanja, odgovarajuće primjenjuju odredbe stavka 1. točaka 2., 3. i 6. (bez navođenja utjecaja nepravilnosti i nedostataka na uporabljivost građevine), 7., 8., 11. i 12., te stavka 2. toga članka.</w:t>
      </w:r>
    </w:p>
    <w:p w14:paraId="5B501EEB"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 xml:space="preserve">Člankom 21. stavkom 1. Zakona propisano je da se nad izvođenjem radova u svrhu obnove zgrada provodi stručni nadzor građenja. Člankom 32. stavkom 1. Zakona propisano je da se nad građenjem zamjenske obiteljske kuće provodi stručni nadzor građenja. Ovim  Programom propisano je da ovlašteni podnositelj zahtjeva uz zahtjev kao dokaz da je na temelju </w:t>
      </w:r>
      <w:r w:rsidRPr="00425120">
        <w:rPr>
          <w:rFonts w:ascii="Times New Roman" w:hAnsi="Times New Roman" w:cs="Times New Roman"/>
          <w:sz w:val="24"/>
          <w:szCs w:val="24"/>
        </w:rPr>
        <w:lastRenderedPageBreak/>
        <w:t>Zakona uklonjena obiteljska kuća između ostalog dostavlja završno izvješće nadzornog inženjera o uklanjanju obiteljske kuće.</w:t>
      </w:r>
    </w:p>
    <w:p w14:paraId="2BBF15B5" w14:textId="77777777" w:rsidR="00642F2E" w:rsidRPr="00425120" w:rsidRDefault="00642F2E" w:rsidP="00642F2E">
      <w:pPr>
        <w:spacing w:before="0" w:after="0"/>
        <w:ind w:firstLine="360"/>
        <w:rPr>
          <w:rFonts w:ascii="Times New Roman" w:hAnsi="Times New Roman" w:cs="Times New Roman"/>
          <w:sz w:val="24"/>
          <w:szCs w:val="24"/>
        </w:rPr>
      </w:pPr>
      <w:r w:rsidRPr="00425120">
        <w:rPr>
          <w:rFonts w:ascii="Times New Roman" w:hAnsi="Times New Roman" w:cs="Times New Roman"/>
          <w:sz w:val="24"/>
          <w:szCs w:val="24"/>
        </w:rPr>
        <w:t>Primjenom naprijed navedenih odredbi te članka 12. stavka 5. Zakona, kojim je, između ostalog, propisano da sljedeći program mjera sadrži razradu sadržaja završnog izvješća nadzornog inženjera, ovim Programom razrađuje se sadržaj završnog izvješća nadzornog inženjera o:</w:t>
      </w:r>
    </w:p>
    <w:p w14:paraId="5CB08FA7" w14:textId="77777777" w:rsidR="00642F2E" w:rsidRPr="00425120" w:rsidRDefault="00642F2E" w:rsidP="00364497">
      <w:pPr>
        <w:pStyle w:val="Default"/>
        <w:numPr>
          <w:ilvl w:val="0"/>
          <w:numId w:val="2"/>
        </w:numPr>
        <w:spacing w:before="0"/>
        <w:ind w:left="0" w:firstLine="0"/>
        <w:rPr>
          <w:color w:val="auto"/>
        </w:rPr>
      </w:pPr>
      <w:r w:rsidRPr="00425120">
        <w:rPr>
          <w:color w:val="auto"/>
        </w:rPr>
        <w:t>izvedbi radova na konstrukcijskoj obnovi zgrada oštećenih potresom</w:t>
      </w:r>
    </w:p>
    <w:p w14:paraId="7C83DDC5" w14:textId="77777777" w:rsidR="00642F2E" w:rsidRPr="00425120" w:rsidRDefault="00642F2E" w:rsidP="00364497">
      <w:pPr>
        <w:pStyle w:val="Default"/>
        <w:numPr>
          <w:ilvl w:val="0"/>
          <w:numId w:val="2"/>
        </w:numPr>
        <w:spacing w:before="0"/>
        <w:ind w:left="0" w:firstLine="0"/>
        <w:rPr>
          <w:color w:val="auto"/>
        </w:rPr>
      </w:pPr>
      <w:r w:rsidRPr="00425120">
        <w:rPr>
          <w:color w:val="auto"/>
        </w:rPr>
        <w:t>građenju zamjenske obiteljske kuće i</w:t>
      </w:r>
    </w:p>
    <w:p w14:paraId="69DFC22E" w14:textId="77777777" w:rsidR="00642F2E" w:rsidRPr="00425120" w:rsidRDefault="00642F2E" w:rsidP="00364497">
      <w:pPr>
        <w:pStyle w:val="Default"/>
        <w:numPr>
          <w:ilvl w:val="0"/>
          <w:numId w:val="2"/>
        </w:numPr>
        <w:spacing w:before="0"/>
        <w:ind w:left="0" w:firstLine="0"/>
        <w:rPr>
          <w:color w:val="auto"/>
        </w:rPr>
      </w:pPr>
      <w:r w:rsidRPr="00425120">
        <w:rPr>
          <w:color w:val="auto"/>
        </w:rPr>
        <w:t>izvedbi radova na uklanjanju potresom uništene zgrade.</w:t>
      </w:r>
    </w:p>
    <w:p w14:paraId="4829430A" w14:textId="77777777" w:rsidR="00642F2E" w:rsidRPr="00425120" w:rsidRDefault="00642F2E" w:rsidP="00642F2E">
      <w:pPr>
        <w:pStyle w:val="Default"/>
        <w:spacing w:before="0"/>
        <w:rPr>
          <w:color w:val="auto"/>
        </w:rPr>
      </w:pPr>
    </w:p>
    <w:p w14:paraId="71FDB8C9"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Sadržaj završnog izvješća nadzornog inženjera propisan ovim Programom primjenjuje se u slučajevima odobravanja novčane pomoći za privremenu zaštitu zgrada (ovisno o slučaju) i obnove zgrada.</w:t>
      </w:r>
    </w:p>
    <w:p w14:paraId="2DA6F546" w14:textId="77777777" w:rsidR="00642F2E" w:rsidRPr="00425120" w:rsidRDefault="00642F2E" w:rsidP="00642F2E">
      <w:pPr>
        <w:ind w:firstLine="708"/>
        <w:rPr>
          <w:rFonts w:ascii="Times New Roman" w:hAnsi="Times New Roman" w:cs="Times New Roman"/>
          <w:sz w:val="24"/>
          <w:szCs w:val="24"/>
        </w:rPr>
      </w:pPr>
      <w:r w:rsidRPr="00425120">
        <w:rPr>
          <w:rFonts w:ascii="Times New Roman" w:hAnsi="Times New Roman" w:cs="Times New Roman"/>
          <w:sz w:val="24"/>
          <w:szCs w:val="24"/>
        </w:rPr>
        <w:t>U slučaju novčane pomoći umjesto gradnje zamjenske obiteljske kuće ne primjenjuje se sadržaj završnog izvješća nadzornog inženjera propisan ovim Programom, već se primjenjuje Pravilnik o načinu provedbe stručnog nadzora građenja, obrascu, uvjetima i načinu vođenja građevinskog dnevnika te o sadržaju završnog izvješća nadzornog inženjera („Narodne novine“, broj 111/14, 107/15, 20/17, 98/19 i 121/19), jer je člankom 37. stavkom 5. Zakona propisano da se zamjenska obiteljska kuća umjesto koje je zatražena novčana pomoć ne gradi na temelju toga Zakona.</w:t>
      </w:r>
    </w:p>
    <w:p w14:paraId="791C5AD0" w14:textId="77777777" w:rsidR="00642F2E" w:rsidRPr="00425120" w:rsidRDefault="00642F2E" w:rsidP="00642F2E">
      <w:pPr>
        <w:rPr>
          <w:rFonts w:ascii="Times New Roman" w:hAnsi="Times New Roman" w:cs="Times New Roman"/>
          <w:sz w:val="24"/>
          <w:szCs w:val="24"/>
        </w:rPr>
      </w:pPr>
    </w:p>
    <w:p w14:paraId="4FD4DC57" w14:textId="06BFFE27" w:rsidR="00642F2E" w:rsidRPr="00425120" w:rsidRDefault="00642F2E" w:rsidP="00642F2E">
      <w:pPr>
        <w:pStyle w:val="Heading4"/>
      </w:pPr>
      <w:r w:rsidRPr="00425120">
        <w:t>A.1. Sadržaj završnog izvješća nadzornog inženjera o izvedbi radova na obnovi zgrada oštećenih potresom</w:t>
      </w:r>
    </w:p>
    <w:p w14:paraId="3415DC55" w14:textId="77777777" w:rsidR="00642F2E" w:rsidRPr="00425120" w:rsidRDefault="00642F2E" w:rsidP="00642F2E"/>
    <w:p w14:paraId="45B283D8" w14:textId="71746445"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nadzornog inženjera o izvedbi radova na obnovi zgrada oštećenih potresom sadrži:</w:t>
      </w:r>
    </w:p>
    <w:p w14:paraId="6C78BC93" w14:textId="77777777" w:rsidR="00642F2E" w:rsidRPr="00425120" w:rsidRDefault="00642F2E" w:rsidP="00364497">
      <w:pPr>
        <w:pStyle w:val="Default"/>
        <w:numPr>
          <w:ilvl w:val="0"/>
          <w:numId w:val="17"/>
        </w:numPr>
        <w:spacing w:before="0"/>
        <w:ind w:left="0" w:firstLine="709"/>
        <w:rPr>
          <w:color w:val="auto"/>
        </w:rPr>
      </w:pPr>
      <w:r w:rsidRPr="00425120">
        <w:rPr>
          <w:color w:val="auto"/>
        </w:rPr>
        <w:t>adresu zgrade (županija, grad/naselje, ulica i kućni broj), k.č.br. i k.o. odnosno zk.č.br. i k.o. čestice na kojoj je potresom oštećena zgrada izgrađena</w:t>
      </w:r>
    </w:p>
    <w:p w14:paraId="6EE73BB3" w14:textId="77777777" w:rsidR="00642F2E" w:rsidRPr="00425120" w:rsidRDefault="00642F2E" w:rsidP="00364497">
      <w:pPr>
        <w:pStyle w:val="Default"/>
        <w:numPr>
          <w:ilvl w:val="0"/>
          <w:numId w:val="17"/>
        </w:numPr>
        <w:spacing w:before="0"/>
        <w:ind w:left="0" w:firstLine="709"/>
        <w:rPr>
          <w:color w:val="auto"/>
        </w:rPr>
      </w:pPr>
      <w:r w:rsidRPr="00425120">
        <w:rPr>
          <w:color w:val="auto"/>
        </w:rPr>
        <w:t>ime i prezime/naziv, adresa stanovanja/sjedišta, OIB vlasnika/suvlasnika zgrade/posebnih dijelova zgrade</w:t>
      </w:r>
    </w:p>
    <w:p w14:paraId="37EA3C3C" w14:textId="65A4171F" w:rsidR="00642F2E" w:rsidRPr="00425120" w:rsidRDefault="00642F2E" w:rsidP="00364497">
      <w:pPr>
        <w:pStyle w:val="Default"/>
        <w:numPr>
          <w:ilvl w:val="0"/>
          <w:numId w:val="17"/>
        </w:numPr>
        <w:spacing w:before="0"/>
        <w:ind w:left="0" w:firstLine="709"/>
        <w:rPr>
          <w:color w:val="auto"/>
        </w:rPr>
      </w:pPr>
      <w:r w:rsidRPr="00425120">
        <w:rPr>
          <w:color w:val="auto"/>
        </w:rPr>
        <w:t>naziv projekta obnove zgrade te mjesto i datum izrade projekta</w:t>
      </w:r>
    </w:p>
    <w:p w14:paraId="3015AD87" w14:textId="2CEA1EE7" w:rsidR="00642F2E" w:rsidRPr="00425120" w:rsidRDefault="00642F2E" w:rsidP="00364497">
      <w:pPr>
        <w:pStyle w:val="Default"/>
        <w:numPr>
          <w:ilvl w:val="0"/>
          <w:numId w:val="17"/>
        </w:numPr>
        <w:spacing w:before="0"/>
        <w:ind w:left="0" w:firstLine="709"/>
        <w:rPr>
          <w:color w:val="auto"/>
        </w:rPr>
      </w:pPr>
      <w:r w:rsidRPr="00425120">
        <w:rPr>
          <w:color w:val="auto"/>
        </w:rPr>
        <w:t>popis svih projektanata koji su sudjelovali u izradi projekta obnove zgrade uz ime i prezime odgovornog projektanta</w:t>
      </w:r>
    </w:p>
    <w:p w14:paraId="4AAEE4D1" w14:textId="576CABEF" w:rsidR="00642F2E" w:rsidRPr="00425120" w:rsidRDefault="00642F2E" w:rsidP="00364497">
      <w:pPr>
        <w:pStyle w:val="Default"/>
        <w:numPr>
          <w:ilvl w:val="0"/>
          <w:numId w:val="17"/>
        </w:numPr>
        <w:spacing w:before="0"/>
        <w:ind w:left="0" w:firstLine="709"/>
        <w:rPr>
          <w:color w:val="auto"/>
        </w:rPr>
      </w:pPr>
      <w:r w:rsidRPr="00425120">
        <w:rPr>
          <w:color w:val="auto"/>
        </w:rPr>
        <w:t>popis i sadržaj mapa projekta obnove zgrade uz navođenje projektanta koji je mapu izradio</w:t>
      </w:r>
    </w:p>
    <w:p w14:paraId="328CF86C" w14:textId="77777777" w:rsidR="00642F2E" w:rsidRPr="00425120" w:rsidRDefault="00642F2E" w:rsidP="00364497">
      <w:pPr>
        <w:pStyle w:val="Default"/>
        <w:numPr>
          <w:ilvl w:val="0"/>
          <w:numId w:val="17"/>
        </w:numPr>
        <w:spacing w:before="0"/>
        <w:ind w:left="0" w:firstLine="709"/>
        <w:rPr>
          <w:color w:val="auto"/>
        </w:rPr>
      </w:pPr>
      <w:r w:rsidRPr="00425120">
        <w:rPr>
          <w:color w:val="auto"/>
        </w:rPr>
        <w:t>podatke o imenovanju nadzornog inženjera i glavnog nadzornog inženjera te podatke o nadziranim radovima</w:t>
      </w:r>
    </w:p>
    <w:p w14:paraId="6523208C" w14:textId="13F64FA2" w:rsidR="00642F2E" w:rsidRPr="00425120" w:rsidRDefault="00642F2E" w:rsidP="00364497">
      <w:pPr>
        <w:pStyle w:val="Default"/>
        <w:numPr>
          <w:ilvl w:val="0"/>
          <w:numId w:val="17"/>
        </w:numPr>
        <w:spacing w:before="0"/>
        <w:ind w:left="0" w:firstLine="709"/>
        <w:rPr>
          <w:color w:val="auto"/>
        </w:rPr>
      </w:pPr>
      <w:r w:rsidRPr="00425120">
        <w:rPr>
          <w:color w:val="auto"/>
        </w:rPr>
        <w:t>podatke o suglasnosti provoditelja tehničko-financijske kontrole projekta na projekt obnove zgrade</w:t>
      </w:r>
    </w:p>
    <w:p w14:paraId="0FA4887C" w14:textId="1059EBDB" w:rsidR="00642F2E" w:rsidRPr="00425120" w:rsidRDefault="00642F2E" w:rsidP="00364497">
      <w:pPr>
        <w:pStyle w:val="Default"/>
        <w:numPr>
          <w:ilvl w:val="0"/>
          <w:numId w:val="17"/>
        </w:numPr>
        <w:spacing w:before="0"/>
        <w:ind w:left="0" w:firstLine="709"/>
        <w:rPr>
          <w:color w:val="auto"/>
        </w:rPr>
      </w:pPr>
      <w:r w:rsidRPr="00425120">
        <w:rPr>
          <w:color w:val="auto"/>
        </w:rPr>
        <w:t>podatke o projektiranoj razini obnove zgrade i izvođenjem radova ostvarenoj razini obnove zgrade</w:t>
      </w:r>
    </w:p>
    <w:p w14:paraId="3614A68F" w14:textId="0BA80CCA" w:rsidR="00642F2E" w:rsidRPr="00425120" w:rsidRDefault="00642F2E" w:rsidP="00364497">
      <w:pPr>
        <w:pStyle w:val="Default"/>
        <w:numPr>
          <w:ilvl w:val="0"/>
          <w:numId w:val="17"/>
        </w:numPr>
        <w:spacing w:before="0"/>
        <w:ind w:left="0" w:firstLine="709"/>
        <w:rPr>
          <w:color w:val="auto"/>
        </w:rPr>
      </w:pPr>
      <w:r w:rsidRPr="00425120">
        <w:rPr>
          <w:color w:val="auto"/>
        </w:rPr>
        <w:t>izjavu o usklađenosti izvedenih radova obnove zgrade s projektom obnove zgrade, Zakonom, Zakonom o gradnji te propisima donesenim na temelju toga Zakona</w:t>
      </w:r>
    </w:p>
    <w:p w14:paraId="5146878D" w14:textId="77777777" w:rsidR="00642F2E" w:rsidRPr="00425120" w:rsidRDefault="00642F2E" w:rsidP="00364497">
      <w:pPr>
        <w:pStyle w:val="Default"/>
        <w:numPr>
          <w:ilvl w:val="0"/>
          <w:numId w:val="17"/>
        </w:numPr>
        <w:spacing w:before="0"/>
        <w:ind w:left="0" w:firstLine="709"/>
        <w:rPr>
          <w:color w:val="auto"/>
        </w:rPr>
      </w:pPr>
      <w:r w:rsidRPr="00425120">
        <w:rPr>
          <w:color w:val="auto"/>
        </w:rPr>
        <w:t>izvješće o provedbi kontrolnih ispitivanja i drugih kontrolnih postupaka u pogledu ocjenjivanja sukladnosti odnosno dokazivanja kvalitete određenih dijelova zgrade odnosno zgrade u cjelini</w:t>
      </w:r>
    </w:p>
    <w:p w14:paraId="19CB10A1" w14:textId="6D6520A2" w:rsidR="00642F2E" w:rsidRPr="00425120" w:rsidRDefault="00642F2E" w:rsidP="00364497">
      <w:pPr>
        <w:pStyle w:val="Default"/>
        <w:numPr>
          <w:ilvl w:val="0"/>
          <w:numId w:val="17"/>
        </w:numPr>
        <w:spacing w:before="0"/>
        <w:ind w:left="0" w:firstLine="709"/>
        <w:rPr>
          <w:color w:val="auto"/>
        </w:rPr>
      </w:pPr>
      <w:r w:rsidRPr="00425120">
        <w:rPr>
          <w:color w:val="auto"/>
        </w:rPr>
        <w:t>očitovanje o nepravilnostima uočenim tijekom izvođenja radova na obnovi kao i o nedostacima izvođenja radova i njihovom otklanjanju te o njihovom utjecaju na uporabljivost zgrade</w:t>
      </w:r>
    </w:p>
    <w:p w14:paraId="1E49B340" w14:textId="77777777" w:rsidR="00642F2E" w:rsidRPr="00425120" w:rsidRDefault="00642F2E" w:rsidP="00364497">
      <w:pPr>
        <w:pStyle w:val="Default"/>
        <w:numPr>
          <w:ilvl w:val="0"/>
          <w:numId w:val="17"/>
        </w:numPr>
        <w:spacing w:before="0"/>
        <w:ind w:left="0" w:firstLine="709"/>
        <w:rPr>
          <w:color w:val="auto"/>
        </w:rPr>
      </w:pPr>
      <w:r w:rsidRPr="00425120">
        <w:rPr>
          <w:color w:val="auto"/>
        </w:rPr>
        <w:t>podatke o vođenju, objedinjavanju i pohrani građevinskog dnevnika</w:t>
      </w:r>
    </w:p>
    <w:p w14:paraId="0C6E7206" w14:textId="1C50F458" w:rsidR="00642F2E" w:rsidRPr="00425120" w:rsidRDefault="00642F2E" w:rsidP="00364497">
      <w:pPr>
        <w:pStyle w:val="Default"/>
        <w:numPr>
          <w:ilvl w:val="0"/>
          <w:numId w:val="17"/>
        </w:numPr>
        <w:spacing w:before="0"/>
        <w:ind w:left="0" w:firstLine="709"/>
        <w:rPr>
          <w:color w:val="auto"/>
        </w:rPr>
      </w:pPr>
      <w:r w:rsidRPr="00425120">
        <w:rPr>
          <w:color w:val="auto"/>
        </w:rPr>
        <w:lastRenderedPageBreak/>
        <w:t>izvješće o izmjenama tijekom izvođenja radova u odnosu na projekt obnove zgrade, te o izmjenama i dopunama tog projekta</w:t>
      </w:r>
    </w:p>
    <w:p w14:paraId="04190682" w14:textId="77777777" w:rsidR="00642F2E" w:rsidRPr="00425120" w:rsidRDefault="00642F2E" w:rsidP="00364497">
      <w:pPr>
        <w:pStyle w:val="Default"/>
        <w:numPr>
          <w:ilvl w:val="0"/>
          <w:numId w:val="17"/>
        </w:numPr>
        <w:spacing w:before="0"/>
        <w:ind w:left="0" w:firstLine="709"/>
        <w:rPr>
          <w:color w:val="auto"/>
        </w:rPr>
      </w:pPr>
      <w:r w:rsidRPr="00425120">
        <w:rPr>
          <w:color w:val="auto"/>
        </w:rPr>
        <w:t>izvješće o pokusnom opterećenju ako je provedeno</w:t>
      </w:r>
    </w:p>
    <w:p w14:paraId="4F1B50CA" w14:textId="5082C979" w:rsidR="00642F2E" w:rsidRPr="00425120" w:rsidRDefault="00642F2E" w:rsidP="00364497">
      <w:pPr>
        <w:pStyle w:val="Default"/>
        <w:numPr>
          <w:ilvl w:val="0"/>
          <w:numId w:val="17"/>
        </w:numPr>
        <w:spacing w:before="0"/>
        <w:ind w:left="0" w:firstLine="709"/>
        <w:rPr>
          <w:color w:val="auto"/>
        </w:rPr>
      </w:pPr>
      <w:r w:rsidRPr="00425120">
        <w:rPr>
          <w:color w:val="auto"/>
        </w:rPr>
        <w:t>očitovanje o eventualno neizvedenim radovima koji su predviđeni projektom obnove zgrade, a koji nemaju utjecaja na uporabljivost zgrade</w:t>
      </w:r>
    </w:p>
    <w:p w14:paraId="65F72BA0" w14:textId="2783EFEA" w:rsidR="00642F2E" w:rsidRPr="00425120" w:rsidRDefault="00642F2E" w:rsidP="00364497">
      <w:pPr>
        <w:pStyle w:val="Default"/>
        <w:numPr>
          <w:ilvl w:val="0"/>
          <w:numId w:val="17"/>
        </w:numPr>
        <w:spacing w:before="0"/>
        <w:ind w:left="0" w:firstLine="709"/>
        <w:rPr>
          <w:color w:val="auto"/>
        </w:rPr>
      </w:pPr>
      <w:r w:rsidRPr="00425120">
        <w:rPr>
          <w:color w:val="auto"/>
        </w:rPr>
        <w:t>očitovanje o postignutoj ocjeni potresne otpornosti zgrade određene projektom obnove zgrade, a kojom se ocjenom iskazuje omjer proračunske potresne otpornosti konstrukcije i potresne otpornosti konstrukcije prema nizu HRN EN 1998 i pripadnim nacionalnim dodacima, odnosno o seizmičkom certifikatu zgrade za razinu 2 ili više iz Tehničkog propisa za građevinske konstrukcije, kada razrada seizmičkog certifikata bude izrađena</w:t>
      </w:r>
    </w:p>
    <w:p w14:paraId="56517596" w14:textId="77777777" w:rsidR="00642F2E" w:rsidRPr="00425120" w:rsidRDefault="00642F2E" w:rsidP="00364497">
      <w:pPr>
        <w:pStyle w:val="Default"/>
        <w:numPr>
          <w:ilvl w:val="0"/>
          <w:numId w:val="17"/>
        </w:numPr>
        <w:spacing w:before="0"/>
        <w:ind w:left="0" w:firstLine="709"/>
        <w:rPr>
          <w:color w:val="auto"/>
        </w:rPr>
      </w:pPr>
      <w:r w:rsidRPr="00425120">
        <w:rPr>
          <w:color w:val="auto"/>
        </w:rPr>
        <w:t>podatke o količini građevnog otpada i lokaciji na kojoj je privremeno skladišten građevni otpad, te dokumentu kojim je  lokaciju za privremeno skladištenje građevnog otpada osiguralo Ministarstvo i Grad Zagreb, Krapinsko-zagorska županija, Zagrebačka županija, Sisačko-moslavačka županija odnosno Karlovačka županija na čijem se području izvode radovi</w:t>
      </w:r>
    </w:p>
    <w:p w14:paraId="0E18DAE1" w14:textId="77777777" w:rsidR="00642F2E" w:rsidRPr="00425120" w:rsidRDefault="00642F2E" w:rsidP="00364497">
      <w:pPr>
        <w:pStyle w:val="Default"/>
        <w:numPr>
          <w:ilvl w:val="0"/>
          <w:numId w:val="17"/>
        </w:numPr>
        <w:spacing w:before="0"/>
        <w:ind w:left="0" w:firstLine="709"/>
        <w:rPr>
          <w:color w:val="auto"/>
        </w:rPr>
      </w:pPr>
      <w:r w:rsidRPr="00425120">
        <w:rPr>
          <w:color w:val="auto"/>
        </w:rPr>
        <w:t>druge podatke u vezi s nadzorom ovisno o vrsti zgrade i izvedenim radovima (uvođenje u posao, primopredaja radova i dokumentacije i slično).</w:t>
      </w:r>
    </w:p>
    <w:p w14:paraId="6A91A5FA" w14:textId="77777777" w:rsidR="00642F2E" w:rsidRPr="00425120" w:rsidRDefault="00642F2E" w:rsidP="00642F2E">
      <w:pPr>
        <w:pStyle w:val="Default"/>
        <w:spacing w:before="0"/>
        <w:ind w:left="709"/>
        <w:rPr>
          <w:color w:val="auto"/>
        </w:rPr>
      </w:pPr>
    </w:p>
    <w:p w14:paraId="70996985" w14:textId="5660F502"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glavnog nadzornog inženjera osim naprijed navedenih podataka o zgradi i projektu obnove zgrade sadrži:</w:t>
      </w:r>
    </w:p>
    <w:p w14:paraId="4871FD44" w14:textId="77777777" w:rsidR="00642F2E" w:rsidRPr="00425120" w:rsidRDefault="00642F2E" w:rsidP="00364497">
      <w:pPr>
        <w:pStyle w:val="Default"/>
        <w:numPr>
          <w:ilvl w:val="0"/>
          <w:numId w:val="20"/>
        </w:numPr>
        <w:spacing w:before="0"/>
        <w:ind w:left="0" w:firstLine="709"/>
        <w:rPr>
          <w:color w:val="auto"/>
        </w:rPr>
      </w:pPr>
      <w:r w:rsidRPr="00425120">
        <w:rPr>
          <w:color w:val="auto"/>
        </w:rPr>
        <w:t>izjavu o cjelovitosti i međusobnoj usklađenosti stručnog nadzora</w:t>
      </w:r>
    </w:p>
    <w:p w14:paraId="580DED8C" w14:textId="79BE1858" w:rsidR="00642F2E" w:rsidRPr="00425120" w:rsidRDefault="00642F2E" w:rsidP="00364497">
      <w:pPr>
        <w:pStyle w:val="Default"/>
        <w:numPr>
          <w:ilvl w:val="0"/>
          <w:numId w:val="20"/>
        </w:numPr>
        <w:spacing w:before="0"/>
        <w:ind w:left="0" w:firstLine="709"/>
        <w:rPr>
          <w:color w:val="auto"/>
        </w:rPr>
      </w:pPr>
      <w:r w:rsidRPr="00425120">
        <w:rPr>
          <w:color w:val="auto"/>
        </w:rPr>
        <w:t>izjavu o usklađenosti izvedenih radova s projektom obnove zgrade</w:t>
      </w:r>
    </w:p>
    <w:p w14:paraId="295EF784" w14:textId="77777777" w:rsidR="00642F2E" w:rsidRPr="00425120" w:rsidRDefault="00642F2E" w:rsidP="00364497">
      <w:pPr>
        <w:pStyle w:val="Default"/>
        <w:numPr>
          <w:ilvl w:val="0"/>
          <w:numId w:val="20"/>
        </w:numPr>
        <w:spacing w:before="0"/>
        <w:ind w:left="0" w:firstLine="709"/>
        <w:rPr>
          <w:color w:val="auto"/>
        </w:rPr>
      </w:pPr>
      <w:r w:rsidRPr="00425120">
        <w:rPr>
          <w:color w:val="auto"/>
        </w:rPr>
        <w:t>podatke o objedinjavanju građevinskog dnevnika i</w:t>
      </w:r>
    </w:p>
    <w:p w14:paraId="3B4A4CC2" w14:textId="77777777" w:rsidR="00642F2E" w:rsidRPr="00425120" w:rsidRDefault="00642F2E" w:rsidP="00364497">
      <w:pPr>
        <w:pStyle w:val="Default"/>
        <w:numPr>
          <w:ilvl w:val="0"/>
          <w:numId w:val="20"/>
        </w:numPr>
        <w:spacing w:before="0"/>
        <w:ind w:left="0" w:firstLine="709"/>
        <w:rPr>
          <w:color w:val="auto"/>
        </w:rPr>
      </w:pPr>
      <w:r w:rsidRPr="00425120">
        <w:rPr>
          <w:color w:val="auto"/>
        </w:rPr>
        <w:t>podatke o izvješćima svih nadzornih inženjera koji su bili imenovani tijekom građenja.</w:t>
      </w:r>
    </w:p>
    <w:p w14:paraId="2C6F8518"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Istinitost i točnost izjava, podataka, izvješća i očitovanja završnog izvješća potvrđuje nadzorni inženjer odnosno glavni nadzorni inženjer potpisom završnog izvješća i otiskom pečata ovlaštenog inženjera.</w:t>
      </w:r>
    </w:p>
    <w:p w14:paraId="4D51C2A8" w14:textId="77777777" w:rsidR="00642F2E" w:rsidRPr="00425120" w:rsidRDefault="00642F2E" w:rsidP="00642F2E">
      <w:pPr>
        <w:spacing w:before="0" w:after="0"/>
        <w:ind w:firstLine="709"/>
        <w:rPr>
          <w:rFonts w:ascii="Times New Roman" w:hAnsi="Times New Roman" w:cs="Times New Roman"/>
          <w:sz w:val="24"/>
          <w:szCs w:val="24"/>
        </w:rPr>
      </w:pPr>
    </w:p>
    <w:p w14:paraId="54A5982C" w14:textId="77777777" w:rsidR="00642F2E" w:rsidRPr="00425120" w:rsidRDefault="00642F2E" w:rsidP="00642F2E">
      <w:pPr>
        <w:pStyle w:val="Heading4"/>
      </w:pPr>
      <w:r w:rsidRPr="00425120">
        <w:t>A.2. Sadržaj završnog izvješća nadzornog inženjera o građenju zamjenske obiteljske kuće</w:t>
      </w:r>
    </w:p>
    <w:p w14:paraId="6FCBB476" w14:textId="77777777" w:rsidR="00642F2E" w:rsidRPr="00425120" w:rsidRDefault="00642F2E" w:rsidP="00642F2E"/>
    <w:p w14:paraId="74D702F5"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nadzornog inženjera o građenju zamjenske obiteljske kuće sadrži:</w:t>
      </w:r>
    </w:p>
    <w:p w14:paraId="77996703" w14:textId="77777777" w:rsidR="00642F2E" w:rsidRPr="00425120" w:rsidRDefault="00642F2E" w:rsidP="00364497">
      <w:pPr>
        <w:pStyle w:val="Default"/>
        <w:numPr>
          <w:ilvl w:val="0"/>
          <w:numId w:val="18"/>
        </w:numPr>
        <w:spacing w:before="0"/>
        <w:ind w:left="0" w:firstLine="709"/>
        <w:rPr>
          <w:color w:val="auto"/>
        </w:rPr>
      </w:pPr>
      <w:r w:rsidRPr="00425120">
        <w:rPr>
          <w:color w:val="auto"/>
        </w:rPr>
        <w:t>adresu zamjenske obiteljske kuće (županija, grad/naselje, ulica i kućni broj), k.č.br. i k.o. odnosno zk.č.br. i k.o. čestice na kojoj je izgrađena</w:t>
      </w:r>
    </w:p>
    <w:p w14:paraId="5311E197" w14:textId="77777777" w:rsidR="00642F2E" w:rsidRPr="00425120" w:rsidRDefault="00642F2E" w:rsidP="00364497">
      <w:pPr>
        <w:pStyle w:val="Default"/>
        <w:numPr>
          <w:ilvl w:val="0"/>
          <w:numId w:val="18"/>
        </w:numPr>
        <w:spacing w:before="0"/>
        <w:ind w:left="0" w:firstLine="709"/>
        <w:rPr>
          <w:color w:val="auto"/>
        </w:rPr>
      </w:pPr>
      <w:r w:rsidRPr="00425120">
        <w:rPr>
          <w:color w:val="auto"/>
        </w:rPr>
        <w:t>ime i prezime, adresa stanovanja, OIB vlasnika/suvlasnika zamjenske obiteljske kuće/njezinih posebnih dijelova</w:t>
      </w:r>
    </w:p>
    <w:p w14:paraId="70082F4D" w14:textId="77777777" w:rsidR="00642F2E" w:rsidRPr="00425120" w:rsidRDefault="00642F2E" w:rsidP="00364497">
      <w:pPr>
        <w:pStyle w:val="Default"/>
        <w:numPr>
          <w:ilvl w:val="0"/>
          <w:numId w:val="18"/>
        </w:numPr>
        <w:spacing w:before="0"/>
        <w:ind w:left="0" w:firstLine="709"/>
        <w:rPr>
          <w:color w:val="auto"/>
        </w:rPr>
      </w:pPr>
      <w:r w:rsidRPr="00425120">
        <w:rPr>
          <w:color w:val="auto"/>
        </w:rPr>
        <w:t>naziv projekta gradnje zamjenske obiteljske kuće te mjesto i datum izrade projekta</w:t>
      </w:r>
    </w:p>
    <w:p w14:paraId="050B87D3" w14:textId="77777777" w:rsidR="00642F2E" w:rsidRPr="00425120" w:rsidRDefault="00642F2E" w:rsidP="00364497">
      <w:pPr>
        <w:pStyle w:val="Default"/>
        <w:numPr>
          <w:ilvl w:val="0"/>
          <w:numId w:val="18"/>
        </w:numPr>
        <w:spacing w:before="0"/>
        <w:ind w:left="0" w:firstLine="709"/>
        <w:rPr>
          <w:color w:val="auto"/>
        </w:rPr>
      </w:pPr>
      <w:r w:rsidRPr="00425120">
        <w:rPr>
          <w:color w:val="auto"/>
        </w:rPr>
        <w:t>popis svih projektanata koji su sudjelovali u izradi projekta uz ime i prezime odgovornog projektanta</w:t>
      </w:r>
    </w:p>
    <w:p w14:paraId="26665E07" w14:textId="77777777" w:rsidR="00642F2E" w:rsidRPr="00425120" w:rsidRDefault="00642F2E" w:rsidP="00364497">
      <w:pPr>
        <w:pStyle w:val="Default"/>
        <w:numPr>
          <w:ilvl w:val="0"/>
          <w:numId w:val="18"/>
        </w:numPr>
        <w:spacing w:before="0"/>
        <w:ind w:left="0" w:firstLine="709"/>
        <w:rPr>
          <w:color w:val="auto"/>
        </w:rPr>
      </w:pPr>
      <w:r w:rsidRPr="00425120">
        <w:rPr>
          <w:color w:val="auto"/>
        </w:rPr>
        <w:t>popis i sadržaj mapa uz navođenje projektanta koji je mapu izradio</w:t>
      </w:r>
    </w:p>
    <w:p w14:paraId="40320B1C" w14:textId="77777777" w:rsidR="00642F2E" w:rsidRPr="00425120" w:rsidRDefault="00642F2E" w:rsidP="00364497">
      <w:pPr>
        <w:pStyle w:val="Default"/>
        <w:numPr>
          <w:ilvl w:val="0"/>
          <w:numId w:val="18"/>
        </w:numPr>
        <w:spacing w:before="0"/>
        <w:ind w:left="0" w:firstLine="709"/>
        <w:rPr>
          <w:color w:val="auto"/>
        </w:rPr>
      </w:pPr>
      <w:r w:rsidRPr="00425120">
        <w:rPr>
          <w:color w:val="auto"/>
        </w:rPr>
        <w:t>podatke o imenovanju nadzornog inženjera i glavnog nadzornog inženjera te podatke o nadziranim radovima</w:t>
      </w:r>
    </w:p>
    <w:p w14:paraId="5AE0FF78" w14:textId="77777777" w:rsidR="00642F2E" w:rsidRPr="00425120" w:rsidRDefault="00642F2E" w:rsidP="00364497">
      <w:pPr>
        <w:pStyle w:val="Default"/>
        <w:numPr>
          <w:ilvl w:val="0"/>
          <w:numId w:val="18"/>
        </w:numPr>
        <w:spacing w:before="0"/>
        <w:ind w:left="0" w:firstLine="709"/>
        <w:rPr>
          <w:color w:val="auto"/>
        </w:rPr>
      </w:pPr>
      <w:r w:rsidRPr="00425120">
        <w:rPr>
          <w:color w:val="auto"/>
        </w:rPr>
        <w:t>podatke o suglasnosti provoditelja tehničko-financijske kontrole projekta na projekt građenja zamjenske obiteljske kuće</w:t>
      </w:r>
    </w:p>
    <w:p w14:paraId="04B597AF" w14:textId="77777777" w:rsidR="00642F2E" w:rsidRPr="00425120" w:rsidRDefault="00642F2E" w:rsidP="00364497">
      <w:pPr>
        <w:pStyle w:val="Default"/>
        <w:numPr>
          <w:ilvl w:val="0"/>
          <w:numId w:val="18"/>
        </w:numPr>
        <w:spacing w:before="0"/>
        <w:ind w:left="0" w:firstLine="709"/>
        <w:rPr>
          <w:color w:val="auto"/>
        </w:rPr>
      </w:pPr>
      <w:r w:rsidRPr="00425120">
        <w:rPr>
          <w:color w:val="auto"/>
        </w:rPr>
        <w:t>izjavu o usklađenosti izgrađene zamjenske obiteljske kuće s projektom građenja zamjenske obiteljske kuće, Zakonom, Zakonom o gradnji te propisima donesenim na temelju tog Zakona</w:t>
      </w:r>
    </w:p>
    <w:p w14:paraId="4588B611" w14:textId="77777777" w:rsidR="00642F2E" w:rsidRPr="00425120" w:rsidRDefault="00642F2E" w:rsidP="00364497">
      <w:pPr>
        <w:pStyle w:val="Default"/>
        <w:numPr>
          <w:ilvl w:val="0"/>
          <w:numId w:val="18"/>
        </w:numPr>
        <w:spacing w:before="0"/>
        <w:ind w:left="0" w:firstLine="709"/>
        <w:rPr>
          <w:color w:val="auto"/>
        </w:rPr>
      </w:pPr>
      <w:r w:rsidRPr="00425120">
        <w:rPr>
          <w:color w:val="auto"/>
        </w:rPr>
        <w:lastRenderedPageBreak/>
        <w:t>izvješće o provedbi kontrolnih ispitivanja i drugih kontrolnih postupaka u pogledu ocjenjivanja sukladnosti odnosno dokazivanja kvalitete određenih dijelova obiteljske kuće odnosno obiteljske kuće u cjelini</w:t>
      </w:r>
    </w:p>
    <w:p w14:paraId="28BD8B6F" w14:textId="77777777" w:rsidR="00642F2E" w:rsidRPr="00425120" w:rsidRDefault="00642F2E" w:rsidP="00364497">
      <w:pPr>
        <w:pStyle w:val="Default"/>
        <w:numPr>
          <w:ilvl w:val="0"/>
          <w:numId w:val="18"/>
        </w:numPr>
        <w:spacing w:before="0"/>
        <w:ind w:left="0" w:firstLine="709"/>
        <w:rPr>
          <w:color w:val="auto"/>
        </w:rPr>
      </w:pPr>
      <w:r w:rsidRPr="00425120">
        <w:rPr>
          <w:color w:val="auto"/>
        </w:rPr>
        <w:t>očitovanje o nepravilnostima uočenim tijekom izvođenja radova na građenju zamjenske obiteljske kuće kao i o nedostacima izvođenja radova i njihovom otklanjanju te o njihovom utjecaju na uporabljivost izgrađene obiteljske kuće</w:t>
      </w:r>
    </w:p>
    <w:p w14:paraId="0A9AF253" w14:textId="77777777" w:rsidR="00642F2E" w:rsidRPr="00425120" w:rsidRDefault="00642F2E" w:rsidP="00364497">
      <w:pPr>
        <w:pStyle w:val="Default"/>
        <w:numPr>
          <w:ilvl w:val="0"/>
          <w:numId w:val="18"/>
        </w:numPr>
        <w:spacing w:before="0"/>
        <w:ind w:left="0" w:firstLine="709"/>
        <w:rPr>
          <w:color w:val="auto"/>
        </w:rPr>
      </w:pPr>
      <w:r w:rsidRPr="00425120">
        <w:rPr>
          <w:color w:val="auto"/>
        </w:rPr>
        <w:t>podatke o vođenju, objedinjavanju i pohrani građevinskog dnevnika</w:t>
      </w:r>
    </w:p>
    <w:p w14:paraId="754F1B30" w14:textId="77777777" w:rsidR="00642F2E" w:rsidRPr="00425120" w:rsidRDefault="00642F2E" w:rsidP="00364497">
      <w:pPr>
        <w:pStyle w:val="Default"/>
        <w:numPr>
          <w:ilvl w:val="0"/>
          <w:numId w:val="18"/>
        </w:numPr>
        <w:spacing w:before="0"/>
        <w:ind w:left="0" w:firstLine="709"/>
        <w:rPr>
          <w:color w:val="auto"/>
        </w:rPr>
      </w:pPr>
      <w:r w:rsidRPr="00425120">
        <w:rPr>
          <w:color w:val="auto"/>
        </w:rPr>
        <w:t>izvješće o izmjenama tijekom izvođenja radova u odnosu na projekt građenja zamjenske obiteljske kuće, te o izmjenama i dopunama tog projekta</w:t>
      </w:r>
    </w:p>
    <w:p w14:paraId="76D2F3C0" w14:textId="77777777" w:rsidR="00642F2E" w:rsidRPr="00425120" w:rsidRDefault="00642F2E" w:rsidP="00364497">
      <w:pPr>
        <w:pStyle w:val="Default"/>
        <w:numPr>
          <w:ilvl w:val="0"/>
          <w:numId w:val="18"/>
        </w:numPr>
        <w:spacing w:before="0"/>
        <w:ind w:left="0" w:firstLine="709"/>
        <w:rPr>
          <w:color w:val="auto"/>
        </w:rPr>
      </w:pPr>
      <w:r w:rsidRPr="00425120">
        <w:rPr>
          <w:color w:val="auto"/>
        </w:rPr>
        <w:t>očitovanje o eventualno neizvedenim radovima koji su predviđeni projektom građenja zamjenske obiteljske kuće, a koji nemaju utjecaja na uporabljivost obiteljske kuće</w:t>
      </w:r>
    </w:p>
    <w:p w14:paraId="15DDFB92" w14:textId="77777777" w:rsidR="00642F2E" w:rsidRPr="00425120" w:rsidRDefault="00642F2E" w:rsidP="00364497">
      <w:pPr>
        <w:pStyle w:val="Default"/>
        <w:numPr>
          <w:ilvl w:val="0"/>
          <w:numId w:val="18"/>
        </w:numPr>
        <w:spacing w:before="0"/>
        <w:ind w:left="0" w:firstLine="709"/>
        <w:rPr>
          <w:color w:val="auto"/>
        </w:rPr>
      </w:pPr>
      <w:r w:rsidRPr="00425120">
        <w:rPr>
          <w:color w:val="auto"/>
        </w:rPr>
        <w:t>očitovanje o postignutoj ocjeni potresne otpornosti obiteljske kuće određene projektom građenja zamjenske obiteljske kuće, a kojom se ocjenom iskazuje omjer proračunske potresne otpornosti konstrukcije i potresne otpornosti konstrukcije prema nizu HRN EN 1998 i pripadnim nacionalnim dodacima, odnosno o seizmičkom certifikatu zgrade kada razrada seizmičkog certifikata bude izrađena</w:t>
      </w:r>
    </w:p>
    <w:p w14:paraId="0008DC65" w14:textId="77777777" w:rsidR="00642F2E" w:rsidRPr="00425120" w:rsidRDefault="00642F2E" w:rsidP="00364497">
      <w:pPr>
        <w:pStyle w:val="Default"/>
        <w:numPr>
          <w:ilvl w:val="0"/>
          <w:numId w:val="18"/>
        </w:numPr>
        <w:spacing w:before="0"/>
        <w:ind w:left="0" w:firstLine="709"/>
        <w:rPr>
          <w:color w:val="auto"/>
        </w:rPr>
      </w:pPr>
      <w:r w:rsidRPr="00425120">
        <w:rPr>
          <w:color w:val="auto"/>
        </w:rPr>
        <w:t>podatke o količini građevnog otpada i lokaciji na kojoj je privremeno skladišten građevni otpad, te dokumentu kojim je  lokaciju za privremeno skladištenje građevnog otpada osiguralo Ministarstvo i Grad Zagreb, Krapinsko-zagorska županija, Zagrebačka županija, Sisačko-moslavačka županija odnosno Karlovačka županija na čijem se području izvode radovi</w:t>
      </w:r>
    </w:p>
    <w:p w14:paraId="6EFBC5B0" w14:textId="77777777" w:rsidR="00642F2E" w:rsidRPr="00425120" w:rsidRDefault="00642F2E" w:rsidP="00364497">
      <w:pPr>
        <w:pStyle w:val="Default"/>
        <w:numPr>
          <w:ilvl w:val="0"/>
          <w:numId w:val="18"/>
        </w:numPr>
        <w:spacing w:before="0"/>
        <w:ind w:left="0" w:firstLine="709"/>
        <w:rPr>
          <w:color w:val="auto"/>
        </w:rPr>
      </w:pPr>
      <w:r w:rsidRPr="00425120">
        <w:rPr>
          <w:color w:val="auto"/>
        </w:rPr>
        <w:t>druge podatke u vezi s nadzorom ovisno o izvedenim radovima (uvođenje u posao, primopredaja radova i dokumentacije i slično).</w:t>
      </w:r>
    </w:p>
    <w:p w14:paraId="4BDBD737" w14:textId="77777777" w:rsidR="00642F2E" w:rsidRPr="00425120" w:rsidRDefault="00642F2E" w:rsidP="00642F2E">
      <w:pPr>
        <w:pStyle w:val="Default"/>
        <w:spacing w:before="0"/>
        <w:ind w:left="709"/>
        <w:rPr>
          <w:color w:val="auto"/>
        </w:rPr>
      </w:pPr>
    </w:p>
    <w:p w14:paraId="4BDC3E35"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glavnog nadzornog inženjera osim naprijed navedenih podataka o zamjenskoj obiteljskoj kući i projektu građenja zamjenske obiteljske kuće sadrži:</w:t>
      </w:r>
    </w:p>
    <w:p w14:paraId="5B4B604D" w14:textId="77777777" w:rsidR="00642F2E" w:rsidRPr="00425120" w:rsidRDefault="00642F2E" w:rsidP="00364497">
      <w:pPr>
        <w:pStyle w:val="Default"/>
        <w:numPr>
          <w:ilvl w:val="0"/>
          <w:numId w:val="21"/>
        </w:numPr>
        <w:spacing w:before="0"/>
        <w:ind w:left="0" w:firstLine="709"/>
        <w:rPr>
          <w:color w:val="auto"/>
        </w:rPr>
      </w:pPr>
      <w:r w:rsidRPr="00425120">
        <w:rPr>
          <w:color w:val="auto"/>
        </w:rPr>
        <w:t>izjavu o cjelovitosti i međusobnoj usklađenosti stručnog nadzora</w:t>
      </w:r>
    </w:p>
    <w:p w14:paraId="75BA5D22" w14:textId="77777777" w:rsidR="00642F2E" w:rsidRPr="00425120" w:rsidRDefault="00642F2E" w:rsidP="00364497">
      <w:pPr>
        <w:pStyle w:val="Default"/>
        <w:numPr>
          <w:ilvl w:val="0"/>
          <w:numId w:val="21"/>
        </w:numPr>
        <w:spacing w:before="0"/>
        <w:ind w:left="0" w:firstLine="709"/>
        <w:rPr>
          <w:color w:val="auto"/>
        </w:rPr>
      </w:pPr>
      <w:r w:rsidRPr="00425120">
        <w:rPr>
          <w:color w:val="auto"/>
        </w:rPr>
        <w:t>izjavu o usklađenosti izvedenih radova s projektom građenja zamjenske obiteljske kuće,</w:t>
      </w:r>
    </w:p>
    <w:p w14:paraId="0993E887" w14:textId="77777777" w:rsidR="00642F2E" w:rsidRPr="00425120" w:rsidRDefault="00642F2E" w:rsidP="00364497">
      <w:pPr>
        <w:pStyle w:val="Default"/>
        <w:numPr>
          <w:ilvl w:val="0"/>
          <w:numId w:val="21"/>
        </w:numPr>
        <w:spacing w:before="0"/>
        <w:ind w:left="0" w:firstLine="709"/>
        <w:rPr>
          <w:color w:val="auto"/>
        </w:rPr>
      </w:pPr>
      <w:r w:rsidRPr="00425120">
        <w:rPr>
          <w:color w:val="auto"/>
        </w:rPr>
        <w:t>podatke o objedinjavanju građevinskog dnevnika</w:t>
      </w:r>
    </w:p>
    <w:p w14:paraId="0A4C2A3C" w14:textId="77777777" w:rsidR="00642F2E" w:rsidRPr="00425120" w:rsidRDefault="00642F2E" w:rsidP="00364497">
      <w:pPr>
        <w:pStyle w:val="Default"/>
        <w:numPr>
          <w:ilvl w:val="0"/>
          <w:numId w:val="21"/>
        </w:numPr>
        <w:spacing w:before="0"/>
        <w:ind w:left="0" w:firstLine="709"/>
        <w:rPr>
          <w:color w:val="auto"/>
        </w:rPr>
      </w:pPr>
      <w:r w:rsidRPr="00425120">
        <w:rPr>
          <w:color w:val="auto"/>
        </w:rPr>
        <w:t>podatke o izvješćima svih nadzornih inženjera koji su bili imenovani tijekom građenja.</w:t>
      </w:r>
    </w:p>
    <w:p w14:paraId="26FCF333"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Istinitost i točnost izjava, podataka, izvješća i očitovanja završnog izvješća potvrđuje nadzorni inženjer odnosno glavni nadzorni inženjer potpisom završnog izvješća i otiskom pečata ovlaštenog inženjera.</w:t>
      </w:r>
    </w:p>
    <w:p w14:paraId="510AB63B" w14:textId="77777777" w:rsidR="00642F2E" w:rsidRPr="00425120" w:rsidRDefault="00642F2E" w:rsidP="00642F2E">
      <w:pPr>
        <w:rPr>
          <w:rFonts w:ascii="Times New Roman" w:hAnsi="Times New Roman" w:cs="Times New Roman"/>
          <w:sz w:val="24"/>
          <w:szCs w:val="24"/>
        </w:rPr>
      </w:pPr>
    </w:p>
    <w:p w14:paraId="22FDD2F2" w14:textId="77777777" w:rsidR="00642F2E" w:rsidRPr="00425120" w:rsidRDefault="00642F2E" w:rsidP="00642F2E">
      <w:pPr>
        <w:pStyle w:val="Heading4"/>
      </w:pPr>
      <w:r w:rsidRPr="00425120">
        <w:t>A.3. Sadržaj završnog izvješća nadzornog inženjera o izvedbi radova na uklanjanju potresom uništene zgrade</w:t>
      </w:r>
    </w:p>
    <w:p w14:paraId="7E925BC3" w14:textId="77777777" w:rsidR="00642F2E" w:rsidRPr="00425120" w:rsidRDefault="00642F2E" w:rsidP="00642F2E"/>
    <w:p w14:paraId="4FD73D7A"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nadzornog inženjera o uklanjanju potresom uništene zgrade sadrži:</w:t>
      </w:r>
    </w:p>
    <w:p w14:paraId="0F5E520E" w14:textId="77777777" w:rsidR="00642F2E" w:rsidRPr="00425120" w:rsidRDefault="00642F2E" w:rsidP="00364497">
      <w:pPr>
        <w:pStyle w:val="Default"/>
        <w:numPr>
          <w:ilvl w:val="0"/>
          <w:numId w:val="19"/>
        </w:numPr>
        <w:spacing w:before="0"/>
        <w:ind w:left="0" w:firstLine="709"/>
        <w:rPr>
          <w:color w:val="auto"/>
        </w:rPr>
      </w:pPr>
      <w:r w:rsidRPr="00425120">
        <w:rPr>
          <w:color w:val="auto"/>
        </w:rPr>
        <w:t>adresu zgrade (županija, grad/naselje, ulica i kućni broj), k.č.br. i k.o. odnosno zk.č.br. i k.o. čestice na kojoj je potresom uništena zgrada izgrađena</w:t>
      </w:r>
    </w:p>
    <w:p w14:paraId="307EA9AB" w14:textId="77777777" w:rsidR="00642F2E" w:rsidRPr="00425120" w:rsidRDefault="00642F2E" w:rsidP="00364497">
      <w:pPr>
        <w:pStyle w:val="Default"/>
        <w:numPr>
          <w:ilvl w:val="0"/>
          <w:numId w:val="19"/>
        </w:numPr>
        <w:spacing w:before="0"/>
        <w:ind w:left="0" w:firstLine="709"/>
        <w:rPr>
          <w:color w:val="auto"/>
        </w:rPr>
      </w:pPr>
      <w:r w:rsidRPr="00425120">
        <w:rPr>
          <w:color w:val="auto"/>
        </w:rPr>
        <w:t>ime i prezime/naziv, adresa stanovanja/sjedišta, OIB vlasnika/suvlasnika zgrade/posebnih dijelova zgrade</w:t>
      </w:r>
    </w:p>
    <w:p w14:paraId="063FE303" w14:textId="77777777" w:rsidR="00642F2E" w:rsidRPr="00425120" w:rsidRDefault="00642F2E" w:rsidP="00364497">
      <w:pPr>
        <w:pStyle w:val="Default"/>
        <w:numPr>
          <w:ilvl w:val="0"/>
          <w:numId w:val="19"/>
        </w:numPr>
        <w:spacing w:before="0"/>
        <w:ind w:left="0" w:firstLine="709"/>
        <w:rPr>
          <w:color w:val="auto"/>
        </w:rPr>
      </w:pPr>
      <w:r w:rsidRPr="00425120">
        <w:rPr>
          <w:color w:val="auto"/>
        </w:rPr>
        <w:t>naziv projekta uklanjanja zgrade te mjesto i datum izrade projekta</w:t>
      </w:r>
    </w:p>
    <w:p w14:paraId="5BF48E0E" w14:textId="77777777" w:rsidR="00642F2E" w:rsidRPr="00425120" w:rsidRDefault="00642F2E" w:rsidP="00364497">
      <w:pPr>
        <w:pStyle w:val="Default"/>
        <w:numPr>
          <w:ilvl w:val="0"/>
          <w:numId w:val="19"/>
        </w:numPr>
        <w:spacing w:before="0"/>
        <w:ind w:left="0" w:firstLine="709"/>
        <w:rPr>
          <w:color w:val="auto"/>
        </w:rPr>
      </w:pPr>
      <w:r w:rsidRPr="00425120">
        <w:rPr>
          <w:color w:val="auto"/>
        </w:rPr>
        <w:t>popis svih projektanata koji su sudjelovali u izradi projekta uz ime i prezime odgovornog projektanta</w:t>
      </w:r>
    </w:p>
    <w:p w14:paraId="4FFA901E" w14:textId="77777777" w:rsidR="00642F2E" w:rsidRPr="00425120" w:rsidRDefault="00642F2E" w:rsidP="00364497">
      <w:pPr>
        <w:pStyle w:val="Default"/>
        <w:numPr>
          <w:ilvl w:val="0"/>
          <w:numId w:val="19"/>
        </w:numPr>
        <w:spacing w:before="0"/>
        <w:ind w:left="0" w:firstLine="709"/>
        <w:rPr>
          <w:color w:val="auto"/>
        </w:rPr>
      </w:pPr>
      <w:r w:rsidRPr="00425120">
        <w:rPr>
          <w:color w:val="auto"/>
        </w:rPr>
        <w:t>popis i sadržaj mapa uz navođenje projektanta koji je mapu izradio</w:t>
      </w:r>
    </w:p>
    <w:p w14:paraId="5A77B15A" w14:textId="77777777" w:rsidR="00642F2E" w:rsidRPr="00425120" w:rsidRDefault="00642F2E" w:rsidP="00364497">
      <w:pPr>
        <w:pStyle w:val="Default"/>
        <w:numPr>
          <w:ilvl w:val="0"/>
          <w:numId w:val="19"/>
        </w:numPr>
        <w:spacing w:before="0"/>
        <w:ind w:left="0" w:firstLine="709"/>
        <w:rPr>
          <w:color w:val="auto"/>
        </w:rPr>
      </w:pPr>
      <w:r w:rsidRPr="00425120">
        <w:rPr>
          <w:color w:val="auto"/>
        </w:rPr>
        <w:t>podatke o imenovanju nadzornog inženjera te podatke o nadziranim radovima</w:t>
      </w:r>
    </w:p>
    <w:p w14:paraId="3CDBBD76" w14:textId="77777777" w:rsidR="00642F2E" w:rsidRPr="00425120" w:rsidRDefault="00642F2E" w:rsidP="00364497">
      <w:pPr>
        <w:pStyle w:val="Default"/>
        <w:numPr>
          <w:ilvl w:val="0"/>
          <w:numId w:val="19"/>
        </w:numPr>
        <w:spacing w:before="0"/>
        <w:ind w:left="0" w:firstLine="709"/>
        <w:rPr>
          <w:color w:val="auto"/>
        </w:rPr>
      </w:pPr>
      <w:r w:rsidRPr="00425120">
        <w:rPr>
          <w:color w:val="auto"/>
        </w:rPr>
        <w:t>izjavu o usklađenosti uklanjanja zgrade s projektom uklanjanja, Zakonom o gradnji i posebnim propisima,</w:t>
      </w:r>
    </w:p>
    <w:p w14:paraId="550023B2" w14:textId="77777777" w:rsidR="00642F2E" w:rsidRPr="00425120" w:rsidRDefault="00642F2E" w:rsidP="00364497">
      <w:pPr>
        <w:pStyle w:val="Default"/>
        <w:numPr>
          <w:ilvl w:val="0"/>
          <w:numId w:val="19"/>
        </w:numPr>
        <w:spacing w:before="0"/>
        <w:ind w:left="0" w:firstLine="709"/>
        <w:rPr>
          <w:color w:val="auto"/>
        </w:rPr>
      </w:pPr>
      <w:r w:rsidRPr="00425120">
        <w:rPr>
          <w:color w:val="auto"/>
        </w:rPr>
        <w:lastRenderedPageBreak/>
        <w:t>očitovanje o nepravilnostima i nedostacima uočenim tijekom uklanjanja</w:t>
      </w:r>
    </w:p>
    <w:p w14:paraId="0166369D" w14:textId="77777777" w:rsidR="00642F2E" w:rsidRPr="00425120" w:rsidRDefault="00642F2E" w:rsidP="00364497">
      <w:pPr>
        <w:pStyle w:val="Default"/>
        <w:numPr>
          <w:ilvl w:val="0"/>
          <w:numId w:val="19"/>
        </w:numPr>
        <w:spacing w:before="0"/>
        <w:ind w:left="0" w:firstLine="709"/>
        <w:rPr>
          <w:color w:val="auto"/>
        </w:rPr>
      </w:pPr>
      <w:r w:rsidRPr="00425120">
        <w:rPr>
          <w:color w:val="auto"/>
        </w:rPr>
        <w:t>podatke o vođenju i pohrani građevinskog dnevnika,</w:t>
      </w:r>
    </w:p>
    <w:p w14:paraId="4949DB6F" w14:textId="77777777" w:rsidR="00642F2E" w:rsidRPr="00425120" w:rsidRDefault="00642F2E" w:rsidP="00364497">
      <w:pPr>
        <w:pStyle w:val="Default"/>
        <w:numPr>
          <w:ilvl w:val="0"/>
          <w:numId w:val="19"/>
        </w:numPr>
        <w:spacing w:before="0"/>
        <w:ind w:left="0" w:firstLine="709"/>
        <w:rPr>
          <w:color w:val="auto"/>
        </w:rPr>
      </w:pPr>
      <w:r w:rsidRPr="00425120">
        <w:rPr>
          <w:color w:val="auto"/>
        </w:rPr>
        <w:t>izvješće o izmjenama tijekom izvođenja radova na uklanjanju zgrade, te o izmjenama i dopunama projekta uklanjanja,</w:t>
      </w:r>
    </w:p>
    <w:p w14:paraId="31740638" w14:textId="77777777" w:rsidR="00642F2E" w:rsidRPr="00425120" w:rsidRDefault="00642F2E" w:rsidP="00364497">
      <w:pPr>
        <w:pStyle w:val="Default"/>
        <w:numPr>
          <w:ilvl w:val="0"/>
          <w:numId w:val="19"/>
        </w:numPr>
        <w:spacing w:before="0"/>
        <w:ind w:left="0" w:firstLine="709"/>
        <w:rPr>
          <w:color w:val="auto"/>
        </w:rPr>
      </w:pPr>
      <w:r w:rsidRPr="00425120">
        <w:rPr>
          <w:color w:val="auto"/>
        </w:rPr>
        <w:t>očitovanje o eventualno neizvedenim radovima koji su predviđeni projektom uklanjanja,</w:t>
      </w:r>
    </w:p>
    <w:p w14:paraId="4B1F6FEE" w14:textId="77777777" w:rsidR="00642F2E" w:rsidRPr="00425120" w:rsidRDefault="00642F2E" w:rsidP="00364497">
      <w:pPr>
        <w:pStyle w:val="Default"/>
        <w:numPr>
          <w:ilvl w:val="0"/>
          <w:numId w:val="19"/>
        </w:numPr>
        <w:spacing w:before="0"/>
        <w:ind w:left="0" w:firstLine="709"/>
        <w:rPr>
          <w:color w:val="auto"/>
        </w:rPr>
      </w:pPr>
      <w:r w:rsidRPr="00425120">
        <w:rPr>
          <w:color w:val="auto"/>
        </w:rPr>
        <w:t>podatke o količini građevnog otpada i lokaciji na kojoj je privremeno skladišten građevni otpad, te dokumentu kojim je  lokaciju za privremeno skladištenje građevnog otpada osiguralo Ministarstvo i Grad Zagreb, Krapinsko-zagorska županija, Zagrebačka županija, Sisačko-moslavačka županija odnosno Karlovačka županija na čijem se području izvode radovi</w:t>
      </w:r>
    </w:p>
    <w:p w14:paraId="1015D248" w14:textId="77777777" w:rsidR="00642F2E" w:rsidRPr="00425120" w:rsidRDefault="00642F2E" w:rsidP="00364497">
      <w:pPr>
        <w:pStyle w:val="Default"/>
        <w:numPr>
          <w:ilvl w:val="0"/>
          <w:numId w:val="19"/>
        </w:numPr>
        <w:spacing w:before="0"/>
        <w:ind w:left="0" w:firstLine="709"/>
        <w:rPr>
          <w:color w:val="auto"/>
        </w:rPr>
      </w:pPr>
      <w:r w:rsidRPr="00425120">
        <w:rPr>
          <w:color w:val="auto"/>
        </w:rPr>
        <w:t>druge podatke u vezi s nadzorom i izvedenim radovima (uvođenje u posao, primopredaja radova i dokumentacije i sl.).</w:t>
      </w:r>
    </w:p>
    <w:p w14:paraId="3030DF50" w14:textId="77777777" w:rsidR="00642F2E" w:rsidRPr="00425120" w:rsidRDefault="00642F2E" w:rsidP="00642F2E">
      <w:pPr>
        <w:pStyle w:val="Default"/>
        <w:spacing w:before="0"/>
        <w:ind w:left="709"/>
        <w:rPr>
          <w:color w:val="auto"/>
        </w:rPr>
      </w:pPr>
    </w:p>
    <w:p w14:paraId="5DF3BAA8"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Završno izvješće glavnog nadzornog inženjera osim naprijed navedenih podataka o uklonjenoj zgradi i projektu uklanjanja zgrade sadrži:</w:t>
      </w:r>
    </w:p>
    <w:p w14:paraId="6A4C9A84" w14:textId="77777777" w:rsidR="00642F2E" w:rsidRPr="00425120" w:rsidRDefault="00642F2E" w:rsidP="00364497">
      <w:pPr>
        <w:pStyle w:val="Default"/>
        <w:numPr>
          <w:ilvl w:val="0"/>
          <w:numId w:val="22"/>
        </w:numPr>
        <w:spacing w:before="0"/>
        <w:ind w:left="0" w:firstLine="709"/>
        <w:rPr>
          <w:color w:val="auto"/>
        </w:rPr>
      </w:pPr>
      <w:r w:rsidRPr="00425120">
        <w:rPr>
          <w:color w:val="auto"/>
        </w:rPr>
        <w:t>izjavu o cjelovitosti i međusobnoj usklađenosti stručnog nadzora</w:t>
      </w:r>
    </w:p>
    <w:p w14:paraId="17D0B1D7" w14:textId="77777777" w:rsidR="00642F2E" w:rsidRPr="00425120" w:rsidRDefault="00642F2E" w:rsidP="00364497">
      <w:pPr>
        <w:pStyle w:val="Default"/>
        <w:numPr>
          <w:ilvl w:val="0"/>
          <w:numId w:val="22"/>
        </w:numPr>
        <w:spacing w:before="0"/>
        <w:ind w:left="0" w:firstLine="709"/>
        <w:rPr>
          <w:color w:val="auto"/>
        </w:rPr>
      </w:pPr>
      <w:r w:rsidRPr="00425120">
        <w:rPr>
          <w:color w:val="auto"/>
        </w:rPr>
        <w:t>izjavu o usklađenosti izvedenih radova s projektom uklanjanja zgrade</w:t>
      </w:r>
    </w:p>
    <w:p w14:paraId="3C43508F" w14:textId="77777777" w:rsidR="00642F2E" w:rsidRPr="00425120" w:rsidRDefault="00642F2E" w:rsidP="00364497">
      <w:pPr>
        <w:pStyle w:val="Default"/>
        <w:numPr>
          <w:ilvl w:val="0"/>
          <w:numId w:val="22"/>
        </w:numPr>
        <w:spacing w:before="0"/>
        <w:ind w:left="0" w:firstLine="709"/>
        <w:rPr>
          <w:color w:val="auto"/>
        </w:rPr>
      </w:pPr>
      <w:r w:rsidRPr="00425120">
        <w:rPr>
          <w:color w:val="auto"/>
        </w:rPr>
        <w:t>podatke o objedinjavanju građevinskog dnevnika</w:t>
      </w:r>
    </w:p>
    <w:p w14:paraId="7D76546A" w14:textId="77777777" w:rsidR="00642F2E" w:rsidRPr="00425120" w:rsidRDefault="00642F2E" w:rsidP="00364497">
      <w:pPr>
        <w:pStyle w:val="Default"/>
        <w:numPr>
          <w:ilvl w:val="0"/>
          <w:numId w:val="22"/>
        </w:numPr>
        <w:spacing w:before="0"/>
        <w:ind w:left="0" w:firstLine="709"/>
        <w:rPr>
          <w:color w:val="auto"/>
        </w:rPr>
      </w:pPr>
      <w:r w:rsidRPr="00425120">
        <w:rPr>
          <w:color w:val="auto"/>
        </w:rPr>
        <w:t>podatke o izvješćima svih nadzornih inženjera koji su bili imenovani tijekom građenja.</w:t>
      </w:r>
    </w:p>
    <w:p w14:paraId="3F9157E0" w14:textId="77777777" w:rsidR="00642F2E" w:rsidRPr="00425120" w:rsidRDefault="00642F2E" w:rsidP="00642F2E">
      <w:pPr>
        <w:pStyle w:val="Default"/>
        <w:spacing w:before="0"/>
        <w:ind w:left="709"/>
        <w:rPr>
          <w:color w:val="auto"/>
        </w:rPr>
      </w:pPr>
    </w:p>
    <w:p w14:paraId="45E4FF78"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Istinitost i točnost izjava, podataka, izvješća i očitovanja završnog izvješća potvrđuje nadzorni inženjer odnosno glavni nadzorni inženjer potpisom završnog izvješća i otiskom pečata ovlaštenog inženjera.</w:t>
      </w:r>
    </w:p>
    <w:p w14:paraId="7D29894A"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6"/>
          <w:szCs w:val="26"/>
          <w:lang w:eastAsia="hr-HR"/>
        </w:rPr>
      </w:pPr>
    </w:p>
    <w:p w14:paraId="3D84CEE6" w14:textId="77777777" w:rsidR="00642F2E" w:rsidRPr="00425120" w:rsidRDefault="00642F2E" w:rsidP="00364497">
      <w:pPr>
        <w:pStyle w:val="Heading4"/>
        <w:numPr>
          <w:ilvl w:val="2"/>
          <w:numId w:val="27"/>
        </w:numPr>
        <w:rPr>
          <w:rFonts w:eastAsia="Times New Roman"/>
          <w:b/>
          <w:bCs/>
          <w:lang w:eastAsia="hr-HR"/>
        </w:rPr>
      </w:pPr>
      <w:r w:rsidRPr="00425120">
        <w:rPr>
          <w:rFonts w:eastAsia="Times New Roman"/>
          <w:b/>
          <w:bCs/>
          <w:lang w:eastAsia="hr-HR"/>
        </w:rPr>
        <w:t>Izvođač</w:t>
      </w:r>
    </w:p>
    <w:p w14:paraId="2B022080" w14:textId="77777777" w:rsidR="00642F2E" w:rsidRPr="00425120" w:rsidRDefault="00642F2E" w:rsidP="00642F2E">
      <w:pPr>
        <w:pStyle w:val="ListParagraph"/>
        <w:ind w:left="1080"/>
        <w:rPr>
          <w:lang w:eastAsia="hr-HR"/>
        </w:rPr>
      </w:pPr>
    </w:p>
    <w:p w14:paraId="0BA5AB44"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Poslovi izvođača uključuju izvođenje radova na obnovi potresom oštećenih zgrada, uklanjanju potresom uništenih zgrada, građenju zamjenskih obiteljskih kuća te izrade pisane izjave izvođača o izvedenim radovima i uvjetima održavanja sukladno Zakonu, ovom Programu, zakonima kojima je uređeno građenje i građevni proizvodi te propisima donesenim na temelju tih zakona.</w:t>
      </w:r>
    </w:p>
    <w:p w14:paraId="6DA7FE3B"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60D115EB"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Izvođač može pristupiti izvođenju radova na temelju projekta obnove zgrade/za uklanjanje zgrade/za građenje zamjenske obiteljske kuće na koji je projekt provoditelj financijsko-tehničke kontrole projekta dao suglasnost.</w:t>
      </w:r>
    </w:p>
    <w:p w14:paraId="5042B535"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2A2E8E1E"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Izvođač je dužan radove izvoditi u skladu s projektom obnove zgrade/za uklanjanje zgrade/za građenje zamjenske obiteljske kuće i pri tome:</w:t>
      </w:r>
    </w:p>
    <w:p w14:paraId="570EE2E6"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povjeriti izvođenje građevinskih radova i drugih poslova osobama koje ispunjavaju propisane uvjete za izvođenje tih radova, odnosno obavljanje poslova,</w:t>
      </w:r>
    </w:p>
    <w:p w14:paraId="71236EC3"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radove izvoditi tako da se ispune temeljni zahtjevi za građevinu i drugi zahtjevi i uvjeti za građevinu</w:t>
      </w:r>
    </w:p>
    <w:p w14:paraId="775D2D8A"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ugrađivati građevne i druge proizvode u skladu sa Zakonom o gradnji i posebnim propisima</w:t>
      </w:r>
    </w:p>
    <w:p w14:paraId="4CA90D54"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osigurati dokaze o svojstvima ugrađenih građevnih proizvoda u odnosu na njihove bitne značajke, dokaze o sukladnosti ugrađene opreme prema posebnom zakonu, isprave o sukladnosti određenih dijelova zgrade s temeljnim zahtjevima za građevinu, kao i dokaze kvalitete (rezultati ispitivanja, zapisi o provedenim procedurama kontrole kvalitete i dr.) za koje je obveza prikupljanja tijekom izvođenja građevinskih i drugih radova za sve izvedene </w:t>
      </w:r>
      <w:r w:rsidRPr="00425120">
        <w:rPr>
          <w:rFonts w:ascii="Times New Roman" w:eastAsia="Times New Roman" w:hAnsi="Times New Roman" w:cs="Times New Roman"/>
          <w:sz w:val="24"/>
          <w:szCs w:val="24"/>
          <w:lang w:eastAsia="hr-HR"/>
        </w:rPr>
        <w:lastRenderedPageBreak/>
        <w:t>dijelove zgrade i radove koji su u tijeku određena Zakonom o gradnji, posebnim propisom ili projektom obnove zgrade/za građenje zamjenske obiteljske kuće</w:t>
      </w:r>
    </w:p>
    <w:p w14:paraId="0C7135A5"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gospodariti građevnim otpadom nastalim tijekom izvođenja radova na gradilištu sukladno propisima koji uređuju gospodarenje otpadom</w:t>
      </w:r>
    </w:p>
    <w:p w14:paraId="6E23C485"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proofErr w:type="spellStart"/>
      <w:r w:rsidRPr="00425120">
        <w:rPr>
          <w:rFonts w:ascii="Times New Roman" w:eastAsia="Times New Roman" w:hAnsi="Times New Roman" w:cs="Times New Roman"/>
          <w:sz w:val="24"/>
          <w:szCs w:val="24"/>
          <w:lang w:eastAsia="hr-HR"/>
        </w:rPr>
        <w:t>oporabiti</w:t>
      </w:r>
      <w:proofErr w:type="spellEnd"/>
      <w:r w:rsidRPr="00425120">
        <w:rPr>
          <w:rFonts w:ascii="Times New Roman" w:eastAsia="Times New Roman" w:hAnsi="Times New Roman" w:cs="Times New Roman"/>
          <w:sz w:val="24"/>
          <w:szCs w:val="24"/>
          <w:lang w:eastAsia="hr-HR"/>
        </w:rPr>
        <w:t xml:space="preserve"> i/ili zbrinuti građevni otpad nastao tijekom izvođenja radova/građenja na gradilištu sukladno propisima koji uređuju gospodarenje otpadom</w:t>
      </w:r>
    </w:p>
    <w:p w14:paraId="6D370A64"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sastaviti pisanu izjavu o izvedenim radovima za obnovu zgrade/uklanjanje zgrade/građenje zamjenske obiteljske kuće</w:t>
      </w:r>
    </w:p>
    <w:p w14:paraId="739683B4" w14:textId="77777777" w:rsidR="00642F2E" w:rsidRPr="00425120" w:rsidRDefault="00642F2E" w:rsidP="00364497">
      <w:pPr>
        <w:numPr>
          <w:ilvl w:val="0"/>
          <w:numId w:val="5"/>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sastaviti pisanu izjavu o uvjetima održavanja građevine za obnovu zgrade/građenje zamjenske obiteljske kuće.</w:t>
      </w:r>
    </w:p>
    <w:p w14:paraId="70478773" w14:textId="77777777" w:rsidR="00642F2E" w:rsidRPr="00425120" w:rsidRDefault="00642F2E" w:rsidP="00642F2E">
      <w:pPr>
        <w:shd w:val="clear" w:color="auto" w:fill="FFFFFF"/>
        <w:spacing w:before="0" w:after="0"/>
        <w:ind w:left="709"/>
        <w:textAlignment w:val="baseline"/>
        <w:rPr>
          <w:rFonts w:ascii="Times New Roman" w:eastAsia="Times New Roman" w:hAnsi="Times New Roman" w:cs="Times New Roman"/>
          <w:sz w:val="24"/>
          <w:szCs w:val="24"/>
          <w:lang w:eastAsia="hr-HR"/>
        </w:rPr>
      </w:pPr>
    </w:p>
    <w:p w14:paraId="032438BF"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Izvođač je obvezan urediti gradilište sukladno člancima 133. i 134. Zakona o gradnji.</w:t>
      </w:r>
    </w:p>
    <w:p w14:paraId="1FA1B58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19BCDF99"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Izvođač je na gradilištu mora imati:</w:t>
      </w:r>
    </w:p>
    <w:p w14:paraId="7DDAB0DE"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rješenje o upisu u sudski registar, odnosno obrtnicu</w:t>
      </w:r>
    </w:p>
    <w:p w14:paraId="49C02F02"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ugovor o građenju sklopljen između Fonda za obnovu, odnosno Središnjeg državnog ureda i izvođača</w:t>
      </w:r>
    </w:p>
    <w:p w14:paraId="6CD82B07"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akt o imenovanju glavnog inženjera gradilišta, inženjera gradilišta, odnosno voditelja radova,</w:t>
      </w:r>
    </w:p>
    <w:p w14:paraId="3BF79A70"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ugovor o stručnom nadzoru građenja sklopljen između Fonda za obnovu, odnosno Središnjeg državnog ureda i nadzornog inženjera,</w:t>
      </w:r>
    </w:p>
    <w:p w14:paraId="24EC8DEF"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 obnove zgrade/za uklanjanje zgrade/ za građenje zamjenske obiteljske kuće,</w:t>
      </w:r>
    </w:p>
    <w:p w14:paraId="220DDC19"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izvedbeni projekt ako je ugovoren,</w:t>
      </w:r>
    </w:p>
    <w:p w14:paraId="08C16F7F"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izvješće o obavljenoj kontroli projekta obnove zgrade/za uklanjanje zgrade/za građenje zamjenske obiteljske kuće ako je propisano,</w:t>
      </w:r>
    </w:p>
    <w:p w14:paraId="7FDF0864"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suglasnost provoditelja tehničko-financijske kontrole projekata na projekt ili izmjenu i dopunu projekta ili izvedbeni projekt ako je ugovoreno,</w:t>
      </w:r>
    </w:p>
    <w:p w14:paraId="2A51D971"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građevinski dnevnik,</w:t>
      </w:r>
    </w:p>
    <w:p w14:paraId="210F9A4C"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dokaze o svojstvima ugrađenih građevnih proizvoda u odnosu na njihove bitne značajke, dokaze o sukladnosti ugrađene opreme i/ili postrojenja prema posebnom zakonu, isprave o sukladnosti određenih dijelova zgrade temeljnim zahtjevima za građevinu, kao i dokaze kvalitete (rezultati ispitivanja, zapisi o provedenim procedurama kontrole kvalitete i dr.) za koje je obveza prikupljanja tijekom izvođenja građevinskih i drugih radova za sve izvedene dijelove zgrade i za radove koji su u tijeku određena Zakonom o gradnji, posebnim propisom ili projektom obnove konstrukcije zgrade/za građenje zamjenske obiteljske kuće,</w:t>
      </w:r>
    </w:p>
    <w:p w14:paraId="6E9F0BB5"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elaborat </w:t>
      </w:r>
      <w:proofErr w:type="spellStart"/>
      <w:r w:rsidRPr="00425120">
        <w:rPr>
          <w:rFonts w:ascii="Times New Roman" w:eastAsia="Times New Roman" w:hAnsi="Times New Roman" w:cs="Times New Roman"/>
          <w:sz w:val="24"/>
          <w:szCs w:val="24"/>
          <w:lang w:eastAsia="hr-HR"/>
        </w:rPr>
        <w:t>iskolčenja</w:t>
      </w:r>
      <w:proofErr w:type="spellEnd"/>
      <w:r w:rsidRPr="00425120">
        <w:rPr>
          <w:rFonts w:ascii="Times New Roman" w:eastAsia="Times New Roman" w:hAnsi="Times New Roman" w:cs="Times New Roman"/>
          <w:sz w:val="24"/>
          <w:szCs w:val="24"/>
          <w:lang w:eastAsia="hr-HR"/>
        </w:rPr>
        <w:t xml:space="preserve"> zamjenske obiteljske kuće,</w:t>
      </w:r>
    </w:p>
    <w:p w14:paraId="6690FE23" w14:textId="77777777" w:rsidR="00642F2E" w:rsidRPr="00425120" w:rsidRDefault="00642F2E" w:rsidP="00364497">
      <w:pPr>
        <w:numPr>
          <w:ilvl w:val="0"/>
          <w:numId w:val="4"/>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propisanu dokumentaciju o gospodarenju otpadom sukladno posebnim propisima koji uređuju gospodarenje otpadom.</w:t>
      </w:r>
    </w:p>
    <w:p w14:paraId="63726765" w14:textId="77777777" w:rsidR="00642F2E" w:rsidRPr="00425120" w:rsidRDefault="00642F2E" w:rsidP="00642F2E">
      <w:pPr>
        <w:shd w:val="clear" w:color="auto" w:fill="FFFFFF"/>
        <w:spacing w:before="0" w:after="0"/>
        <w:ind w:left="709"/>
        <w:textAlignment w:val="baseline"/>
        <w:rPr>
          <w:rFonts w:ascii="Times New Roman" w:eastAsia="Times New Roman" w:hAnsi="Times New Roman" w:cs="Times New Roman"/>
          <w:sz w:val="24"/>
          <w:szCs w:val="24"/>
          <w:lang w:eastAsia="hr-HR"/>
        </w:rPr>
      </w:pPr>
    </w:p>
    <w:p w14:paraId="36F57000"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Osoba izvođača koja vodi građevinski dnevnik svakodnevno upisuje podatke o usklađenosti i odstupanjima od uvjeta i načina građenja, odnosno izvođenja pojedinih radova u odnosu na pretpostavke i zahtjeve iz projekta obnove zgrade/uklanjanja zgrade/građenja zamjenske obiteljske kuće, a osobito podatke o:</w:t>
      </w:r>
    </w:p>
    <w:p w14:paraId="00D66F78"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prispijeću projekata obnove zgrade/za uklanjanje zgrada/za građenje zamjenske obiteljske kuće, te o njihovim izmjenama i dopunama, s podacima o danoj suglasnosti provoditelja tehničko-financijske kontrole projekata,</w:t>
      </w:r>
    </w:p>
    <w:p w14:paraId="3D7EFC4D"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prispijeću i porijeklu građevnih proizvoda i opreme koje se ugrađuje s dokazima o njihovoj uporabljivosti,</w:t>
      </w:r>
    </w:p>
    <w:p w14:paraId="4BA1E82B"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vremenskim i drugim uvjetima bitnim za izvođenje radova,</w:t>
      </w:r>
    </w:p>
    <w:p w14:paraId="1D54A8E4"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predloženim odnosno poduzetim mjerama usklađenja uvjeta za izvođenje radova,</w:t>
      </w:r>
    </w:p>
    <w:p w14:paraId="53E0028D"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obavljenim pregledima i dokazima kvalitete izvedenih radova (npr. temeljne jame odnosno tla (za građenje zamjenske obiteljske kuće), skela, oplate, armature, izvedba probne dionice i dr.), ugrađenih proizvoda i opreme,</w:t>
      </w:r>
    </w:p>
    <w:p w14:paraId="53CEBF40"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podatke o </w:t>
      </w:r>
      <w:proofErr w:type="spellStart"/>
      <w:r w:rsidRPr="00425120">
        <w:rPr>
          <w:rFonts w:ascii="Times New Roman" w:eastAsia="Times New Roman" w:hAnsi="Times New Roman" w:cs="Times New Roman"/>
          <w:sz w:val="24"/>
          <w:szCs w:val="24"/>
          <w:lang w:eastAsia="hr-HR"/>
        </w:rPr>
        <w:t>iskolčenju</w:t>
      </w:r>
      <w:proofErr w:type="spellEnd"/>
      <w:r w:rsidRPr="00425120">
        <w:rPr>
          <w:rFonts w:ascii="Times New Roman" w:eastAsia="Times New Roman" w:hAnsi="Times New Roman" w:cs="Times New Roman"/>
          <w:sz w:val="24"/>
          <w:szCs w:val="24"/>
          <w:lang w:eastAsia="hr-HR"/>
        </w:rPr>
        <w:t xml:space="preserve"> zamjenske obiteljske kuće i dokumentu na temelju kojeg je </w:t>
      </w:r>
      <w:proofErr w:type="spellStart"/>
      <w:r w:rsidRPr="00425120">
        <w:rPr>
          <w:rFonts w:ascii="Times New Roman" w:eastAsia="Times New Roman" w:hAnsi="Times New Roman" w:cs="Times New Roman"/>
          <w:sz w:val="24"/>
          <w:szCs w:val="24"/>
          <w:lang w:eastAsia="hr-HR"/>
        </w:rPr>
        <w:t>iskolčenje</w:t>
      </w:r>
      <w:proofErr w:type="spellEnd"/>
      <w:r w:rsidRPr="00425120">
        <w:rPr>
          <w:rFonts w:ascii="Times New Roman" w:eastAsia="Times New Roman" w:hAnsi="Times New Roman" w:cs="Times New Roman"/>
          <w:sz w:val="24"/>
          <w:szCs w:val="24"/>
          <w:lang w:eastAsia="hr-HR"/>
        </w:rPr>
        <w:t xml:space="preserve"> provedeno,</w:t>
      </w:r>
    </w:p>
    <w:p w14:paraId="3D8BE6E6"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podatke  koji se odnose na izmjenu i dopunu projekta obnove zgrade/za uklanjanje zgrada/za građenje zamjenske obiteljske kuće s podacima o danoj suglasnosti provoditelja tehničko-financijske kontrole projekata na takve izmjene i dopune,</w:t>
      </w:r>
    </w:p>
    <w:p w14:paraId="3B25C791" w14:textId="77777777" w:rsidR="00642F2E" w:rsidRPr="00425120" w:rsidRDefault="00642F2E" w:rsidP="00364497">
      <w:pPr>
        <w:numPr>
          <w:ilvl w:val="0"/>
          <w:numId w:val="3"/>
        </w:numPr>
        <w:shd w:val="clear" w:color="auto" w:fill="FFFFFF"/>
        <w:spacing w:before="0" w:after="0"/>
        <w:ind w:left="0"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podatke o promjenama sudionika u obnovi i tijeka izvođenja radova na obnovi/uklanjanja/građenja zamjenske obiteljske kuće.</w:t>
      </w:r>
    </w:p>
    <w:p w14:paraId="3365E07D" w14:textId="77777777" w:rsidR="00642F2E" w:rsidRPr="00425120" w:rsidRDefault="00642F2E" w:rsidP="00642F2E">
      <w:pPr>
        <w:shd w:val="clear" w:color="auto" w:fill="FFFFFF"/>
        <w:spacing w:before="0" w:after="0"/>
        <w:ind w:left="709"/>
        <w:textAlignment w:val="baseline"/>
        <w:rPr>
          <w:rFonts w:ascii="Times New Roman" w:eastAsia="Times New Roman" w:hAnsi="Times New Roman" w:cs="Times New Roman"/>
          <w:sz w:val="24"/>
          <w:szCs w:val="24"/>
          <w:lang w:eastAsia="hr-HR"/>
        </w:rPr>
      </w:pPr>
    </w:p>
    <w:p w14:paraId="6661FAF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Pri izvođenju građevinskih konstrukcija izvođač je dužan pridržavati se projekta obnove zgrade/za uklanjanje zgrada/za građenje zamjenske obiteljske kuće i uputa odnosno tehničkih uputa proizvođača za ugradnju i uporabu građevnih proizvoda.</w:t>
      </w:r>
    </w:p>
    <w:p w14:paraId="57E4E018"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0275CBD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vezi s obvezama izvođača, a vezano za vođenje građevinskog dnevnika, u dijelu koji nije uređen ovim Programom, primjenjuju se 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7C18D542" w14:textId="6777224E"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606BF7CE" w14:textId="290E8223" w:rsidR="008B7A7A" w:rsidRPr="00425120" w:rsidRDefault="008B7A7A"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2CA34C90" w14:textId="790DB826" w:rsidR="008B7A7A" w:rsidRPr="00425120" w:rsidRDefault="008B7A7A"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1E5E891C" w14:textId="77777777" w:rsidR="008B7A7A" w:rsidRPr="00425120" w:rsidRDefault="008B7A7A"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5FBA37FE" w14:textId="16F21E5F" w:rsidR="00642F2E" w:rsidRPr="00AA5F96" w:rsidRDefault="00AA5F96" w:rsidP="00AA5F96">
      <w:pPr>
        <w:spacing w:before="120" w:after="0"/>
        <w:jc w:val="center"/>
        <w:rPr>
          <w:rFonts w:ascii="Times New Roman" w:eastAsia="Calibri" w:hAnsi="Times New Roman" w:cs="Times New Roman"/>
          <w:b/>
          <w:bCs/>
          <w:i/>
          <w:iCs/>
          <w:sz w:val="24"/>
        </w:rPr>
      </w:pPr>
      <w:bookmarkStart w:id="27" w:name="_Hlk71885554"/>
      <w:bookmarkStart w:id="28" w:name="_Hlk71815567"/>
      <w:r w:rsidRPr="00AA5F96">
        <w:rPr>
          <w:rFonts w:ascii="Times New Roman" w:eastAsia="Calibri" w:hAnsi="Times New Roman" w:cs="Times New Roman"/>
          <w:b/>
          <w:bCs/>
          <w:i/>
          <w:iCs/>
          <w:sz w:val="24"/>
        </w:rPr>
        <w:t>6.4.6.1.</w:t>
      </w:r>
      <w:r w:rsidR="00642F2E" w:rsidRPr="00AA5F96">
        <w:rPr>
          <w:rFonts w:ascii="Times New Roman" w:eastAsia="Calibri" w:hAnsi="Times New Roman" w:cs="Times New Roman"/>
          <w:b/>
          <w:bCs/>
          <w:i/>
          <w:iCs/>
          <w:sz w:val="24"/>
        </w:rPr>
        <w:t>Vraćanje u prvobitno stanje i eventualna sanacija štete</w:t>
      </w:r>
    </w:p>
    <w:p w14:paraId="459A882B" w14:textId="77777777" w:rsidR="008F0D7B" w:rsidRPr="00425120" w:rsidRDefault="008F0D7B" w:rsidP="00AA5F96">
      <w:pPr>
        <w:pStyle w:val="ListParagraph"/>
        <w:spacing w:before="120" w:after="0"/>
        <w:ind w:left="2705"/>
        <w:jc w:val="center"/>
        <w:rPr>
          <w:rFonts w:ascii="Times New Roman" w:eastAsia="Calibri" w:hAnsi="Times New Roman" w:cs="Times New Roman"/>
          <w:b/>
          <w:bCs/>
          <w:i/>
          <w:iCs/>
          <w:sz w:val="24"/>
        </w:rPr>
      </w:pPr>
    </w:p>
    <w:p w14:paraId="0602F527" w14:textId="77777777" w:rsidR="00642F2E" w:rsidRPr="00425120" w:rsidRDefault="00642F2E" w:rsidP="00642F2E">
      <w:pPr>
        <w:spacing w:before="0" w:after="0"/>
        <w:ind w:firstLine="709"/>
        <w:rPr>
          <w:rFonts w:ascii="Times New Roman" w:eastAsia="Calibri" w:hAnsi="Times New Roman" w:cs="Times New Roman"/>
          <w:sz w:val="24"/>
        </w:rPr>
      </w:pPr>
      <w:r w:rsidRPr="00425120">
        <w:rPr>
          <w:rFonts w:ascii="Times New Roman" w:eastAsia="Calibri" w:hAnsi="Times New Roman" w:cs="Times New Roman"/>
          <w:sz w:val="24"/>
        </w:rPr>
        <w:t>Izvođač je dužan po završetku svih radova uklanjanja izvršiti čišćenje i uređenje lokacije te dovođenje terena u stanje potpune gotovosti.</w:t>
      </w:r>
    </w:p>
    <w:p w14:paraId="3A837F88" w14:textId="77777777" w:rsidR="00642F2E" w:rsidRPr="00425120" w:rsidRDefault="00642F2E" w:rsidP="00642F2E">
      <w:pPr>
        <w:spacing w:before="0" w:after="0"/>
        <w:ind w:firstLine="709"/>
        <w:rPr>
          <w:rFonts w:ascii="Times New Roman" w:eastAsia="Calibri" w:hAnsi="Times New Roman" w:cs="Times New Roman"/>
          <w:sz w:val="24"/>
        </w:rPr>
      </w:pPr>
      <w:r w:rsidRPr="00425120">
        <w:rPr>
          <w:rFonts w:ascii="Times New Roman" w:eastAsia="Calibri" w:hAnsi="Times New Roman" w:cs="Times New Roman"/>
          <w:sz w:val="24"/>
        </w:rPr>
        <w:t xml:space="preserve">U slučaju da tijekom radova uklanjanja dođe do oštećenja na susjednim objektima prouzročenih izravnim djelovanjem aktivnosti Izvođača radova, isti će biti u što kraćem roku otklonjeni i sanirani, tj. vraćeni u prvobitno stanje. </w:t>
      </w:r>
    </w:p>
    <w:p w14:paraId="61C05E3E" w14:textId="77777777" w:rsidR="00642F2E" w:rsidRPr="00425120" w:rsidRDefault="00642F2E" w:rsidP="00642F2E">
      <w:pPr>
        <w:spacing w:before="0" w:after="0"/>
        <w:ind w:firstLine="709"/>
        <w:rPr>
          <w:rFonts w:ascii="Times New Roman" w:eastAsia="Calibri" w:hAnsi="Times New Roman" w:cs="Times New Roman"/>
          <w:sz w:val="24"/>
        </w:rPr>
      </w:pPr>
      <w:r w:rsidRPr="00425120">
        <w:rPr>
          <w:rFonts w:ascii="Times New Roman" w:eastAsia="Calibri" w:hAnsi="Times New Roman" w:cs="Times New Roman"/>
          <w:sz w:val="24"/>
        </w:rPr>
        <w:t xml:space="preserve">Oštećenja nastala na susjednim građevinama koje su prethodno višekratno oslabljene potresima, neadekvatnim održavanjem, nebrigom korisnika i/ili vlasnika, intervencijom tj. bespravnim preinakama korisnika i/ili vlasnika građevine nisu i ne mogu biti odgovornost Naručitelja i Izvođača radova te ne podliježu obvezi sanacije s njihove strane. </w:t>
      </w:r>
    </w:p>
    <w:p w14:paraId="2BEC688F" w14:textId="77777777" w:rsidR="00642F2E" w:rsidRPr="00425120" w:rsidRDefault="00642F2E" w:rsidP="00642F2E">
      <w:pPr>
        <w:spacing w:before="0" w:after="0"/>
        <w:ind w:firstLine="709"/>
        <w:rPr>
          <w:rFonts w:ascii="Times New Roman" w:eastAsia="Calibri" w:hAnsi="Times New Roman" w:cs="Times New Roman"/>
          <w:sz w:val="24"/>
        </w:rPr>
      </w:pPr>
      <w:r w:rsidRPr="00425120">
        <w:rPr>
          <w:rFonts w:ascii="Times New Roman" w:eastAsia="Calibri" w:hAnsi="Times New Roman" w:cs="Times New Roman"/>
          <w:sz w:val="24"/>
        </w:rPr>
        <w:t>U skladu s člankom 55. stavkom 2. Zakona o obnovi propisano je da sudionik u gradnji, u ovom slučaju Izvođač, zbog čijeg je nezakonitog i/ili nestručnog rada došlo do oštećenja ili uništenja zgrade oštećene ili uništene zbog nezakonitog ili nestručnog rada sudionika u gradnji,  dužan je Republici Hrvatskoj naknaditi troškove obnove odnosno uklanjanja zgrade.</w:t>
      </w:r>
    </w:p>
    <w:p w14:paraId="27740F57" w14:textId="77777777" w:rsidR="00642F2E" w:rsidRPr="00425120" w:rsidRDefault="00642F2E" w:rsidP="00642F2E">
      <w:pPr>
        <w:spacing w:before="0" w:after="0"/>
        <w:ind w:firstLine="709"/>
        <w:rPr>
          <w:rFonts w:ascii="Times New Roman" w:eastAsia="Calibri" w:hAnsi="Times New Roman" w:cs="Times New Roman"/>
          <w:sz w:val="24"/>
        </w:rPr>
      </w:pPr>
    </w:p>
    <w:bookmarkEnd w:id="27"/>
    <w:bookmarkEnd w:id="28"/>
    <w:p w14:paraId="2A7D4AD5" w14:textId="77777777" w:rsidR="00642F2E" w:rsidRPr="00425120" w:rsidRDefault="00642F2E" w:rsidP="00364497">
      <w:pPr>
        <w:pStyle w:val="Heading4"/>
        <w:numPr>
          <w:ilvl w:val="0"/>
          <w:numId w:val="24"/>
        </w:numPr>
        <w:rPr>
          <w:b/>
          <w:bCs/>
        </w:rPr>
      </w:pPr>
      <w:r w:rsidRPr="00425120">
        <w:rPr>
          <w:b/>
          <w:bCs/>
        </w:rPr>
        <w:t>Pisana izjava izvođača</w:t>
      </w:r>
    </w:p>
    <w:p w14:paraId="23AC9922" w14:textId="77777777" w:rsidR="00642F2E" w:rsidRPr="00425120" w:rsidRDefault="00642F2E" w:rsidP="00642F2E">
      <w:pPr>
        <w:ind w:left="360"/>
        <w:rPr>
          <w:b/>
          <w:bCs/>
        </w:rPr>
      </w:pPr>
    </w:p>
    <w:p w14:paraId="2F7B7955"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Člankom 22. stavkom 1. Zakona između ostalog je propisano da se obnovljena zgrada može rabiti nakon primitka pisane izjave izvođača o izvedenim radovima i uvjetima održavanja.</w:t>
      </w:r>
    </w:p>
    <w:p w14:paraId="2EEA6C66"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 xml:space="preserve">Pisana izjava izvođača o izvedenim radovima na konstrukcijskoj obnovi potresom oštećenih zgrada i građenju zamjenskih obiteljskih kuća i uvjetima održavanja obnovljenih zgrada i izgrađenih obiteljskih kuća izrađuje se primjenom odredbi Pravilnika o sadržaju pisane </w:t>
      </w:r>
      <w:r w:rsidRPr="00425120">
        <w:rPr>
          <w:rFonts w:ascii="Times New Roman" w:hAnsi="Times New Roman" w:cs="Times New Roman"/>
          <w:sz w:val="24"/>
          <w:szCs w:val="24"/>
        </w:rPr>
        <w:lastRenderedPageBreak/>
        <w:t>izjave izvođača o izvedenim radovima i uvjetima održavanja građevine („Narodne novine“, broj 43/14).</w:t>
      </w:r>
    </w:p>
    <w:p w14:paraId="724D5992"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Pisana izjava izvođača o izvedenom radovima na uklanjanju potresom uništenih zgrada izrađuje se primjenom odredbi Pravilnika o sadržaju pisane izjave izvođača o izvedenim radovima i uvjetima održavanja građevine.</w:t>
      </w:r>
    </w:p>
    <w:p w14:paraId="1C72320C" w14:textId="77777777" w:rsidR="00642F2E" w:rsidRPr="00425120" w:rsidRDefault="00642F2E" w:rsidP="00642F2E">
      <w:pPr>
        <w:rPr>
          <w:rFonts w:ascii="Times New Roman" w:hAnsi="Times New Roman" w:cs="Times New Roman"/>
          <w:sz w:val="24"/>
          <w:szCs w:val="24"/>
        </w:rPr>
      </w:pPr>
    </w:p>
    <w:p w14:paraId="63F6C183" w14:textId="1DD677C9" w:rsidR="00642F2E" w:rsidRPr="00425120" w:rsidRDefault="00642F2E" w:rsidP="00642F2E">
      <w:pPr>
        <w:pStyle w:val="Heading4"/>
      </w:pPr>
      <w:r w:rsidRPr="00425120">
        <w:t>B.1. Sadržaj pisane izjave izvođača o izvedenim radovima na</w:t>
      </w:r>
      <w:r w:rsidR="00674913" w:rsidRPr="00425120">
        <w:t xml:space="preserve"> </w:t>
      </w:r>
      <w:r w:rsidRPr="00425120">
        <w:t>obnovi zgrade i uvjetima njezina održavanja</w:t>
      </w:r>
    </w:p>
    <w:p w14:paraId="0C6A9F8D" w14:textId="77777777" w:rsidR="00642F2E" w:rsidRPr="00425120" w:rsidRDefault="00642F2E" w:rsidP="00642F2E"/>
    <w:p w14:paraId="71779958" w14:textId="10A3CF38"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Pisana izjava izvođača o izvedenim radovima na obnovi zgrada oštećenih potresom i uvjetima održavanja te zgrade sadrži:</w:t>
      </w:r>
    </w:p>
    <w:p w14:paraId="1442BCDB" w14:textId="77777777" w:rsidR="00642F2E" w:rsidRPr="00425120" w:rsidRDefault="00642F2E" w:rsidP="00364497">
      <w:pPr>
        <w:pStyle w:val="Default"/>
        <w:numPr>
          <w:ilvl w:val="0"/>
          <w:numId w:val="12"/>
        </w:numPr>
        <w:spacing w:before="0"/>
        <w:ind w:left="0" w:firstLine="709"/>
        <w:rPr>
          <w:color w:val="auto"/>
        </w:rPr>
      </w:pPr>
      <w:r w:rsidRPr="00425120">
        <w:rPr>
          <w:color w:val="auto"/>
        </w:rPr>
        <w:t>adresu zgrade (županija, grad/naselje, ulica i kućni broj), k.č.br. i k.o. odnosno zk.č.br. i k.o. čestice na kojoj je potresom oštećena zgrada izgrađena</w:t>
      </w:r>
    </w:p>
    <w:p w14:paraId="5F53E903" w14:textId="77777777" w:rsidR="00642F2E" w:rsidRPr="00425120" w:rsidRDefault="00642F2E" w:rsidP="00364497">
      <w:pPr>
        <w:pStyle w:val="Default"/>
        <w:numPr>
          <w:ilvl w:val="0"/>
          <w:numId w:val="12"/>
        </w:numPr>
        <w:spacing w:before="0"/>
        <w:ind w:left="0" w:firstLine="709"/>
        <w:rPr>
          <w:color w:val="auto"/>
        </w:rPr>
      </w:pPr>
      <w:r w:rsidRPr="00425120">
        <w:rPr>
          <w:color w:val="auto"/>
        </w:rPr>
        <w:t>ime i prezime/naziv, adresa stanovanja/sjedišta, OIB vlasnika/suvlasnika zgrade/posebnih dijelova zgrade</w:t>
      </w:r>
    </w:p>
    <w:p w14:paraId="311EEE8F" w14:textId="331C93E6" w:rsidR="00642F2E" w:rsidRPr="00425120" w:rsidRDefault="00642F2E" w:rsidP="00364497">
      <w:pPr>
        <w:pStyle w:val="Default"/>
        <w:numPr>
          <w:ilvl w:val="0"/>
          <w:numId w:val="12"/>
        </w:numPr>
        <w:spacing w:before="0"/>
        <w:ind w:left="0" w:firstLine="709"/>
        <w:rPr>
          <w:color w:val="auto"/>
        </w:rPr>
      </w:pPr>
      <w:r w:rsidRPr="00425120">
        <w:rPr>
          <w:color w:val="auto"/>
        </w:rPr>
        <w:t>naziv projekta obnove zgrade te mjesto i datum izrade projekta</w:t>
      </w:r>
    </w:p>
    <w:p w14:paraId="0AB2AEF5" w14:textId="77777777" w:rsidR="00642F2E" w:rsidRPr="00425120" w:rsidRDefault="00642F2E" w:rsidP="00364497">
      <w:pPr>
        <w:pStyle w:val="Default"/>
        <w:numPr>
          <w:ilvl w:val="0"/>
          <w:numId w:val="12"/>
        </w:numPr>
        <w:spacing w:before="0"/>
        <w:ind w:left="0" w:firstLine="709"/>
        <w:rPr>
          <w:color w:val="auto"/>
        </w:rPr>
      </w:pPr>
      <w:r w:rsidRPr="00425120">
        <w:rPr>
          <w:color w:val="auto"/>
        </w:rPr>
        <w:t>podatke o izvođaču (naziv i sjedište odnosno ime i adresu te OIB)</w:t>
      </w:r>
    </w:p>
    <w:p w14:paraId="03EE99AA" w14:textId="77777777" w:rsidR="00642F2E" w:rsidRPr="00425120" w:rsidRDefault="00642F2E" w:rsidP="00364497">
      <w:pPr>
        <w:pStyle w:val="Default"/>
        <w:numPr>
          <w:ilvl w:val="0"/>
          <w:numId w:val="12"/>
        </w:numPr>
        <w:spacing w:before="0"/>
        <w:ind w:left="0" w:firstLine="709"/>
        <w:rPr>
          <w:color w:val="auto"/>
        </w:rPr>
      </w:pPr>
      <w:r w:rsidRPr="00425120">
        <w:rPr>
          <w:color w:val="auto"/>
        </w:rPr>
        <w:t>podatke o inženjeru gradilišta odnosno o drugoj odgovornoj osobi koja vodi građenje</w:t>
      </w:r>
    </w:p>
    <w:p w14:paraId="7389CC1F" w14:textId="40DC955E" w:rsidR="00642F2E" w:rsidRPr="00425120" w:rsidRDefault="00642F2E" w:rsidP="00364497">
      <w:pPr>
        <w:pStyle w:val="Default"/>
        <w:numPr>
          <w:ilvl w:val="0"/>
          <w:numId w:val="12"/>
        </w:numPr>
        <w:spacing w:before="0"/>
        <w:ind w:left="0" w:firstLine="709"/>
        <w:rPr>
          <w:color w:val="auto"/>
        </w:rPr>
      </w:pPr>
      <w:r w:rsidRPr="00425120">
        <w:rPr>
          <w:color w:val="auto"/>
        </w:rPr>
        <w:t>popis radova na koje se izjava odnosi te s time u vezi podatke o projektu</w:t>
      </w:r>
      <w:r w:rsidR="00FA5E05" w:rsidRPr="00425120">
        <w:rPr>
          <w:color w:val="auto"/>
        </w:rPr>
        <w:t xml:space="preserve"> </w:t>
      </w:r>
      <w:r w:rsidRPr="00425120">
        <w:rPr>
          <w:color w:val="auto"/>
        </w:rPr>
        <w:t>obnove zgrade ili njegovom dijelu kojima su dana tehnička rješenja tih radova i podatke o osobama odgovornim za vođenje tih radova,</w:t>
      </w:r>
    </w:p>
    <w:p w14:paraId="0868B867" w14:textId="35110DDD" w:rsidR="00642F2E" w:rsidRPr="00425120" w:rsidRDefault="00642F2E" w:rsidP="00364497">
      <w:pPr>
        <w:pStyle w:val="Default"/>
        <w:numPr>
          <w:ilvl w:val="0"/>
          <w:numId w:val="12"/>
        </w:numPr>
        <w:spacing w:before="0"/>
        <w:ind w:left="0" w:firstLine="709"/>
        <w:rPr>
          <w:color w:val="auto"/>
        </w:rPr>
      </w:pPr>
      <w:r w:rsidRPr="00425120">
        <w:rPr>
          <w:color w:val="auto"/>
        </w:rPr>
        <w:t>izjavu o udovoljavanju uvjetima iz projekta obnove zgrada glede ispunjavanja temeljnih zahtjeva i drugih uvjeta za zgradu</w:t>
      </w:r>
    </w:p>
    <w:p w14:paraId="3476F3B4" w14:textId="77777777" w:rsidR="00642F2E" w:rsidRPr="00425120" w:rsidRDefault="00642F2E" w:rsidP="00364497">
      <w:pPr>
        <w:pStyle w:val="Default"/>
        <w:numPr>
          <w:ilvl w:val="0"/>
          <w:numId w:val="12"/>
        </w:numPr>
        <w:spacing w:before="0"/>
        <w:ind w:left="0" w:firstLine="709"/>
        <w:rPr>
          <w:color w:val="auto"/>
        </w:rPr>
      </w:pPr>
      <w:r w:rsidRPr="00425120">
        <w:rPr>
          <w:color w:val="auto"/>
        </w:rPr>
        <w:t>izvješće o izvođenju radova i ugrađivanju građevnih proizvoda i opreme u odnosu na upute odnosno tehničke upute za njihovu ugradnju i uporabu s uvjetima održavanja zgrade s obzirom na izvedeno stanje zgrade, ugrađene građevne proizvode, instalacije i opremu u odnosu na projektom predviđene uvjete, s uputama o provedbi radnji održavanja,</w:t>
      </w:r>
    </w:p>
    <w:p w14:paraId="52700147" w14:textId="22BA382B" w:rsidR="00642F2E" w:rsidRPr="00425120" w:rsidRDefault="00642F2E" w:rsidP="00364497">
      <w:pPr>
        <w:pStyle w:val="Default"/>
        <w:numPr>
          <w:ilvl w:val="0"/>
          <w:numId w:val="12"/>
        </w:numPr>
        <w:spacing w:before="0"/>
        <w:ind w:left="0" w:firstLine="709"/>
        <w:rPr>
          <w:color w:val="auto"/>
        </w:rPr>
      </w:pPr>
      <w:r w:rsidRPr="00425120">
        <w:rPr>
          <w:color w:val="auto"/>
        </w:rPr>
        <w:t>podatke o izmjenama tijekom izvođenja radova u odnosu na projekt obnove zgrade, te podatke o izmjenama i/ili dopunama tog projekta</w:t>
      </w:r>
    </w:p>
    <w:p w14:paraId="2DEDE62C" w14:textId="6EC8CB5D" w:rsidR="00642F2E" w:rsidRPr="00425120" w:rsidRDefault="00642F2E" w:rsidP="00364497">
      <w:pPr>
        <w:pStyle w:val="Default"/>
        <w:numPr>
          <w:ilvl w:val="0"/>
          <w:numId w:val="12"/>
        </w:numPr>
        <w:spacing w:before="0"/>
        <w:ind w:left="0" w:firstLine="709"/>
        <w:rPr>
          <w:color w:val="auto"/>
        </w:rPr>
      </w:pPr>
      <w:r w:rsidRPr="00425120">
        <w:rPr>
          <w:color w:val="auto"/>
        </w:rPr>
        <w:t>očitovanjem o eventualno neizvedenim radovima i drugim okolnostima tijekom izvođenja radova na obnovi zgrade, te o njihovom utjecaju na uporabljivost zgrade,</w:t>
      </w:r>
    </w:p>
    <w:p w14:paraId="1AA3F69C" w14:textId="0E9C624E" w:rsidR="00642F2E" w:rsidRPr="00425120" w:rsidRDefault="00642F2E" w:rsidP="00364497">
      <w:pPr>
        <w:pStyle w:val="Default"/>
        <w:numPr>
          <w:ilvl w:val="0"/>
          <w:numId w:val="12"/>
        </w:numPr>
        <w:spacing w:before="0"/>
        <w:ind w:left="0" w:firstLine="709"/>
        <w:rPr>
          <w:color w:val="auto"/>
        </w:rPr>
      </w:pPr>
      <w:r w:rsidRPr="00425120">
        <w:rPr>
          <w:color w:val="auto"/>
        </w:rPr>
        <w:t>druge značajne podatke, ovisno o vrsti zgrade i izvedenim radovima (uvođenje u posao, podatke o dokumentu o udruživanju izvođača koji su se u skladu s posebnim propisom udružili za izvođenje radova na obnovi zgrade, zapisnik o primopredaji radova i dokumentacije i sl.).</w:t>
      </w:r>
    </w:p>
    <w:p w14:paraId="1F38833C" w14:textId="77777777" w:rsidR="00642F2E" w:rsidRPr="00425120" w:rsidRDefault="00642F2E" w:rsidP="00642F2E">
      <w:pPr>
        <w:pStyle w:val="Default"/>
        <w:spacing w:before="0"/>
        <w:ind w:left="709"/>
        <w:rPr>
          <w:color w:val="auto"/>
        </w:rPr>
      </w:pPr>
    </w:p>
    <w:p w14:paraId="560F4FFD"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Prilog pisanoj izjavi izvođača:</w:t>
      </w:r>
    </w:p>
    <w:p w14:paraId="247C89C8" w14:textId="77777777" w:rsidR="00642F2E" w:rsidRPr="00425120" w:rsidRDefault="00642F2E" w:rsidP="00364497">
      <w:pPr>
        <w:pStyle w:val="Default"/>
        <w:numPr>
          <w:ilvl w:val="0"/>
          <w:numId w:val="13"/>
        </w:numPr>
        <w:spacing w:before="0"/>
        <w:ind w:left="0" w:firstLine="709"/>
        <w:rPr>
          <w:color w:val="auto"/>
        </w:rPr>
      </w:pPr>
      <w:r w:rsidRPr="00425120">
        <w:rPr>
          <w:color w:val="auto"/>
        </w:rPr>
        <w:t>popis građevinskih dnevnika i odgovornih osoba koje su ga potpisivale</w:t>
      </w:r>
    </w:p>
    <w:p w14:paraId="58BE9492" w14:textId="77777777" w:rsidR="00642F2E" w:rsidRPr="00425120" w:rsidRDefault="00642F2E" w:rsidP="00364497">
      <w:pPr>
        <w:pStyle w:val="Default"/>
        <w:numPr>
          <w:ilvl w:val="0"/>
          <w:numId w:val="13"/>
        </w:numPr>
        <w:spacing w:before="0"/>
        <w:ind w:left="0" w:firstLine="709"/>
        <w:rPr>
          <w:color w:val="auto"/>
        </w:rPr>
      </w:pPr>
      <w:r w:rsidRPr="00425120">
        <w:rPr>
          <w:color w:val="auto"/>
        </w:rPr>
        <w:t>popis dokaza o svojstvima ugrađenih građevnih proizvoda u odnosu na njihove bitne značajke</w:t>
      </w:r>
    </w:p>
    <w:p w14:paraId="225699DB" w14:textId="77777777" w:rsidR="00642F2E" w:rsidRPr="00425120" w:rsidRDefault="00642F2E" w:rsidP="00364497">
      <w:pPr>
        <w:pStyle w:val="Default"/>
        <w:numPr>
          <w:ilvl w:val="0"/>
          <w:numId w:val="13"/>
        </w:numPr>
        <w:spacing w:before="0"/>
        <w:ind w:left="0" w:firstLine="709"/>
        <w:rPr>
          <w:color w:val="auto"/>
        </w:rPr>
      </w:pPr>
      <w:r w:rsidRPr="00425120">
        <w:rPr>
          <w:color w:val="auto"/>
        </w:rPr>
        <w:t>popis dokaza o sukladnosti ugrađene opreme prema posebnom zakonu,</w:t>
      </w:r>
    </w:p>
    <w:p w14:paraId="6F5920DA" w14:textId="77777777" w:rsidR="00642F2E" w:rsidRPr="00425120" w:rsidRDefault="00642F2E" w:rsidP="00364497">
      <w:pPr>
        <w:pStyle w:val="Default"/>
        <w:numPr>
          <w:ilvl w:val="0"/>
          <w:numId w:val="13"/>
        </w:numPr>
        <w:spacing w:before="0"/>
        <w:ind w:left="0" w:firstLine="709"/>
        <w:rPr>
          <w:color w:val="auto"/>
        </w:rPr>
      </w:pPr>
      <w:r w:rsidRPr="00425120">
        <w:rPr>
          <w:color w:val="auto"/>
        </w:rPr>
        <w:t>isprava o sukladnosti određenih dijelova građevine s temeljnim zahtjevima za građevinu</w:t>
      </w:r>
    </w:p>
    <w:p w14:paraId="494E312C" w14:textId="77777777" w:rsidR="00642F2E" w:rsidRPr="00425120" w:rsidRDefault="00642F2E" w:rsidP="00364497">
      <w:pPr>
        <w:pStyle w:val="Default"/>
        <w:numPr>
          <w:ilvl w:val="0"/>
          <w:numId w:val="13"/>
        </w:numPr>
        <w:spacing w:before="0"/>
        <w:ind w:left="0" w:firstLine="709"/>
        <w:rPr>
          <w:color w:val="auto"/>
        </w:rPr>
      </w:pPr>
      <w:r w:rsidRPr="00425120">
        <w:rPr>
          <w:color w:val="auto"/>
        </w:rPr>
        <w:t>popis dokaza kvalitete (rezultati ispitivanja, zapisi o provedenim procedurama kontrole kvalitete i dr.)</w:t>
      </w:r>
    </w:p>
    <w:p w14:paraId="57C14710" w14:textId="77777777" w:rsidR="00642F2E" w:rsidRPr="00425120" w:rsidRDefault="00642F2E" w:rsidP="00364497">
      <w:pPr>
        <w:pStyle w:val="Default"/>
        <w:numPr>
          <w:ilvl w:val="0"/>
          <w:numId w:val="13"/>
        </w:numPr>
        <w:spacing w:before="0"/>
        <w:ind w:left="0" w:firstLine="709"/>
        <w:rPr>
          <w:color w:val="auto"/>
        </w:rPr>
      </w:pPr>
      <w:r w:rsidRPr="00425120">
        <w:rPr>
          <w:color w:val="auto"/>
        </w:rPr>
        <w:t>popis drugih dokaza uporabljivosti u skladu s posebnim propisom</w:t>
      </w:r>
    </w:p>
    <w:p w14:paraId="2CD0281A" w14:textId="63B4108C" w:rsidR="00642F2E" w:rsidRPr="00425120" w:rsidRDefault="00642F2E" w:rsidP="00364497">
      <w:pPr>
        <w:pStyle w:val="Default"/>
        <w:numPr>
          <w:ilvl w:val="0"/>
          <w:numId w:val="13"/>
        </w:numPr>
        <w:spacing w:before="0"/>
        <w:ind w:left="0" w:firstLine="709"/>
        <w:rPr>
          <w:color w:val="auto"/>
        </w:rPr>
      </w:pPr>
      <w:r w:rsidRPr="00425120">
        <w:rPr>
          <w:color w:val="auto"/>
        </w:rPr>
        <w:t>druga odgovarajuća dokumentacija predviđena projektom</w:t>
      </w:r>
      <w:r w:rsidR="002D7A20" w:rsidRPr="00425120">
        <w:rPr>
          <w:color w:val="auto"/>
        </w:rPr>
        <w:t xml:space="preserve"> </w:t>
      </w:r>
      <w:r w:rsidRPr="00425120">
        <w:rPr>
          <w:color w:val="auto"/>
        </w:rPr>
        <w:t>obnove zgrade odnosno posebnim propisom.</w:t>
      </w:r>
    </w:p>
    <w:p w14:paraId="489F2784" w14:textId="77777777" w:rsidR="00642F2E" w:rsidRPr="00425120" w:rsidRDefault="00642F2E" w:rsidP="00642F2E">
      <w:pPr>
        <w:pStyle w:val="Default"/>
        <w:spacing w:before="0"/>
        <w:ind w:left="709"/>
        <w:rPr>
          <w:color w:val="auto"/>
        </w:rPr>
      </w:pPr>
    </w:p>
    <w:p w14:paraId="1CBBC407" w14:textId="77777777" w:rsidR="00642F2E" w:rsidRPr="00425120" w:rsidRDefault="00642F2E" w:rsidP="00642F2E">
      <w:pPr>
        <w:pStyle w:val="Heading4"/>
      </w:pPr>
      <w:r w:rsidRPr="00425120">
        <w:lastRenderedPageBreak/>
        <w:t>B.2. Sadržaj pisane izjave izvođača o izvedenim radovima na građenju zamjenske obiteljske kuće i uvjetima njezina održavanja</w:t>
      </w:r>
    </w:p>
    <w:p w14:paraId="6A5C088C" w14:textId="77777777" w:rsidR="00642F2E" w:rsidRPr="00425120" w:rsidRDefault="00642F2E" w:rsidP="00642F2E"/>
    <w:p w14:paraId="67C0D20D"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Pisana izjava izvođača o izvedenim radovima građenja zamjenske obiteljske kuće i uvjetima održavanja te obiteljske kuće sadrži:</w:t>
      </w:r>
    </w:p>
    <w:p w14:paraId="6B472BD7" w14:textId="77777777" w:rsidR="00642F2E" w:rsidRPr="00425120" w:rsidRDefault="00642F2E" w:rsidP="00364497">
      <w:pPr>
        <w:pStyle w:val="Default"/>
        <w:numPr>
          <w:ilvl w:val="0"/>
          <w:numId w:val="15"/>
        </w:numPr>
        <w:spacing w:before="0"/>
        <w:ind w:left="0" w:firstLine="709"/>
        <w:rPr>
          <w:color w:val="auto"/>
        </w:rPr>
      </w:pPr>
      <w:r w:rsidRPr="00425120">
        <w:rPr>
          <w:color w:val="auto"/>
        </w:rPr>
        <w:t>adresu obiteljske kuće (županija, grad/naselje, ulica i kućni broj), k.č.br. i k.o. odnosno zk.č.br. i k.o. čestice na kojoj je zamjenska obiteljska kuća izgrađena</w:t>
      </w:r>
    </w:p>
    <w:p w14:paraId="2469BF42" w14:textId="77777777" w:rsidR="00642F2E" w:rsidRPr="00425120" w:rsidRDefault="00642F2E" w:rsidP="00364497">
      <w:pPr>
        <w:pStyle w:val="Default"/>
        <w:numPr>
          <w:ilvl w:val="0"/>
          <w:numId w:val="15"/>
        </w:numPr>
        <w:spacing w:before="0"/>
        <w:ind w:left="0" w:firstLine="709"/>
        <w:rPr>
          <w:color w:val="auto"/>
        </w:rPr>
      </w:pPr>
      <w:r w:rsidRPr="00425120">
        <w:rPr>
          <w:color w:val="auto"/>
        </w:rPr>
        <w:t>ime i prezime/naziv, adresa stanovanja/sjedišta, OIB vlasnika/suvlasnika obiteljske kuće/posebnih dijelova obiteljske kuće</w:t>
      </w:r>
    </w:p>
    <w:p w14:paraId="07DB0D0A" w14:textId="77777777" w:rsidR="00642F2E" w:rsidRPr="00425120" w:rsidRDefault="00642F2E" w:rsidP="00364497">
      <w:pPr>
        <w:pStyle w:val="Default"/>
        <w:numPr>
          <w:ilvl w:val="0"/>
          <w:numId w:val="15"/>
        </w:numPr>
        <w:spacing w:before="0"/>
        <w:ind w:left="0" w:firstLine="709"/>
        <w:rPr>
          <w:color w:val="auto"/>
        </w:rPr>
      </w:pPr>
      <w:r w:rsidRPr="00425120">
        <w:rPr>
          <w:color w:val="auto"/>
        </w:rPr>
        <w:t>naziv projekta gradnje zamjenske obiteljske kuće te mjesto i datum izrade projekta</w:t>
      </w:r>
    </w:p>
    <w:p w14:paraId="798FE5BD" w14:textId="77777777" w:rsidR="00642F2E" w:rsidRPr="00425120" w:rsidRDefault="00642F2E" w:rsidP="00364497">
      <w:pPr>
        <w:pStyle w:val="Default"/>
        <w:numPr>
          <w:ilvl w:val="0"/>
          <w:numId w:val="15"/>
        </w:numPr>
        <w:spacing w:before="0"/>
        <w:ind w:left="0" w:firstLine="709"/>
        <w:rPr>
          <w:color w:val="auto"/>
        </w:rPr>
      </w:pPr>
      <w:r w:rsidRPr="00425120">
        <w:rPr>
          <w:color w:val="auto"/>
        </w:rPr>
        <w:t>podatke o izvođaču (naziv i sjedište odnosno ime i adresu te OIB)</w:t>
      </w:r>
    </w:p>
    <w:p w14:paraId="206D6AD7" w14:textId="77777777" w:rsidR="00642F2E" w:rsidRPr="00425120" w:rsidRDefault="00642F2E" w:rsidP="00364497">
      <w:pPr>
        <w:pStyle w:val="Default"/>
        <w:numPr>
          <w:ilvl w:val="0"/>
          <w:numId w:val="15"/>
        </w:numPr>
        <w:spacing w:before="0"/>
        <w:ind w:left="0" w:firstLine="709"/>
        <w:rPr>
          <w:color w:val="auto"/>
        </w:rPr>
      </w:pPr>
      <w:r w:rsidRPr="00425120">
        <w:rPr>
          <w:color w:val="auto"/>
        </w:rPr>
        <w:t>podatke o inženjeru gradilišta odnosno o drugoj odgovornoj osobi koja vodi građenje</w:t>
      </w:r>
    </w:p>
    <w:p w14:paraId="20A8723B" w14:textId="77777777" w:rsidR="00642F2E" w:rsidRPr="00425120" w:rsidRDefault="00642F2E" w:rsidP="00364497">
      <w:pPr>
        <w:pStyle w:val="Default"/>
        <w:numPr>
          <w:ilvl w:val="0"/>
          <w:numId w:val="15"/>
        </w:numPr>
        <w:spacing w:before="0"/>
        <w:ind w:left="0" w:firstLine="709"/>
        <w:rPr>
          <w:color w:val="auto"/>
        </w:rPr>
      </w:pPr>
      <w:r w:rsidRPr="00425120">
        <w:rPr>
          <w:color w:val="auto"/>
        </w:rPr>
        <w:t>popis radova na koje se izjava odnosi te s time u vezi podatke o projektu građenja zamjenske obiteljske kuće ili njegovom dijelu kojima su dana tehnička rješenja tih radova i podatke o osobama odgovornim za vođenje tih radova,</w:t>
      </w:r>
    </w:p>
    <w:p w14:paraId="7932F6C8" w14:textId="77777777" w:rsidR="00642F2E" w:rsidRPr="00425120" w:rsidRDefault="00642F2E" w:rsidP="00364497">
      <w:pPr>
        <w:pStyle w:val="Default"/>
        <w:numPr>
          <w:ilvl w:val="0"/>
          <w:numId w:val="15"/>
        </w:numPr>
        <w:spacing w:before="0"/>
        <w:ind w:left="0" w:firstLine="709"/>
        <w:rPr>
          <w:color w:val="auto"/>
        </w:rPr>
      </w:pPr>
      <w:r w:rsidRPr="00425120">
        <w:rPr>
          <w:color w:val="auto"/>
        </w:rPr>
        <w:t>izjavu o udovoljavanju uvjetima iz projekta građenja zamjenske obiteljske kuće glede ispunjavanja temeljnih zahtjeva i drugih uvjeta za obiteljsku kuću</w:t>
      </w:r>
    </w:p>
    <w:p w14:paraId="33323D16" w14:textId="77777777" w:rsidR="00642F2E" w:rsidRPr="00425120" w:rsidRDefault="00642F2E" w:rsidP="00364497">
      <w:pPr>
        <w:pStyle w:val="Default"/>
        <w:numPr>
          <w:ilvl w:val="0"/>
          <w:numId w:val="15"/>
        </w:numPr>
        <w:spacing w:before="0"/>
        <w:ind w:left="0" w:firstLine="709"/>
        <w:rPr>
          <w:color w:val="auto"/>
        </w:rPr>
      </w:pPr>
      <w:r w:rsidRPr="00425120">
        <w:rPr>
          <w:color w:val="auto"/>
        </w:rPr>
        <w:t>izvješće o izvođenju radova i ugrađivanju građevnih proizvoda i opreme u odnosu na upute odnosno tehničke upute za njihovu ugradnju i uporabu s uvjetima održavanja obiteljske kuće s obzirom na izvedeno stanje obiteljske kuće, ugrađene građevne proizvode, instalacije i opremu u odnosu na projektom predviđene uvjete, s uputama o provedbi radnji održavanja,</w:t>
      </w:r>
    </w:p>
    <w:p w14:paraId="295E3429" w14:textId="77777777" w:rsidR="00642F2E" w:rsidRPr="00425120" w:rsidRDefault="00642F2E" w:rsidP="00364497">
      <w:pPr>
        <w:pStyle w:val="Default"/>
        <w:numPr>
          <w:ilvl w:val="0"/>
          <w:numId w:val="15"/>
        </w:numPr>
        <w:spacing w:before="0"/>
        <w:ind w:left="0" w:firstLine="709"/>
        <w:rPr>
          <w:color w:val="auto"/>
        </w:rPr>
      </w:pPr>
      <w:r w:rsidRPr="00425120">
        <w:rPr>
          <w:color w:val="auto"/>
        </w:rPr>
        <w:t>podatke o izmjenama tijekom izvođenja radova u odnosu na projekt građenja zamjenske obiteljske kuće, te podatke o izmjenama i/ili dopunama tog projekta</w:t>
      </w:r>
    </w:p>
    <w:p w14:paraId="1E03C118" w14:textId="77777777" w:rsidR="00642F2E" w:rsidRPr="00425120" w:rsidRDefault="00642F2E" w:rsidP="00364497">
      <w:pPr>
        <w:pStyle w:val="Default"/>
        <w:numPr>
          <w:ilvl w:val="0"/>
          <w:numId w:val="15"/>
        </w:numPr>
        <w:spacing w:before="0"/>
        <w:ind w:left="0" w:firstLine="709"/>
        <w:rPr>
          <w:color w:val="auto"/>
        </w:rPr>
      </w:pPr>
      <w:r w:rsidRPr="00425120">
        <w:rPr>
          <w:color w:val="auto"/>
        </w:rPr>
        <w:t>očitovanjem o eventualno neizvedenim radovima i drugim okolnostima tijekom izvođenja radova na građenju zamjenske obiteljske kuće, te o njihovom utjecaju na uporabljivost obiteljske kuće,</w:t>
      </w:r>
    </w:p>
    <w:p w14:paraId="1113720A" w14:textId="77777777" w:rsidR="00642F2E" w:rsidRPr="00425120" w:rsidRDefault="00642F2E" w:rsidP="00364497">
      <w:pPr>
        <w:pStyle w:val="Default"/>
        <w:numPr>
          <w:ilvl w:val="0"/>
          <w:numId w:val="15"/>
        </w:numPr>
        <w:spacing w:before="0"/>
        <w:ind w:left="0" w:firstLine="709"/>
        <w:rPr>
          <w:color w:val="auto"/>
        </w:rPr>
      </w:pPr>
      <w:r w:rsidRPr="00425120">
        <w:rPr>
          <w:color w:val="auto"/>
        </w:rPr>
        <w:t>druge značajne podatke, ovisno o vrsti zgrade i izvedenim radovima (uvođenje u posao, podatke o dokumentu o udruživanju izvođača koji su se u skladu s posebnim propisom udružili za izvođenje radova na građenju zamjenske obiteljske kuće, zapisnik o primopredaji radova i dokumentacije i sl.).</w:t>
      </w:r>
    </w:p>
    <w:p w14:paraId="320AA594" w14:textId="77777777" w:rsidR="00642F2E" w:rsidRPr="00425120" w:rsidRDefault="00642F2E" w:rsidP="00642F2E">
      <w:pPr>
        <w:pStyle w:val="Default"/>
        <w:spacing w:before="0"/>
        <w:ind w:left="709"/>
        <w:rPr>
          <w:color w:val="auto"/>
        </w:rPr>
      </w:pPr>
    </w:p>
    <w:p w14:paraId="5D7EDE3A"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Prilog pisanoj izjavi izvođača:</w:t>
      </w:r>
    </w:p>
    <w:p w14:paraId="67205180" w14:textId="77777777" w:rsidR="00642F2E" w:rsidRPr="00425120" w:rsidRDefault="00642F2E" w:rsidP="00364497">
      <w:pPr>
        <w:pStyle w:val="Default"/>
        <w:numPr>
          <w:ilvl w:val="0"/>
          <w:numId w:val="16"/>
        </w:numPr>
        <w:spacing w:before="0"/>
        <w:ind w:left="0" w:firstLine="709"/>
        <w:rPr>
          <w:color w:val="auto"/>
        </w:rPr>
      </w:pPr>
      <w:r w:rsidRPr="00425120">
        <w:rPr>
          <w:color w:val="auto"/>
        </w:rPr>
        <w:t>popis građevinskih dnevnika i odgovornih osoba koje su ga potpisivale</w:t>
      </w:r>
    </w:p>
    <w:p w14:paraId="5DE3940F" w14:textId="77777777" w:rsidR="00642F2E" w:rsidRPr="00425120" w:rsidRDefault="00642F2E" w:rsidP="00364497">
      <w:pPr>
        <w:pStyle w:val="Default"/>
        <w:numPr>
          <w:ilvl w:val="0"/>
          <w:numId w:val="16"/>
        </w:numPr>
        <w:spacing w:before="0"/>
        <w:ind w:left="0" w:firstLine="709"/>
        <w:rPr>
          <w:color w:val="auto"/>
        </w:rPr>
      </w:pPr>
      <w:r w:rsidRPr="00425120">
        <w:rPr>
          <w:color w:val="auto"/>
        </w:rPr>
        <w:t>popis dokaza o svojstvima ugrađenih građevnih proizvoda u odnosu na njihove bitne značajke</w:t>
      </w:r>
    </w:p>
    <w:p w14:paraId="7EB3E740" w14:textId="77777777" w:rsidR="00642F2E" w:rsidRPr="00425120" w:rsidRDefault="00642F2E" w:rsidP="00364497">
      <w:pPr>
        <w:pStyle w:val="Default"/>
        <w:numPr>
          <w:ilvl w:val="0"/>
          <w:numId w:val="16"/>
        </w:numPr>
        <w:spacing w:before="0"/>
        <w:ind w:left="0" w:firstLine="709"/>
        <w:rPr>
          <w:color w:val="auto"/>
        </w:rPr>
      </w:pPr>
      <w:r w:rsidRPr="00425120">
        <w:rPr>
          <w:color w:val="auto"/>
        </w:rPr>
        <w:t>popis dokaza o sukladnosti ugrađene opreme prema posebnom zakonu</w:t>
      </w:r>
    </w:p>
    <w:p w14:paraId="56BB805A" w14:textId="77777777" w:rsidR="00642F2E" w:rsidRPr="00425120" w:rsidRDefault="00642F2E" w:rsidP="00364497">
      <w:pPr>
        <w:pStyle w:val="Default"/>
        <w:numPr>
          <w:ilvl w:val="0"/>
          <w:numId w:val="16"/>
        </w:numPr>
        <w:spacing w:before="0"/>
        <w:ind w:left="0" w:firstLine="709"/>
        <w:rPr>
          <w:color w:val="auto"/>
        </w:rPr>
      </w:pPr>
      <w:r w:rsidRPr="00425120">
        <w:rPr>
          <w:color w:val="auto"/>
        </w:rPr>
        <w:t>isprava o sukladnosti određenih dijelova građevine s temeljnim zahtjevima za građevinu</w:t>
      </w:r>
    </w:p>
    <w:p w14:paraId="7237F181" w14:textId="77777777" w:rsidR="00642F2E" w:rsidRPr="00425120" w:rsidRDefault="00642F2E" w:rsidP="00364497">
      <w:pPr>
        <w:pStyle w:val="Default"/>
        <w:numPr>
          <w:ilvl w:val="0"/>
          <w:numId w:val="16"/>
        </w:numPr>
        <w:spacing w:before="0"/>
        <w:ind w:left="0" w:firstLine="709"/>
        <w:rPr>
          <w:color w:val="auto"/>
        </w:rPr>
      </w:pPr>
      <w:r w:rsidRPr="00425120">
        <w:rPr>
          <w:color w:val="auto"/>
        </w:rPr>
        <w:t>popis dokaza kvalitete (rezultati ispitivanja, zapisi o provedenim procedurama kontrole kvalitete i dr.)</w:t>
      </w:r>
    </w:p>
    <w:p w14:paraId="6738E8E2" w14:textId="77777777" w:rsidR="00642F2E" w:rsidRPr="00425120" w:rsidRDefault="00642F2E" w:rsidP="00364497">
      <w:pPr>
        <w:pStyle w:val="Default"/>
        <w:numPr>
          <w:ilvl w:val="0"/>
          <w:numId w:val="16"/>
        </w:numPr>
        <w:spacing w:before="0"/>
        <w:ind w:left="0" w:firstLine="709"/>
        <w:rPr>
          <w:color w:val="auto"/>
        </w:rPr>
      </w:pPr>
      <w:r w:rsidRPr="00425120">
        <w:rPr>
          <w:color w:val="auto"/>
        </w:rPr>
        <w:t>popis drugih dokaza uporabljivosti u skladu s posebnim propisom.</w:t>
      </w:r>
    </w:p>
    <w:p w14:paraId="0D4B0C3B"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druga odgovarajuća dokumentacija predviđena projektom obnove zgrade odnosno posebnim propisom.</w:t>
      </w:r>
    </w:p>
    <w:p w14:paraId="1320FD04" w14:textId="77777777" w:rsidR="00642F2E" w:rsidRPr="00425120" w:rsidRDefault="00642F2E" w:rsidP="00642F2E">
      <w:pPr>
        <w:spacing w:before="0" w:after="0"/>
        <w:ind w:firstLine="709"/>
        <w:rPr>
          <w:rFonts w:ascii="Times New Roman" w:hAnsi="Times New Roman" w:cs="Times New Roman"/>
          <w:sz w:val="24"/>
          <w:szCs w:val="24"/>
        </w:rPr>
      </w:pPr>
    </w:p>
    <w:p w14:paraId="7397442A" w14:textId="77777777" w:rsidR="00642F2E" w:rsidRPr="00425120" w:rsidRDefault="00642F2E" w:rsidP="00642F2E">
      <w:pPr>
        <w:pStyle w:val="Heading4"/>
      </w:pPr>
      <w:r w:rsidRPr="00425120">
        <w:t>A.3. Sadržaj pisane izjave izvođača o izvedenim radovima na uklanjanju potresom uništene zgrade</w:t>
      </w:r>
    </w:p>
    <w:p w14:paraId="0D1EE490" w14:textId="77777777" w:rsidR="00642F2E" w:rsidRPr="00425120" w:rsidRDefault="00642F2E" w:rsidP="00642F2E"/>
    <w:p w14:paraId="753331F7"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lastRenderedPageBreak/>
        <w:t>Pisana izjava izvođača o izvedenim radovima na uklanjanju potresom uništene zgrade sadrži:</w:t>
      </w:r>
    </w:p>
    <w:p w14:paraId="4810BFC6" w14:textId="77777777" w:rsidR="00642F2E" w:rsidRPr="00425120" w:rsidRDefault="00642F2E" w:rsidP="00364497">
      <w:pPr>
        <w:pStyle w:val="Default"/>
        <w:numPr>
          <w:ilvl w:val="0"/>
          <w:numId w:val="14"/>
        </w:numPr>
        <w:spacing w:before="0"/>
        <w:ind w:left="0" w:firstLine="709"/>
        <w:rPr>
          <w:color w:val="auto"/>
        </w:rPr>
      </w:pPr>
      <w:r w:rsidRPr="00425120">
        <w:rPr>
          <w:color w:val="auto"/>
        </w:rPr>
        <w:t>adresu zgrade (županija, grad/naselje, ulica i kućni broj), k.č.br. i k.o. odnosno zk.č.br. i k.o. čestice na kojoj je potresom uništena zgrada izgrađena</w:t>
      </w:r>
    </w:p>
    <w:p w14:paraId="4599F043" w14:textId="77777777" w:rsidR="00642F2E" w:rsidRPr="00425120" w:rsidRDefault="00642F2E" w:rsidP="00364497">
      <w:pPr>
        <w:pStyle w:val="Default"/>
        <w:numPr>
          <w:ilvl w:val="0"/>
          <w:numId w:val="14"/>
        </w:numPr>
        <w:spacing w:before="0"/>
        <w:ind w:left="0" w:firstLine="709"/>
        <w:rPr>
          <w:color w:val="auto"/>
        </w:rPr>
      </w:pPr>
      <w:r w:rsidRPr="00425120">
        <w:rPr>
          <w:color w:val="auto"/>
        </w:rPr>
        <w:t>ime i prezime/naziv, adresa stanovanja/sjedišta, OIB vlasnika/suvlasnika zgrade/posebnih dijelova zgrade</w:t>
      </w:r>
    </w:p>
    <w:p w14:paraId="3DA3124E" w14:textId="77777777" w:rsidR="00642F2E" w:rsidRPr="00425120" w:rsidRDefault="00642F2E" w:rsidP="00364497">
      <w:pPr>
        <w:pStyle w:val="Default"/>
        <w:numPr>
          <w:ilvl w:val="0"/>
          <w:numId w:val="14"/>
        </w:numPr>
        <w:spacing w:before="0"/>
        <w:ind w:left="0" w:firstLine="709"/>
        <w:rPr>
          <w:color w:val="auto"/>
        </w:rPr>
      </w:pPr>
      <w:r w:rsidRPr="00425120">
        <w:rPr>
          <w:color w:val="auto"/>
        </w:rPr>
        <w:t>naziv projekta uklanjanja zgrade te mjesto i datum izrade projekta</w:t>
      </w:r>
    </w:p>
    <w:p w14:paraId="34021D9E" w14:textId="77777777" w:rsidR="00642F2E" w:rsidRPr="00425120" w:rsidRDefault="00642F2E" w:rsidP="00364497">
      <w:pPr>
        <w:pStyle w:val="Default"/>
        <w:numPr>
          <w:ilvl w:val="0"/>
          <w:numId w:val="14"/>
        </w:numPr>
        <w:spacing w:before="0"/>
        <w:ind w:left="0" w:firstLine="709"/>
        <w:rPr>
          <w:color w:val="auto"/>
        </w:rPr>
      </w:pPr>
      <w:r w:rsidRPr="00425120">
        <w:rPr>
          <w:color w:val="auto"/>
        </w:rPr>
        <w:t>podatke o izvođaču (naziv i sjedište odnosno ime i adresu te OIB)</w:t>
      </w:r>
    </w:p>
    <w:p w14:paraId="503703B9" w14:textId="77777777" w:rsidR="00642F2E" w:rsidRPr="00425120" w:rsidRDefault="00642F2E" w:rsidP="00364497">
      <w:pPr>
        <w:pStyle w:val="Default"/>
        <w:numPr>
          <w:ilvl w:val="0"/>
          <w:numId w:val="14"/>
        </w:numPr>
        <w:spacing w:before="0"/>
        <w:ind w:left="0" w:firstLine="709"/>
        <w:rPr>
          <w:color w:val="auto"/>
        </w:rPr>
      </w:pPr>
      <w:r w:rsidRPr="00425120">
        <w:rPr>
          <w:color w:val="auto"/>
        </w:rPr>
        <w:t>podatke o inženjeru gradilišta odnosno o drugoj odgovornoj osobi koja vodi radove uklanjanja</w:t>
      </w:r>
    </w:p>
    <w:p w14:paraId="6996BB6D" w14:textId="77777777" w:rsidR="00642F2E" w:rsidRPr="00425120" w:rsidRDefault="00642F2E" w:rsidP="00364497">
      <w:pPr>
        <w:pStyle w:val="Default"/>
        <w:numPr>
          <w:ilvl w:val="0"/>
          <w:numId w:val="14"/>
        </w:numPr>
        <w:spacing w:before="0"/>
        <w:ind w:left="0" w:firstLine="709"/>
        <w:rPr>
          <w:color w:val="auto"/>
        </w:rPr>
      </w:pPr>
      <w:r w:rsidRPr="00425120">
        <w:rPr>
          <w:color w:val="auto"/>
        </w:rPr>
        <w:t>popis radova na koje se izjava odnosi te s time u vezi podatke o projektu uklanjanja zgrade ili njegovom dijelu kojima su dana tehnička rješenja tih radova i podatke o osobama odgovornim za vođenje tih radova,</w:t>
      </w:r>
    </w:p>
    <w:p w14:paraId="56A14207" w14:textId="77777777" w:rsidR="00642F2E" w:rsidRPr="00425120" w:rsidRDefault="00642F2E" w:rsidP="00364497">
      <w:pPr>
        <w:pStyle w:val="Default"/>
        <w:numPr>
          <w:ilvl w:val="0"/>
          <w:numId w:val="14"/>
        </w:numPr>
        <w:spacing w:before="0"/>
        <w:ind w:left="0" w:firstLine="709"/>
        <w:rPr>
          <w:color w:val="auto"/>
        </w:rPr>
      </w:pPr>
      <w:r w:rsidRPr="00425120">
        <w:rPr>
          <w:color w:val="auto"/>
        </w:rPr>
        <w:t>izjavu o udovoljavanju uvjetima iz projekta uklanjanja zgrada glede ispunjavanja uvjeta za uklanjanje</w:t>
      </w:r>
    </w:p>
    <w:p w14:paraId="036EE2EF" w14:textId="77777777" w:rsidR="00642F2E" w:rsidRPr="00425120" w:rsidRDefault="00642F2E" w:rsidP="00364497">
      <w:pPr>
        <w:pStyle w:val="Default"/>
        <w:numPr>
          <w:ilvl w:val="0"/>
          <w:numId w:val="14"/>
        </w:numPr>
        <w:spacing w:before="0"/>
        <w:ind w:left="0" w:firstLine="709"/>
        <w:rPr>
          <w:color w:val="auto"/>
        </w:rPr>
      </w:pPr>
      <w:r w:rsidRPr="00425120">
        <w:rPr>
          <w:color w:val="auto"/>
        </w:rPr>
        <w:t>podatke o izmjenama tijekom izvođenja radova u odnosu na projekt uklanjanja zgrade, te podatke o izmjenama i/ili dopunama tog projekta</w:t>
      </w:r>
    </w:p>
    <w:p w14:paraId="50049CE0" w14:textId="77777777" w:rsidR="00642F2E" w:rsidRPr="00425120" w:rsidRDefault="00642F2E" w:rsidP="00364497">
      <w:pPr>
        <w:pStyle w:val="Default"/>
        <w:numPr>
          <w:ilvl w:val="0"/>
          <w:numId w:val="14"/>
        </w:numPr>
        <w:spacing w:before="0"/>
        <w:ind w:left="0" w:firstLine="709"/>
        <w:rPr>
          <w:color w:val="auto"/>
        </w:rPr>
      </w:pPr>
      <w:r w:rsidRPr="00425120">
        <w:rPr>
          <w:color w:val="auto"/>
        </w:rPr>
        <w:t>očitovanjem o eventualno neizvedenim radovima i drugim okolnostima tijekom izvođenja radova na uklanjanju zgrade</w:t>
      </w:r>
    </w:p>
    <w:p w14:paraId="5C03241A" w14:textId="6F649218" w:rsidR="00642F2E" w:rsidRPr="00425120" w:rsidRDefault="00642F2E" w:rsidP="00364497">
      <w:pPr>
        <w:pStyle w:val="Default"/>
        <w:numPr>
          <w:ilvl w:val="0"/>
          <w:numId w:val="14"/>
        </w:numPr>
        <w:spacing w:before="0"/>
        <w:ind w:left="0" w:firstLine="709"/>
        <w:rPr>
          <w:color w:val="auto"/>
        </w:rPr>
      </w:pPr>
      <w:r w:rsidRPr="00425120">
        <w:rPr>
          <w:color w:val="auto"/>
        </w:rPr>
        <w:t>druge značajne podatke, ovisno o vrsti zgrade i izvedenim radovima (uvođenje u posao, podatke o dokumentu o udruživanju izvođača koji su se u skladu s posebnim propisom udružili za izvođenje radova na uklanjanju zgrade, zapisnik o primopredaji radova i dokumentacije i sl.).</w:t>
      </w:r>
    </w:p>
    <w:p w14:paraId="79FA8A9F" w14:textId="6766D775" w:rsidR="00642F2E" w:rsidRPr="00425120" w:rsidRDefault="00296015" w:rsidP="00296015">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P</w:t>
      </w:r>
      <w:r w:rsidR="00642F2E" w:rsidRPr="00425120">
        <w:rPr>
          <w:rFonts w:ascii="Times New Roman" w:hAnsi="Times New Roman" w:cs="Times New Roman"/>
          <w:sz w:val="24"/>
          <w:szCs w:val="24"/>
        </w:rPr>
        <w:t>rilog pisanoj izjavi izvođača</w:t>
      </w:r>
      <w:r w:rsidR="00A07ED3" w:rsidRPr="00425120">
        <w:rPr>
          <w:rFonts w:ascii="Times New Roman" w:hAnsi="Times New Roman" w:cs="Times New Roman"/>
          <w:sz w:val="24"/>
          <w:szCs w:val="24"/>
        </w:rPr>
        <w:t xml:space="preserve"> je </w:t>
      </w:r>
      <w:r w:rsidR="00642F2E" w:rsidRPr="00425120">
        <w:rPr>
          <w:rFonts w:ascii="Times New Roman" w:hAnsi="Times New Roman" w:cs="Times New Roman"/>
          <w:sz w:val="24"/>
          <w:szCs w:val="24"/>
        </w:rPr>
        <w:t>popis građevinskih dnevnika i odgovornih osoba koje su ga potpisivale</w:t>
      </w:r>
      <w:r w:rsidRPr="00425120">
        <w:rPr>
          <w:rFonts w:ascii="Times New Roman" w:hAnsi="Times New Roman" w:cs="Times New Roman"/>
          <w:sz w:val="24"/>
          <w:szCs w:val="24"/>
        </w:rPr>
        <w:t>.</w:t>
      </w:r>
    </w:p>
    <w:p w14:paraId="1BA4F6F1"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43CD6763" w14:textId="77777777" w:rsidR="00642F2E" w:rsidRPr="00425120" w:rsidRDefault="00642F2E" w:rsidP="00364497">
      <w:pPr>
        <w:pStyle w:val="ListParagraph"/>
        <w:numPr>
          <w:ilvl w:val="0"/>
          <w:numId w:val="16"/>
        </w:numPr>
        <w:shd w:val="clear" w:color="auto" w:fill="FFFFFF"/>
        <w:spacing w:before="0" w:after="0"/>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KONZERVATORSKE SMJERNICE ZA ZGRADE KOJE NISU POJEDINAČNO ZAŠTIĆENO KULTURNO DOBRO I KOJE SE NE OBNAVLJAJU U CIJELOSTI</w:t>
      </w:r>
    </w:p>
    <w:p w14:paraId="3A041410" w14:textId="77777777" w:rsidR="00642F2E" w:rsidRPr="00425120" w:rsidRDefault="00642F2E" w:rsidP="00642F2E">
      <w:pPr>
        <w:shd w:val="clear" w:color="auto" w:fill="FFFFFF"/>
        <w:ind w:firstLine="426"/>
        <w:textAlignment w:val="baseline"/>
        <w:rPr>
          <w:rFonts w:ascii="Times New Roman" w:eastAsia="Times New Roman" w:hAnsi="Times New Roman" w:cs="Times New Roman"/>
          <w:sz w:val="24"/>
          <w:szCs w:val="24"/>
          <w:lang w:eastAsia="hr-HR"/>
        </w:rPr>
      </w:pPr>
    </w:p>
    <w:p w14:paraId="49826E26" w14:textId="63CFA785" w:rsidR="00642F2E" w:rsidRPr="00425120" w:rsidRDefault="00642F2E" w:rsidP="00642F2E">
      <w:pPr>
        <w:shd w:val="clear" w:color="auto" w:fill="FFFFFF"/>
        <w:ind w:firstLine="426"/>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Konzervatorske smjernice za obnovu zgrada nakon potresa utvrđuju se u sklopu ovoga Programa mjera s ciljem usmjeravanja i olakšavanja izrade projektne dokumentacije za obnovu zgrada oštećenih u potresu. Ove smjernice donose se na temelju stručnih postavki konzervatorske podloge za Povijesnu urbanu cjelinu Grada Zagreb koja predstavlja sastavni dio Generalnog urbanističkog plana Grada Zagreba (Generalni urbanistički plan Grada Zagreba, Konzervatorska podloga, Opći i posebni uvjeti zaštite i očuvanja nepokretnih kulturnih dobara, izmjena i dopuna 2015.) i pripadajućoj kategorizaciji građevnog fonda na području zaštićene Povijesne urbane cjeline Grad Zagreb razrađenoj u podlozi. </w:t>
      </w:r>
    </w:p>
    <w:p w14:paraId="305A8909" w14:textId="77777777" w:rsidR="00726F73" w:rsidRPr="00425120" w:rsidRDefault="00726F73" w:rsidP="00642F2E">
      <w:pPr>
        <w:shd w:val="clear" w:color="auto" w:fill="FFFFFF"/>
        <w:ind w:firstLine="426"/>
        <w:textAlignment w:val="baseline"/>
        <w:rPr>
          <w:rFonts w:ascii="Times New Roman" w:eastAsia="Times New Roman" w:hAnsi="Times New Roman" w:cs="Times New Roman"/>
          <w:sz w:val="24"/>
          <w:szCs w:val="24"/>
          <w:lang w:eastAsia="hr-HR"/>
        </w:rPr>
      </w:pPr>
    </w:p>
    <w:p w14:paraId="10237666" w14:textId="1B460A4E" w:rsidR="000218B2" w:rsidRPr="00425120" w:rsidRDefault="000218B2" w:rsidP="000218B2">
      <w:pPr>
        <w:shd w:val="clear" w:color="auto" w:fill="FFFFFF"/>
        <w:ind w:firstLine="426"/>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Projekt obnove </w:t>
      </w:r>
      <w:r w:rsidR="00C01C41" w:rsidRPr="00425120">
        <w:rPr>
          <w:rFonts w:ascii="Times New Roman" w:eastAsia="Times New Roman" w:hAnsi="Times New Roman" w:cs="Times New Roman"/>
          <w:sz w:val="24"/>
          <w:szCs w:val="24"/>
          <w:lang w:eastAsia="hr-HR"/>
        </w:rPr>
        <w:t xml:space="preserve">konstrukcije </w:t>
      </w:r>
      <w:r w:rsidRPr="00425120">
        <w:rPr>
          <w:rFonts w:ascii="Times New Roman" w:eastAsia="Times New Roman" w:hAnsi="Times New Roman" w:cs="Times New Roman"/>
          <w:sz w:val="24"/>
          <w:szCs w:val="24"/>
          <w:lang w:eastAsia="hr-HR"/>
        </w:rPr>
        <w:t xml:space="preserve">zgrade </w:t>
      </w:r>
      <w:r w:rsidR="00B01C05" w:rsidRPr="00425120">
        <w:rPr>
          <w:rFonts w:ascii="Times New Roman" w:eastAsia="Times New Roman" w:hAnsi="Times New Roman" w:cs="Times New Roman"/>
          <w:sz w:val="24"/>
          <w:szCs w:val="24"/>
          <w:lang w:eastAsia="hr-HR"/>
        </w:rPr>
        <w:t xml:space="preserve">može se izraditi </w:t>
      </w:r>
      <w:r w:rsidRPr="00425120">
        <w:rPr>
          <w:rFonts w:ascii="Times New Roman" w:eastAsia="Times New Roman" w:hAnsi="Times New Roman" w:cs="Times New Roman"/>
          <w:sz w:val="24"/>
          <w:szCs w:val="24"/>
          <w:lang w:eastAsia="hr-HR"/>
        </w:rPr>
        <w:t xml:space="preserve">u </w:t>
      </w:r>
      <w:r w:rsidRPr="00504F67">
        <w:rPr>
          <w:rFonts w:ascii="Times New Roman" w:eastAsia="Times New Roman" w:hAnsi="Times New Roman" w:cs="Times New Roman"/>
          <w:sz w:val="24"/>
          <w:szCs w:val="24"/>
          <w:lang w:eastAsia="hr-HR"/>
        </w:rPr>
        <w:t xml:space="preserve">skladu s </w:t>
      </w:r>
      <w:r w:rsidR="005F56E0" w:rsidRPr="00504F67">
        <w:rPr>
          <w:rFonts w:ascii="Times New Roman" w:eastAsia="Times New Roman" w:hAnsi="Times New Roman" w:cs="Times New Roman"/>
          <w:sz w:val="24"/>
          <w:szCs w:val="24"/>
          <w:lang w:eastAsia="hr-HR"/>
        </w:rPr>
        <w:t xml:space="preserve">ovim smjernicama ili </w:t>
      </w:r>
      <w:r w:rsidRPr="00425120">
        <w:rPr>
          <w:rFonts w:ascii="Times New Roman" w:eastAsia="Times New Roman" w:hAnsi="Times New Roman" w:cs="Times New Roman"/>
          <w:sz w:val="24"/>
          <w:szCs w:val="24"/>
          <w:lang w:eastAsia="hr-HR"/>
        </w:rPr>
        <w:t xml:space="preserve">posebnim uvjetima koje po službenoj dužnosti utvrđuje nadležno tijelo u skladu s propisima kojima se uređuje zaštita i očuvanje kulturnih dobara i na način kako je propisano Zakonom o gradnji, odnosno elektroničkim putem primjenom elektroničkog programa </w:t>
      </w:r>
      <w:proofErr w:type="spellStart"/>
      <w:r w:rsidRPr="00425120">
        <w:rPr>
          <w:rFonts w:ascii="Times New Roman" w:eastAsia="Times New Roman" w:hAnsi="Times New Roman" w:cs="Times New Roman"/>
          <w:sz w:val="24"/>
          <w:szCs w:val="24"/>
          <w:lang w:eastAsia="hr-HR"/>
        </w:rPr>
        <w:t>eDozvola</w:t>
      </w:r>
      <w:proofErr w:type="spellEnd"/>
      <w:r w:rsidR="00B01C05" w:rsidRPr="00425120">
        <w:rPr>
          <w:rFonts w:ascii="Times New Roman" w:eastAsia="Times New Roman" w:hAnsi="Times New Roman" w:cs="Times New Roman"/>
          <w:sz w:val="24"/>
          <w:szCs w:val="24"/>
          <w:lang w:eastAsia="hr-HR"/>
        </w:rPr>
        <w:t xml:space="preserve"> </w:t>
      </w:r>
      <w:r w:rsidR="00D3064F" w:rsidRPr="00425120">
        <w:rPr>
          <w:rFonts w:ascii="Times New Roman" w:eastAsia="Times New Roman" w:hAnsi="Times New Roman" w:cs="Times New Roman"/>
          <w:sz w:val="24"/>
          <w:szCs w:val="24"/>
          <w:lang w:eastAsia="hr-HR"/>
        </w:rPr>
        <w:t>ako to projektant zatraži.</w:t>
      </w:r>
      <w:r w:rsidRPr="00425120">
        <w:rPr>
          <w:rFonts w:ascii="Times New Roman" w:eastAsia="Times New Roman" w:hAnsi="Times New Roman" w:cs="Times New Roman"/>
          <w:sz w:val="24"/>
          <w:szCs w:val="24"/>
          <w:lang w:eastAsia="hr-HR"/>
        </w:rPr>
        <w:t xml:space="preserve"> Ovlašteni projektant u svrhu izrade projekta </w:t>
      </w:r>
      <w:r w:rsidR="00DD320A" w:rsidRPr="00425120">
        <w:rPr>
          <w:rFonts w:ascii="Times New Roman" w:eastAsia="Times New Roman" w:hAnsi="Times New Roman" w:cs="Times New Roman"/>
          <w:sz w:val="24"/>
          <w:szCs w:val="24"/>
          <w:lang w:eastAsia="hr-HR"/>
        </w:rPr>
        <w:t xml:space="preserve">konstrukcijske </w:t>
      </w:r>
      <w:r w:rsidRPr="00425120">
        <w:rPr>
          <w:rFonts w:ascii="Times New Roman" w:eastAsia="Times New Roman" w:hAnsi="Times New Roman" w:cs="Times New Roman"/>
          <w:sz w:val="24"/>
          <w:szCs w:val="24"/>
          <w:lang w:eastAsia="hr-HR"/>
        </w:rPr>
        <w:t>obnove zgrade</w:t>
      </w:r>
      <w:r w:rsidR="00E12792">
        <w:rPr>
          <w:rFonts w:ascii="Times New Roman" w:eastAsia="Times New Roman" w:hAnsi="Times New Roman" w:cs="Times New Roman"/>
          <w:sz w:val="24"/>
          <w:szCs w:val="24"/>
          <w:lang w:eastAsia="hr-HR"/>
        </w:rPr>
        <w:t xml:space="preserve"> </w:t>
      </w:r>
      <w:r w:rsidR="00E12792" w:rsidRPr="00504F67">
        <w:rPr>
          <w:rFonts w:ascii="Times New Roman" w:eastAsia="Times New Roman" w:hAnsi="Times New Roman" w:cs="Times New Roman"/>
          <w:sz w:val="24"/>
          <w:szCs w:val="24"/>
          <w:lang w:eastAsia="hr-HR"/>
        </w:rPr>
        <w:t xml:space="preserve">može prema potrebi </w:t>
      </w:r>
      <w:r w:rsidR="002E1559" w:rsidRPr="00504F67">
        <w:rPr>
          <w:rFonts w:ascii="Times New Roman" w:eastAsia="Times New Roman" w:hAnsi="Times New Roman" w:cs="Times New Roman"/>
          <w:sz w:val="24"/>
          <w:szCs w:val="24"/>
          <w:lang w:eastAsia="hr-HR"/>
        </w:rPr>
        <w:t>zatražiti</w:t>
      </w:r>
      <w:r w:rsidRPr="00504F67">
        <w:rPr>
          <w:rFonts w:ascii="Times New Roman" w:eastAsia="Times New Roman" w:hAnsi="Times New Roman" w:cs="Times New Roman"/>
          <w:sz w:val="24"/>
          <w:szCs w:val="24"/>
          <w:lang w:eastAsia="hr-HR"/>
        </w:rPr>
        <w:t xml:space="preserve"> utvrđivanje </w:t>
      </w:r>
      <w:r w:rsidRPr="00425120">
        <w:rPr>
          <w:rFonts w:ascii="Times New Roman" w:eastAsia="Times New Roman" w:hAnsi="Times New Roman" w:cs="Times New Roman"/>
          <w:sz w:val="24"/>
          <w:szCs w:val="24"/>
          <w:lang w:eastAsia="hr-HR"/>
        </w:rPr>
        <w:t>posebnih uvjeta i/ili suglasnosti putem Ministarstva.</w:t>
      </w:r>
    </w:p>
    <w:p w14:paraId="44287F60" w14:textId="18535188" w:rsidR="00642F2E" w:rsidRPr="00425120" w:rsidRDefault="00642F2E" w:rsidP="00642F2E">
      <w:pPr>
        <w:shd w:val="clear" w:color="auto" w:fill="FFFFFF"/>
        <w:ind w:firstLine="426"/>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Projekt obnove zgrade za cjelovitu obnovu </w:t>
      </w:r>
      <w:r w:rsidR="00B0185E" w:rsidRPr="00425120">
        <w:rPr>
          <w:rFonts w:ascii="Times New Roman" w:eastAsia="Times New Roman" w:hAnsi="Times New Roman" w:cs="Times New Roman"/>
          <w:sz w:val="24"/>
          <w:szCs w:val="24"/>
          <w:lang w:eastAsia="hr-HR"/>
        </w:rPr>
        <w:t>koja je pojedinačno zaštićeno kulturno dobro ili koja se nalazi u povijesnoj urbanoj cjelini Grada Zagreba i kulturno-povijesnim cjelin</w:t>
      </w:r>
      <w:r w:rsidR="00157F5E" w:rsidRPr="00425120">
        <w:rPr>
          <w:rFonts w:ascii="Times New Roman" w:eastAsia="Times New Roman" w:hAnsi="Times New Roman" w:cs="Times New Roman"/>
          <w:sz w:val="24"/>
          <w:szCs w:val="24"/>
          <w:lang w:eastAsia="hr-HR"/>
        </w:rPr>
        <w:t>a</w:t>
      </w:r>
      <w:r w:rsidR="00B0185E" w:rsidRPr="00425120">
        <w:rPr>
          <w:rFonts w:ascii="Times New Roman" w:eastAsia="Times New Roman" w:hAnsi="Times New Roman" w:cs="Times New Roman"/>
          <w:sz w:val="24"/>
          <w:szCs w:val="24"/>
          <w:lang w:eastAsia="hr-HR"/>
        </w:rPr>
        <w:t xml:space="preserve">ma na području </w:t>
      </w:r>
      <w:r w:rsidR="00157F5E" w:rsidRPr="00425120">
        <w:rPr>
          <w:rFonts w:ascii="Times New Roman" w:eastAsia="Times New Roman" w:hAnsi="Times New Roman" w:cs="Times New Roman"/>
          <w:sz w:val="24"/>
          <w:szCs w:val="24"/>
          <w:lang w:eastAsia="hr-HR"/>
        </w:rPr>
        <w:t>S</w:t>
      </w:r>
      <w:r w:rsidR="00B0185E" w:rsidRPr="00425120">
        <w:rPr>
          <w:rFonts w:ascii="Times New Roman" w:eastAsia="Times New Roman" w:hAnsi="Times New Roman" w:cs="Times New Roman"/>
          <w:sz w:val="24"/>
          <w:szCs w:val="24"/>
          <w:lang w:eastAsia="hr-HR"/>
        </w:rPr>
        <w:t xml:space="preserve">isačko-moslavačke i Karlovačke </w:t>
      </w:r>
      <w:r w:rsidR="00F4704D" w:rsidRPr="00425120">
        <w:rPr>
          <w:rFonts w:ascii="Times New Roman" w:eastAsia="Times New Roman" w:hAnsi="Times New Roman" w:cs="Times New Roman"/>
          <w:sz w:val="24"/>
          <w:szCs w:val="24"/>
          <w:lang w:eastAsia="hr-HR"/>
        </w:rPr>
        <w:t xml:space="preserve">županije </w:t>
      </w:r>
      <w:r w:rsidRPr="00425120">
        <w:rPr>
          <w:rFonts w:ascii="Times New Roman" w:eastAsia="Times New Roman" w:hAnsi="Times New Roman" w:cs="Times New Roman"/>
          <w:sz w:val="24"/>
          <w:szCs w:val="24"/>
          <w:lang w:eastAsia="hr-HR"/>
        </w:rPr>
        <w:t xml:space="preserve">izrađuje se u skladu s posebnim uvjetima koje po službenoj dužnosti utvrđuje nadležno tijelo u skladu s propisima kojima se uređuje zaštita i očuvanje kulturnih dobara i na način kako je propisano Zakonom o gradnji, </w:t>
      </w:r>
      <w:r w:rsidRPr="00425120">
        <w:rPr>
          <w:rFonts w:ascii="Times New Roman" w:eastAsia="Times New Roman" w:hAnsi="Times New Roman" w:cs="Times New Roman"/>
          <w:sz w:val="24"/>
          <w:szCs w:val="24"/>
          <w:lang w:eastAsia="hr-HR"/>
        </w:rPr>
        <w:lastRenderedPageBreak/>
        <w:t xml:space="preserve">odnosno elektroničkim putem primjenom elektroničkog programa </w:t>
      </w:r>
      <w:proofErr w:type="spellStart"/>
      <w:r w:rsidRPr="00425120">
        <w:rPr>
          <w:rFonts w:ascii="Times New Roman" w:eastAsia="Times New Roman" w:hAnsi="Times New Roman" w:cs="Times New Roman"/>
          <w:sz w:val="24"/>
          <w:szCs w:val="24"/>
          <w:lang w:eastAsia="hr-HR"/>
        </w:rPr>
        <w:t>eDozvola</w:t>
      </w:r>
      <w:proofErr w:type="spellEnd"/>
      <w:r w:rsidRPr="00425120">
        <w:rPr>
          <w:rFonts w:ascii="Times New Roman" w:eastAsia="Times New Roman" w:hAnsi="Times New Roman" w:cs="Times New Roman"/>
          <w:sz w:val="24"/>
          <w:szCs w:val="24"/>
          <w:lang w:eastAsia="hr-HR"/>
        </w:rPr>
        <w:t>. Ovlašteni projektant u svrhu izrade projekta obnove zgrade za cjelovitu obnovu utvrđivanje posebnih uvjeta i/ili suglasnosti traži putem Ministarstva.</w:t>
      </w:r>
    </w:p>
    <w:p w14:paraId="5F069ECD" w14:textId="77777777" w:rsidR="000218B2" w:rsidRPr="00425120" w:rsidRDefault="000218B2" w:rsidP="00642F2E">
      <w:pPr>
        <w:shd w:val="clear" w:color="auto" w:fill="FFFFFF"/>
        <w:ind w:firstLine="426"/>
        <w:textAlignment w:val="baseline"/>
        <w:rPr>
          <w:rFonts w:ascii="Times New Roman" w:eastAsia="Times New Roman" w:hAnsi="Times New Roman" w:cs="Times New Roman"/>
          <w:sz w:val="24"/>
          <w:szCs w:val="24"/>
          <w:lang w:eastAsia="hr-HR"/>
        </w:rPr>
      </w:pPr>
    </w:p>
    <w:p w14:paraId="60AB5BAB" w14:textId="77777777" w:rsidR="00642F2E" w:rsidRPr="00425120" w:rsidRDefault="00642F2E" w:rsidP="00642F2E">
      <w:pPr>
        <w:shd w:val="clear" w:color="auto" w:fill="FFFFFF"/>
        <w:ind w:firstLine="426"/>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 kulturno-povijesne cjeline Sisačko-moslavačke i Karlovačke županije program cjelovite obnove na temelju popisa i procjene štete izrađuje ministarstvo nadležno za kulturu u suradnji s jedinicom lokalne i područne (regionalne) samouprave i drugim nadležnim tijelima.</w:t>
      </w:r>
    </w:p>
    <w:p w14:paraId="28E88823" w14:textId="77777777" w:rsidR="00642F2E" w:rsidRPr="00425120" w:rsidRDefault="00642F2E" w:rsidP="00642F2E">
      <w:pPr>
        <w:shd w:val="clear" w:color="auto" w:fill="FFFFFF"/>
        <w:spacing w:before="0" w:after="0"/>
        <w:ind w:firstLine="426"/>
        <w:textAlignment w:val="baseline"/>
        <w:rPr>
          <w:rFonts w:ascii="Times New Roman" w:hAnsi="Times New Roman" w:cs="Times New Roman"/>
          <w:sz w:val="24"/>
          <w:szCs w:val="24"/>
          <w:shd w:val="clear" w:color="auto" w:fill="FFFFFF"/>
        </w:rPr>
      </w:pPr>
      <w:r w:rsidRPr="00425120">
        <w:rPr>
          <w:rFonts w:ascii="Times New Roman" w:eastAsia="Times New Roman" w:hAnsi="Times New Roman" w:cs="Times New Roman"/>
          <w:sz w:val="24"/>
          <w:szCs w:val="24"/>
          <w:lang w:eastAsia="hr-HR"/>
        </w:rPr>
        <w:t xml:space="preserve">Ministarstvo kulture i medija će osigurati javni pristup na mrežne stranice </w:t>
      </w:r>
      <w:proofErr w:type="spellStart"/>
      <w:r w:rsidRPr="00425120">
        <w:rPr>
          <w:rFonts w:ascii="Times New Roman" w:eastAsia="Times New Roman" w:hAnsi="Times New Roman" w:cs="Times New Roman"/>
          <w:sz w:val="24"/>
          <w:szCs w:val="24"/>
          <w:lang w:eastAsia="hr-HR"/>
        </w:rPr>
        <w:t>Geoportala</w:t>
      </w:r>
      <w:proofErr w:type="spellEnd"/>
      <w:r w:rsidRPr="00425120">
        <w:rPr>
          <w:rFonts w:ascii="Times New Roman" w:eastAsia="Times New Roman" w:hAnsi="Times New Roman" w:cs="Times New Roman"/>
          <w:sz w:val="24"/>
          <w:szCs w:val="24"/>
          <w:lang w:eastAsia="hr-HR"/>
        </w:rPr>
        <w:t xml:space="preserve"> kulturnih dobara Republike Hrvatske, koji sadrži prostorne podatke o nepokretnim kulturnim dobrima u nadležnosti Ministarstva kulture i medija Republike Hrvatske na temelju Zakona o zaštiti i očuvanju kulturnih dobara („Narodne novine“, broj </w:t>
      </w:r>
      <w:r w:rsidRPr="00425120">
        <w:rPr>
          <w:rFonts w:ascii="Arial" w:hAnsi="Arial" w:cs="Arial"/>
          <w:sz w:val="21"/>
          <w:szCs w:val="21"/>
          <w:shd w:val="clear" w:color="auto" w:fill="FFFFFF"/>
        </w:rPr>
        <w:t> </w:t>
      </w:r>
      <w:r w:rsidRPr="00425120">
        <w:rPr>
          <w:rFonts w:ascii="Times New Roman" w:hAnsi="Times New Roman" w:cs="Times New Roman"/>
          <w:sz w:val="24"/>
          <w:szCs w:val="24"/>
          <w:shd w:val="clear" w:color="auto" w:fill="FFFFFF"/>
        </w:rPr>
        <w:t>69/99, 151/03, 157/03, 100/04, 87/09, 88/10, 61/11, 25/12, 136/12, 157/13, 152/14, 98/15, 102/15, 44/17, 90/18, 32/20 i 62/20).</w:t>
      </w:r>
    </w:p>
    <w:p w14:paraId="7BBB7875" w14:textId="77777777" w:rsidR="00642F2E" w:rsidRPr="00425120" w:rsidRDefault="00642F2E" w:rsidP="00642F2E">
      <w:pPr>
        <w:shd w:val="clear" w:color="auto" w:fill="FFFFFF"/>
        <w:spacing w:before="0" w:after="0"/>
        <w:ind w:firstLine="709"/>
        <w:textAlignment w:val="baseline"/>
        <w:rPr>
          <w:rFonts w:ascii="Times New Roman" w:hAnsi="Times New Roman" w:cs="Times New Roman"/>
          <w:sz w:val="24"/>
          <w:szCs w:val="24"/>
          <w:shd w:val="clear" w:color="auto" w:fill="FFFFFF"/>
        </w:rPr>
      </w:pPr>
    </w:p>
    <w:p w14:paraId="6209273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S obzirom na vrednovanje i provedbu mjera zaštite zgrade se razvrstavaju prema slijedećim kategorijama:</w:t>
      </w:r>
    </w:p>
    <w:p w14:paraId="1432A65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Z/A </w:t>
      </w:r>
      <w:r w:rsidRPr="00425120">
        <w:rPr>
          <w:rFonts w:ascii="Times New Roman" w:eastAsia="Times New Roman" w:hAnsi="Times New Roman" w:cs="Times New Roman"/>
          <w:sz w:val="24"/>
          <w:szCs w:val="24"/>
          <w:lang w:eastAsia="hr-HR"/>
        </w:rPr>
        <w:t>Povijesne građevine koje su pojedinačno zaštićena kulturna dobra i građevine za koje će se provesti postupak utvrđivanja svojstva pojedinačnoga kulturnog dobra.</w:t>
      </w:r>
    </w:p>
    <w:p w14:paraId="7623983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B0 </w:t>
      </w:r>
      <w:r w:rsidRPr="00425120">
        <w:rPr>
          <w:rFonts w:ascii="Times New Roman" w:eastAsia="Times New Roman" w:hAnsi="Times New Roman" w:cs="Times New Roman"/>
          <w:sz w:val="24"/>
          <w:szCs w:val="24"/>
          <w:lang w:eastAsia="hr-HR"/>
        </w:rPr>
        <w:t>Povijesne građevine visoke arhitektonske kvalitete i stupnja očuvanosti izvornih obilježja, a koje u bitnome određuju povijesnu fizionomiju i sliku, te ambijentalne karakteristike neposredne okoline i grada u cjelini.</w:t>
      </w:r>
    </w:p>
    <w:p w14:paraId="4E935C8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B1 </w:t>
      </w:r>
      <w:r w:rsidRPr="00425120">
        <w:rPr>
          <w:rFonts w:ascii="Times New Roman" w:eastAsia="Times New Roman" w:hAnsi="Times New Roman" w:cs="Times New Roman"/>
          <w:sz w:val="24"/>
          <w:szCs w:val="24"/>
          <w:lang w:eastAsia="hr-HR"/>
        </w:rPr>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p>
    <w:p w14:paraId="0652A70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B2 </w:t>
      </w:r>
      <w:r w:rsidRPr="00425120">
        <w:rPr>
          <w:rFonts w:ascii="Times New Roman" w:eastAsia="Times New Roman" w:hAnsi="Times New Roman" w:cs="Times New Roman"/>
          <w:sz w:val="24"/>
          <w:szCs w:val="24"/>
          <w:lang w:eastAsia="hr-HR"/>
        </w:rPr>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p>
    <w:p w14:paraId="2BDF74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C </w:t>
      </w:r>
      <w:r w:rsidRPr="00425120">
        <w:rPr>
          <w:rFonts w:ascii="Times New Roman" w:eastAsia="Times New Roman" w:hAnsi="Times New Roman" w:cs="Times New Roman"/>
          <w:sz w:val="24"/>
          <w:szCs w:val="24"/>
          <w:lang w:eastAsia="hr-HR"/>
        </w:rPr>
        <w:t>Povijesne građevine kojima su bitno izmijenjena izvorna obilježja, bez osobitih su arhitektonsko graditeljskih obilježja i vrijednosti, kasnije gradnje i dogradnje, odnosno gradnja koja ne posjeduje ambijentalno ili funkcionalno značenje u povijesnoj strukturi kulturno – povijesne cjeline i koja nije formativna komponenta cjeline.</w:t>
      </w:r>
    </w:p>
    <w:p w14:paraId="3673871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b/>
          <w:bCs/>
          <w:sz w:val="24"/>
          <w:szCs w:val="24"/>
          <w:bdr w:val="none" w:sz="0" w:space="0" w:color="auto" w:frame="1"/>
          <w:lang w:eastAsia="hr-HR"/>
        </w:rPr>
        <w:t>Kategorija D </w:t>
      </w:r>
      <w:r w:rsidRPr="00425120">
        <w:rPr>
          <w:rFonts w:ascii="Times New Roman" w:eastAsia="Times New Roman" w:hAnsi="Times New Roman" w:cs="Times New Roman"/>
          <w:b/>
          <w:bCs/>
          <w:sz w:val="24"/>
          <w:szCs w:val="24"/>
          <w:lang w:eastAsia="hr-HR"/>
        </w:rPr>
        <w:t> </w:t>
      </w:r>
      <w:r w:rsidRPr="00425120">
        <w:rPr>
          <w:rFonts w:ascii="Times New Roman" w:eastAsia="Times New Roman" w:hAnsi="Times New Roman" w:cs="Times New Roman"/>
          <w:sz w:val="24"/>
          <w:szCs w:val="24"/>
          <w:lang w:eastAsia="hr-HR"/>
        </w:rPr>
        <w:t xml:space="preserve">Izgradnja druge pol. 20. stoljeća i 21. st. čija arhitektonska obilježja ne predstavljaju sastavnicu svojstva kulturno-povijesne cjeline niti doprinose njenoj vrijednosti.   </w:t>
      </w:r>
    </w:p>
    <w:p w14:paraId="09114C1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77A057E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b/>
          <w:bCs/>
          <w:i/>
          <w:iCs/>
          <w:sz w:val="24"/>
          <w:szCs w:val="24"/>
          <w:lang w:eastAsia="hr-HR"/>
        </w:rPr>
      </w:pPr>
      <w:r w:rsidRPr="00425120">
        <w:rPr>
          <w:rFonts w:ascii="Times New Roman" w:eastAsia="Times New Roman" w:hAnsi="Times New Roman" w:cs="Times New Roman"/>
          <w:b/>
          <w:bCs/>
          <w:i/>
          <w:iCs/>
          <w:sz w:val="24"/>
          <w:szCs w:val="24"/>
          <w:lang w:eastAsia="hr-HR"/>
        </w:rPr>
        <w:t>Smjernice za zgrade kategorije B0, B1 i B2</w:t>
      </w:r>
    </w:p>
    <w:p w14:paraId="5D5850E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20251CB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Oštećene građevine izvedene su u vrijeme nedovoljnog znanja o potresnim djelovanjima i bez provedbe ikakvih proračuna i provjera na potres, tako da sve oštećene zgrade sadrže izvorne nedostatke i grube konceptualne greške. Pored konzervatorskih pravila, neophodno je udovoljiti i drugim temeljnim zahtjevima za građevinu kao što je mehanička otpornost i stabilnost (u daljnjem tekstu: MOS).</w:t>
      </w:r>
    </w:p>
    <w:p w14:paraId="4ACB6E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949ACD4" w14:textId="77777777" w:rsidR="00642F2E" w:rsidRPr="00425120" w:rsidRDefault="00642F2E" w:rsidP="00642F2E">
      <w:pPr>
        <w:pStyle w:val="Heading2"/>
        <w:spacing w:before="0" w:beforeAutospacing="0" w:after="0" w:afterAutospacing="0"/>
        <w:rPr>
          <w:rFonts w:eastAsia="Times New Roman"/>
          <w:sz w:val="24"/>
          <w:szCs w:val="24"/>
        </w:rPr>
      </w:pPr>
      <w:bookmarkStart w:id="29" w:name="_Toc73534380"/>
      <w:r w:rsidRPr="00425120">
        <w:rPr>
          <w:rFonts w:eastAsia="Times New Roman"/>
          <w:sz w:val="24"/>
          <w:szCs w:val="24"/>
        </w:rPr>
        <w:t>7.1. ZAJEDNIČKI DIJELOVI VANJŠTINE ZGRADA</w:t>
      </w:r>
      <w:bookmarkEnd w:id="29"/>
    </w:p>
    <w:p w14:paraId="1A78457E" w14:textId="77777777" w:rsidR="00642F2E" w:rsidRPr="00425120" w:rsidRDefault="00642F2E" w:rsidP="00642F2E">
      <w:pPr>
        <w:shd w:val="clear" w:color="auto" w:fill="FFFFFF"/>
        <w:spacing w:before="0" w:after="0"/>
        <w:jc w:val="center"/>
        <w:textAlignment w:val="baseline"/>
        <w:rPr>
          <w:rFonts w:ascii="Times New Roman" w:eastAsia="Times New Roman" w:hAnsi="Times New Roman" w:cs="Times New Roman"/>
          <w:sz w:val="26"/>
          <w:szCs w:val="26"/>
          <w:lang w:eastAsia="hr-HR"/>
        </w:rPr>
      </w:pPr>
    </w:p>
    <w:p w14:paraId="130EABA6" w14:textId="77777777" w:rsidR="00642F2E" w:rsidRPr="00425120" w:rsidRDefault="00642F2E" w:rsidP="00642F2E">
      <w:pPr>
        <w:pStyle w:val="Heading3"/>
        <w:spacing w:before="0"/>
        <w:rPr>
          <w:rFonts w:eastAsia="Times New Roman"/>
          <w:lang w:eastAsia="hr-HR"/>
        </w:rPr>
      </w:pPr>
      <w:bookmarkStart w:id="30" w:name="_Toc73534381"/>
      <w:r w:rsidRPr="00425120">
        <w:rPr>
          <w:rFonts w:eastAsia="Times New Roman"/>
          <w:lang w:eastAsia="hr-HR"/>
        </w:rPr>
        <w:t>7.1.1. Krovišta (konstruktivni elementi + pokrov)</w:t>
      </w:r>
      <w:bookmarkEnd w:id="30"/>
    </w:p>
    <w:p w14:paraId="34DBAD9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6AA01D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p>
    <w:p w14:paraId="1B8F097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izvorna rješenja i tipove konstrukcije zadržati kad je to opravdano i moguće. U slučajevima vrlo velikih oštećenja koja nije moguće obnoviti u izvornom obliku popravkom ili zamjenom oštećenih elemenata, moguće je primijeniti i druga rješenja uz zadržavanje postojećeg gabarita;</w:t>
      </w:r>
    </w:p>
    <w:p w14:paraId="596A5B8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obnove vanjskih dijelova krova, posebnu pažnju potrebno je posvetiti rekonstrukciji i kvalitetnoj sanaciji i obnovi dekorativnih arhitektonskih elemenata i skulpturalnih kompozicija kao sastavnih dijelova krovnih istaka (</w:t>
      </w:r>
      <w:proofErr w:type="spellStart"/>
      <w:r w:rsidRPr="00425120">
        <w:rPr>
          <w:rFonts w:ascii="Times New Roman" w:eastAsia="Times New Roman" w:hAnsi="Times New Roman" w:cs="Times New Roman"/>
          <w:sz w:val="24"/>
          <w:szCs w:val="24"/>
          <w:lang w:eastAsia="hr-HR"/>
        </w:rPr>
        <w:t>timpanona</w:t>
      </w:r>
      <w:proofErr w:type="spellEnd"/>
      <w:r w:rsidRPr="00425120">
        <w:rPr>
          <w:rFonts w:ascii="Times New Roman" w:eastAsia="Times New Roman" w:hAnsi="Times New Roman" w:cs="Times New Roman"/>
          <w:sz w:val="24"/>
          <w:szCs w:val="24"/>
          <w:lang w:eastAsia="hr-HR"/>
        </w:rPr>
        <w:t xml:space="preserve">, lučnih istaka, kupola, </w:t>
      </w:r>
      <w:proofErr w:type="spellStart"/>
      <w:r w:rsidRPr="00425120">
        <w:rPr>
          <w:rFonts w:ascii="Times New Roman" w:eastAsia="Times New Roman" w:hAnsi="Times New Roman" w:cs="Times New Roman"/>
          <w:sz w:val="24"/>
          <w:szCs w:val="24"/>
          <w:lang w:eastAsia="hr-HR"/>
        </w:rPr>
        <w:t>atika</w:t>
      </w:r>
      <w:proofErr w:type="spellEnd"/>
      <w:r w:rsidRPr="00425120">
        <w:rPr>
          <w:rFonts w:ascii="Times New Roman" w:eastAsia="Times New Roman" w:hAnsi="Times New Roman" w:cs="Times New Roman"/>
          <w:sz w:val="24"/>
          <w:szCs w:val="24"/>
          <w:lang w:eastAsia="hr-HR"/>
        </w:rPr>
        <w:t xml:space="preserve">, tornjića, dekorativnih krovnih kućica s bogatom arhitektonskom plastikom u žbuci i limariji). Iste je potrebno obnoviti u pravilu, u istom materijalu (s potrebnim ojačanjima), na temelju očuvanih izvornih elemenata (deponiranih </w:t>
      </w:r>
      <w:proofErr w:type="spellStart"/>
      <w:r w:rsidRPr="00425120">
        <w:rPr>
          <w:rFonts w:ascii="Times New Roman" w:eastAsia="Times New Roman" w:hAnsi="Times New Roman" w:cs="Times New Roman"/>
          <w:sz w:val="24"/>
          <w:szCs w:val="24"/>
          <w:lang w:eastAsia="hr-HR"/>
        </w:rPr>
        <w:t>in</w:t>
      </w:r>
      <w:proofErr w:type="spellEnd"/>
      <w:r w:rsidRPr="00425120">
        <w:rPr>
          <w:rFonts w:ascii="Times New Roman" w:eastAsia="Times New Roman" w:hAnsi="Times New Roman" w:cs="Times New Roman"/>
          <w:sz w:val="24"/>
          <w:szCs w:val="24"/>
          <w:lang w:eastAsia="hr-HR"/>
        </w:rPr>
        <w:t xml:space="preserve"> situ ili na depou Grada), uz pomoć izvršenih 3D snimanja, arhivske dokumentacije, fotografija i dr. Statičko rješenje rekonstrukcije tih elemenata mora biti sastavni dio dokumentacije za obnovu građevine;</w:t>
      </w:r>
    </w:p>
    <w:p w14:paraId="6045AF8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nije dopuštena ugradnja graditeljskih elemenata i opreme koja nije u skladu s autentičnim elementima gradnje;</w:t>
      </w:r>
    </w:p>
    <w:p w14:paraId="6C6B4F9D" w14:textId="0C961A35"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na prostorima, potezima, ambijentima i karakterističnim povijesnim prospektima grada, kao i na zgradama koje svojim krovištem određuju sliku trga ili ulice, nisu dopušteni zahvati na krovištima kojima se bitno utječe na integritet povijesne strukture i mijenja izražajnost i izvornost krovne konstrukcije te kontinuitet krovnih kosina s karakterističnom vrstom pokrova (crijepom) ili drugom izvornim pokrovom, kao pete fasade grada.</w:t>
      </w:r>
    </w:p>
    <w:p w14:paraId="757828DC" w14:textId="77777777" w:rsidR="00AF1429" w:rsidRPr="00425120" w:rsidRDefault="00AF1429" w:rsidP="00642F2E">
      <w:pPr>
        <w:shd w:val="clear" w:color="auto" w:fill="FFFFFF"/>
        <w:ind w:firstLine="408"/>
        <w:textAlignment w:val="baseline"/>
        <w:rPr>
          <w:rFonts w:ascii="Times New Roman" w:eastAsia="Times New Roman" w:hAnsi="Times New Roman" w:cs="Times New Roman"/>
          <w:sz w:val="24"/>
          <w:szCs w:val="24"/>
          <w:lang w:eastAsia="hr-HR"/>
        </w:rPr>
      </w:pPr>
    </w:p>
    <w:p w14:paraId="6BDA331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Izvorna rješenja i tipove konstrukcije zadržati kad je to opravdano i moguće.</w:t>
      </w:r>
    </w:p>
    <w:p w14:paraId="2CE7F41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598D043B" w14:textId="77777777" w:rsidR="00642F2E" w:rsidRPr="00425120" w:rsidRDefault="00642F2E" w:rsidP="00642F2E">
      <w:pPr>
        <w:pStyle w:val="Heading3"/>
        <w:rPr>
          <w:rFonts w:eastAsia="Times New Roman"/>
          <w:lang w:eastAsia="hr-HR"/>
        </w:rPr>
      </w:pPr>
      <w:bookmarkStart w:id="31" w:name="_Toc73534382"/>
      <w:r w:rsidRPr="00425120">
        <w:rPr>
          <w:rFonts w:eastAsia="Times New Roman"/>
          <w:lang w:eastAsia="hr-HR"/>
        </w:rPr>
        <w:t>7.1.2. Ulična pročelja</w:t>
      </w:r>
      <w:bookmarkEnd w:id="31"/>
    </w:p>
    <w:p w14:paraId="11E823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11A2E35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kod zahvata obnove oštećenih zgrada koji utječu na pročelja zgrade, potrebno je predvidjeti cjelovitu obnovu pročelja na način da se očuvaju izvorne/povijesne graditeljske i oblikovne karakteristike pročelja zgrade (izvorni materijali, kad je to moguće s obzirom na kriterije konstrukcije, žbuka, </w:t>
      </w:r>
      <w:proofErr w:type="spellStart"/>
      <w:r w:rsidRPr="00425120">
        <w:rPr>
          <w:rFonts w:ascii="Times New Roman" w:eastAsia="Times New Roman" w:hAnsi="Times New Roman" w:cs="Times New Roman"/>
          <w:sz w:val="24"/>
          <w:szCs w:val="24"/>
          <w:lang w:eastAsia="hr-HR"/>
        </w:rPr>
        <w:t>sokl</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profilacije</w:t>
      </w:r>
      <w:proofErr w:type="spellEnd"/>
      <w:r w:rsidRPr="00425120">
        <w:rPr>
          <w:rFonts w:ascii="Times New Roman" w:eastAsia="Times New Roman" w:hAnsi="Times New Roman" w:cs="Times New Roman"/>
          <w:sz w:val="24"/>
          <w:szCs w:val="24"/>
          <w:lang w:eastAsia="hr-HR"/>
        </w:rPr>
        <w:t>, arhitektonska plastika, završne obrade, vrata, prozori, dekorativna bravarija (na balkonima i podrumskim prozorima) i dr. U tom slučaju tehnička dokumentacija treba sadržavati: snimak pročelja i prijedlog obnove, detaljni troškovnik svih građevinsko-obrtničkih, restauratorskih radova i konzervatorska istraživanja za obnovu pročelja;</w:t>
      </w:r>
    </w:p>
    <w:p w14:paraId="30F8279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3B12D0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obnove pročelja nije dopuštena ugradnja graditeljskih elemenata i materijala koja nije u skladu s arhitektonskim obilježjima pročelja.</w:t>
      </w:r>
    </w:p>
    <w:p w14:paraId="5BE4DE9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Izvorna rješenja zadržati kad je to opravdano i moguće.</w:t>
      </w:r>
    </w:p>
    <w:p w14:paraId="763D562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A1EC839" w14:textId="77777777" w:rsidR="00642F2E" w:rsidRPr="00425120" w:rsidRDefault="00642F2E" w:rsidP="00642F2E">
      <w:pPr>
        <w:pStyle w:val="Heading3"/>
        <w:rPr>
          <w:rFonts w:eastAsia="Times New Roman"/>
          <w:lang w:eastAsia="hr-HR"/>
        </w:rPr>
      </w:pPr>
      <w:bookmarkStart w:id="32" w:name="_Toc73534383"/>
      <w:r w:rsidRPr="00425120">
        <w:rPr>
          <w:rFonts w:eastAsia="Times New Roman"/>
          <w:lang w:eastAsia="hr-HR"/>
        </w:rPr>
        <w:t>7.1.3. Dvorišna i ostala pročelja</w:t>
      </w:r>
      <w:bookmarkEnd w:id="32"/>
    </w:p>
    <w:p w14:paraId="79F3F31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1EC0D48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 kad je to moguće s obzirom na kriterije konstrukcije, žbuka, </w:t>
      </w:r>
      <w:proofErr w:type="spellStart"/>
      <w:r w:rsidRPr="00425120">
        <w:rPr>
          <w:rFonts w:ascii="Times New Roman" w:eastAsia="Times New Roman" w:hAnsi="Times New Roman" w:cs="Times New Roman"/>
          <w:sz w:val="24"/>
          <w:szCs w:val="24"/>
          <w:lang w:eastAsia="hr-HR"/>
        </w:rPr>
        <w:t>sokl</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profilacije</w:t>
      </w:r>
      <w:proofErr w:type="spellEnd"/>
      <w:r w:rsidRPr="00425120">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lastRenderedPageBreak/>
        <w:t>arhitektonska plastika, završne obrade) uz mogućnost prilagodbe suvremenim potrebama. U tom slučaju tehnička dokumentacija treba sadržavati detaljni troškovnik svih građevinsko-obrtničkih i restauratorskih radova za obnovu pročelja;</w:t>
      </w:r>
    </w:p>
    <w:p w14:paraId="66A5201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obnove pročelja nije dopuštena ugradnja graditeljskih elemenata i materijala koja nije u skladu s autentičnim elementima gradnje. Kod obnove dvorišnih pročelja ovisno o povijesnim i graditeljskim karakteristikama zgrade, odnosno kategorizaciji, postoji mogućnost zamjene zatečene stolarije, koja može odstupati od izvorne u materijalu i detalju, pod uvjetom da se ugradnja provede cjelovito na dvorišnim i ostalim pročeljima;</w:t>
      </w:r>
    </w:p>
    <w:p w14:paraId="67CE15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680DAB51" w14:textId="77777777" w:rsidR="00642F2E" w:rsidRPr="00425120" w:rsidRDefault="00642F2E" w:rsidP="00642F2E">
      <w:pPr>
        <w:shd w:val="clear" w:color="auto" w:fill="FFFFFF"/>
        <w:ind w:firstLine="408"/>
        <w:jc w:val="left"/>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eventualna energetska obnova zgrada provodi se u skladu sa smjernicama Ministarstva kulture i medija objavljenim na mrežnim stranicama: </w:t>
      </w:r>
    </w:p>
    <w:p w14:paraId="6F7226D4" w14:textId="77777777" w:rsidR="00642F2E" w:rsidRPr="00425120" w:rsidRDefault="00792BFB" w:rsidP="00642F2E">
      <w:pPr>
        <w:shd w:val="clear" w:color="auto" w:fill="FFFFFF"/>
        <w:ind w:firstLine="408"/>
        <w:textAlignment w:val="baseline"/>
        <w:rPr>
          <w:rFonts w:ascii="Times New Roman" w:eastAsia="Times New Roman" w:hAnsi="Times New Roman" w:cs="Times New Roman"/>
          <w:sz w:val="24"/>
          <w:szCs w:val="24"/>
          <w:lang w:eastAsia="hr-HR"/>
        </w:rPr>
      </w:pPr>
      <w:hyperlink r:id="rId12" w:history="1">
        <w:r w:rsidR="00642F2E" w:rsidRPr="00425120">
          <w:rPr>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r w:rsidR="00642F2E" w:rsidRPr="00425120">
        <w:rPr>
          <w:rFonts w:ascii="Times New Roman" w:eastAsia="Times New Roman" w:hAnsi="Times New Roman" w:cs="Times New Roman"/>
          <w:sz w:val="24"/>
          <w:szCs w:val="24"/>
          <w:lang w:eastAsia="hr-HR"/>
        </w:rPr>
        <w:t xml:space="preserve">. </w:t>
      </w:r>
    </w:p>
    <w:p w14:paraId="09487C2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Izvorna rješenja zadržati kad je to opravdano i moguće.</w:t>
      </w:r>
    </w:p>
    <w:p w14:paraId="3CCF44E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693F563" w14:textId="77777777" w:rsidR="00642F2E" w:rsidRPr="00425120" w:rsidRDefault="00642F2E" w:rsidP="00642F2E">
      <w:pPr>
        <w:pStyle w:val="Heading3"/>
        <w:rPr>
          <w:rFonts w:eastAsia="Times New Roman"/>
          <w:lang w:eastAsia="hr-HR"/>
        </w:rPr>
      </w:pPr>
      <w:bookmarkStart w:id="33" w:name="_Toc73534384"/>
      <w:r w:rsidRPr="00425120">
        <w:rPr>
          <w:rFonts w:eastAsia="Times New Roman"/>
          <w:lang w:eastAsia="hr-HR"/>
        </w:rPr>
        <w:t>7.1.4. Zabat</w:t>
      </w:r>
      <w:bookmarkEnd w:id="33"/>
    </w:p>
    <w:p w14:paraId="2539C7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34993A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zahvata obnove oštećenih zabata moguća je obnova istovrsnim ili drugim materijalima.</w:t>
      </w:r>
    </w:p>
    <w:p w14:paraId="755497E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 slučaju primjene drugih materijala zabat je potrebno završno obraditi žbukanjem, uz rekonstrukciju i obnovu svih izvornih elemenata oblikovanja zabata.</w:t>
      </w:r>
    </w:p>
    <w:p w14:paraId="495465F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ovisno o </w:t>
      </w:r>
      <w:proofErr w:type="spellStart"/>
      <w:r w:rsidRPr="00425120">
        <w:rPr>
          <w:rFonts w:ascii="Times New Roman" w:eastAsia="Times New Roman" w:hAnsi="Times New Roman" w:cs="Times New Roman"/>
          <w:sz w:val="24"/>
          <w:szCs w:val="24"/>
          <w:lang w:eastAsia="hr-HR"/>
        </w:rPr>
        <w:t>mikrolokaciji</w:t>
      </w:r>
      <w:proofErr w:type="spellEnd"/>
      <w:r w:rsidRPr="00425120">
        <w:rPr>
          <w:rFonts w:ascii="Times New Roman" w:eastAsia="Times New Roman" w:hAnsi="Times New Roman" w:cs="Times New Roman"/>
          <w:sz w:val="24"/>
          <w:szCs w:val="24"/>
          <w:lang w:eastAsia="hr-HR"/>
        </w:rPr>
        <w:t xml:space="preserve"> same građevine (npr. Gornji grad) i njezinim stilskim obilježjima, obratiti pažnju na specifične arhitektonske i građevinske detalje na zabatu, npr. krovnog vijenca ili </w:t>
      </w:r>
      <w:proofErr w:type="spellStart"/>
      <w:r w:rsidRPr="00425120">
        <w:rPr>
          <w:rFonts w:ascii="Times New Roman" w:eastAsia="Times New Roman" w:hAnsi="Times New Roman" w:cs="Times New Roman"/>
          <w:sz w:val="24"/>
          <w:szCs w:val="24"/>
          <w:lang w:eastAsia="hr-HR"/>
        </w:rPr>
        <w:t>pasice</w:t>
      </w:r>
      <w:proofErr w:type="spellEnd"/>
      <w:r w:rsidRPr="00425120">
        <w:rPr>
          <w:rFonts w:ascii="Times New Roman" w:eastAsia="Times New Roman" w:hAnsi="Times New Roman" w:cs="Times New Roman"/>
          <w:sz w:val="24"/>
          <w:szCs w:val="24"/>
          <w:lang w:eastAsia="hr-HR"/>
        </w:rPr>
        <w:t>, rubnog završetka krova uz zabat s polaganjem crijepa u mort umjesto izvođenja »</w:t>
      </w:r>
      <w:proofErr w:type="spellStart"/>
      <w:r w:rsidRPr="00425120">
        <w:rPr>
          <w:rFonts w:ascii="Times New Roman" w:eastAsia="Times New Roman" w:hAnsi="Times New Roman" w:cs="Times New Roman"/>
          <w:sz w:val="24"/>
          <w:szCs w:val="24"/>
          <w:lang w:eastAsia="hr-HR"/>
        </w:rPr>
        <w:t>veter</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lajsni</w:t>
      </w:r>
      <w:proofErr w:type="spellEnd"/>
      <w:r w:rsidRPr="00425120">
        <w:rPr>
          <w:rFonts w:ascii="Times New Roman" w:eastAsia="Times New Roman" w:hAnsi="Times New Roman" w:cs="Times New Roman"/>
          <w:sz w:val="24"/>
          <w:szCs w:val="24"/>
          <w:lang w:eastAsia="hr-HR"/>
        </w:rPr>
        <w:t>« i sl.)</w:t>
      </w:r>
    </w:p>
    <w:p w14:paraId="45D78D1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eventualna energetska obnova zabata, kao dio energetske obnove zgrade u cjelini provodi se u skladu sa smjernicama Ministarstva kulture i medija objavljenim na mrežnim stranicama: </w:t>
      </w:r>
    </w:p>
    <w:p w14:paraId="794D8512" w14:textId="77777777" w:rsidR="00642F2E" w:rsidRPr="00425120" w:rsidRDefault="00792BFB" w:rsidP="00642F2E">
      <w:pPr>
        <w:shd w:val="clear" w:color="auto" w:fill="FFFFFF"/>
        <w:ind w:firstLine="408"/>
        <w:textAlignment w:val="baseline"/>
        <w:rPr>
          <w:rFonts w:ascii="Times New Roman" w:eastAsia="Times New Roman" w:hAnsi="Times New Roman" w:cs="Times New Roman"/>
          <w:sz w:val="24"/>
          <w:szCs w:val="24"/>
          <w:lang w:eastAsia="hr-HR"/>
        </w:rPr>
      </w:pPr>
      <w:hyperlink r:id="rId13" w:history="1">
        <w:r w:rsidR="00642F2E" w:rsidRPr="00425120">
          <w:rPr>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r w:rsidR="00642F2E" w:rsidRPr="00425120">
        <w:rPr>
          <w:rFonts w:ascii="Times New Roman" w:eastAsia="Times New Roman" w:hAnsi="Times New Roman" w:cs="Times New Roman"/>
          <w:sz w:val="24"/>
          <w:szCs w:val="24"/>
          <w:lang w:eastAsia="hr-HR"/>
        </w:rPr>
        <w:t xml:space="preserve">  .</w:t>
      </w:r>
    </w:p>
    <w:p w14:paraId="2DF707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8DB9BD1" w14:textId="77777777" w:rsidR="00642F2E" w:rsidRPr="00425120" w:rsidRDefault="00642F2E" w:rsidP="00642F2E">
      <w:pPr>
        <w:pStyle w:val="Heading3"/>
        <w:rPr>
          <w:rFonts w:eastAsia="Times New Roman"/>
          <w:lang w:eastAsia="hr-HR"/>
        </w:rPr>
      </w:pPr>
      <w:bookmarkStart w:id="34" w:name="_Toc73534385"/>
      <w:r w:rsidRPr="00425120">
        <w:rPr>
          <w:rFonts w:eastAsia="Times New Roman"/>
          <w:lang w:eastAsia="hr-HR"/>
        </w:rPr>
        <w:t>7.1.5. Dimnjaci</w:t>
      </w:r>
      <w:bookmarkEnd w:id="34"/>
    </w:p>
    <w:p w14:paraId="1BF5A9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3A83918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zahvata obnove dimnjaka potrebno je pridržavati se Konzervatorskih smjernica za sanaciju dimnjaka koje su objavljene na mrežnim stranicama Ministarstva kulture i medija, https://min-kulture.gov.hr/vijesti-8/konzervatorske-upute-za-sanaciju-dimnjaka-ostecenih-u-potresu-na-zgradama-unutar-povijesne-urbane-cjeline-grada-zagreba/19427 .</w:t>
      </w:r>
    </w:p>
    <w:p w14:paraId="6472D1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skreće se pozornost na Tehnički propis za dimnjake u građevinama (»Narodne novine«, broj 3/07), kojim se propisuju zahtjevi za dimnjake.</w:t>
      </w:r>
    </w:p>
    <w:p w14:paraId="23EED0F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BD38FD0" w14:textId="77777777" w:rsidR="00642F2E" w:rsidRPr="00425120" w:rsidRDefault="00642F2E" w:rsidP="00642F2E">
      <w:pPr>
        <w:pStyle w:val="Heading2"/>
        <w:spacing w:before="0" w:beforeAutospacing="0" w:after="0" w:afterAutospacing="0"/>
        <w:rPr>
          <w:rFonts w:eastAsia="Times New Roman"/>
          <w:sz w:val="24"/>
          <w:szCs w:val="24"/>
        </w:rPr>
      </w:pPr>
      <w:bookmarkStart w:id="35" w:name="_Toc73534386"/>
      <w:r w:rsidRPr="00425120">
        <w:rPr>
          <w:rFonts w:eastAsia="Times New Roman"/>
          <w:sz w:val="24"/>
          <w:szCs w:val="24"/>
        </w:rPr>
        <w:t>7.2. ZAJEDNIČKI DIJELOVI UNUTRAŠNJOSTI ZGRADA</w:t>
      </w:r>
      <w:bookmarkEnd w:id="35"/>
    </w:p>
    <w:p w14:paraId="1E40F09D" w14:textId="77777777" w:rsidR="00642F2E" w:rsidRPr="00425120" w:rsidRDefault="00642F2E" w:rsidP="00642F2E">
      <w:pPr>
        <w:shd w:val="clear" w:color="auto" w:fill="FFFFFF"/>
        <w:spacing w:before="0" w:after="0"/>
        <w:jc w:val="center"/>
        <w:textAlignment w:val="baseline"/>
        <w:rPr>
          <w:rFonts w:ascii="Times New Roman" w:eastAsia="Times New Roman" w:hAnsi="Times New Roman" w:cs="Times New Roman"/>
          <w:sz w:val="26"/>
          <w:szCs w:val="26"/>
          <w:lang w:eastAsia="hr-HR"/>
        </w:rPr>
      </w:pPr>
    </w:p>
    <w:p w14:paraId="3C5B668A" w14:textId="77777777" w:rsidR="00642F2E" w:rsidRPr="00425120" w:rsidRDefault="00642F2E" w:rsidP="00642F2E">
      <w:pPr>
        <w:pStyle w:val="Heading3"/>
        <w:spacing w:before="0"/>
        <w:rPr>
          <w:rFonts w:eastAsia="Times New Roman"/>
          <w:lang w:eastAsia="hr-HR"/>
        </w:rPr>
      </w:pPr>
      <w:bookmarkStart w:id="36" w:name="_Toc73534387"/>
      <w:r w:rsidRPr="00425120">
        <w:rPr>
          <w:rFonts w:eastAsia="Times New Roman"/>
          <w:lang w:eastAsia="hr-HR"/>
        </w:rPr>
        <w:t>7.2.1. Stubišta, kućne veže, vestibuli</w:t>
      </w:r>
      <w:bookmarkEnd w:id="36"/>
    </w:p>
    <w:p w14:paraId="19799C1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Izvorna rješenja i tipove konstrukcije zadržati kad je to opravdano i moguće.</w:t>
      </w:r>
    </w:p>
    <w:p w14:paraId="6966F88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2E590D6A" w14:textId="77777777" w:rsidR="00642F2E" w:rsidRPr="00425120" w:rsidRDefault="00642F2E" w:rsidP="00642F2E">
      <w:pPr>
        <w:pStyle w:val="Heading2"/>
        <w:spacing w:before="0" w:beforeAutospacing="0" w:after="0" w:afterAutospacing="0"/>
        <w:rPr>
          <w:sz w:val="24"/>
          <w:szCs w:val="24"/>
        </w:rPr>
      </w:pPr>
      <w:bookmarkStart w:id="37" w:name="_Toc73534388"/>
      <w:r w:rsidRPr="00425120">
        <w:rPr>
          <w:sz w:val="24"/>
          <w:szCs w:val="24"/>
        </w:rPr>
        <w:lastRenderedPageBreak/>
        <w:t>7.3. SUSTAV NOSIVE KONSTRUKCIJE ZGRADE</w:t>
      </w:r>
      <w:bookmarkEnd w:id="37"/>
    </w:p>
    <w:p w14:paraId="29646218" w14:textId="77777777" w:rsidR="00642F2E" w:rsidRPr="00425120" w:rsidRDefault="00642F2E" w:rsidP="00642F2E">
      <w:pPr>
        <w:shd w:val="clear" w:color="auto" w:fill="FFFFFF"/>
        <w:jc w:val="center"/>
        <w:textAlignment w:val="baseline"/>
        <w:rPr>
          <w:rFonts w:ascii="Times New Roman" w:eastAsia="Times New Roman" w:hAnsi="Times New Roman" w:cs="Times New Roman"/>
          <w:sz w:val="26"/>
          <w:szCs w:val="26"/>
          <w:lang w:eastAsia="hr-HR"/>
        </w:rPr>
      </w:pPr>
    </w:p>
    <w:p w14:paraId="0B13EA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Opće smjernice:</w:t>
      </w:r>
    </w:p>
    <w:p w14:paraId="160E16D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kod zahvata obnove nosive konstrukcije zgrade potrebno je odabrati intervencije koje su minimalno invazivne u korisničkom prostoru i pročeljima zgrada, na način da se maksimalno očuvaju izvorne/povijesne graditeljske i oblikovne karakteristike zgrade;</w:t>
      </w:r>
    </w:p>
    <w:p w14:paraId="358F8A3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zahvatom je potrebno očuvati karakteristične, vidljive povijesne konstrukcije kao što su npr. svodovi, drveni </w:t>
      </w:r>
      <w:proofErr w:type="spellStart"/>
      <w:r w:rsidRPr="00425120">
        <w:rPr>
          <w:rFonts w:ascii="Times New Roman" w:eastAsia="Times New Roman" w:hAnsi="Times New Roman" w:cs="Times New Roman"/>
          <w:sz w:val="24"/>
          <w:szCs w:val="24"/>
          <w:lang w:eastAsia="hr-HR"/>
        </w:rPr>
        <w:t>grednici</w:t>
      </w:r>
      <w:proofErr w:type="spellEnd"/>
      <w:r w:rsidRPr="00425120">
        <w:rPr>
          <w:rFonts w:ascii="Times New Roman" w:eastAsia="Times New Roman" w:hAnsi="Times New Roman" w:cs="Times New Roman"/>
          <w:sz w:val="24"/>
          <w:szCs w:val="24"/>
          <w:lang w:eastAsia="hr-HR"/>
        </w:rPr>
        <w:t>, lijevano željezne konstrukcije i sl.</w:t>
      </w:r>
    </w:p>
    <w:p w14:paraId="5EB6B58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prije izrade projektne dokumentacije po potrebi se provode detaljni istražni radovi (konzervatorske, restauratorske, arheološke)</w:t>
      </w:r>
    </w:p>
    <w:p w14:paraId="225EC97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obnavljati se može one elemente ukoliko je zbog njih ugrožen temeljni zahtjev za građevine – mehanička otpornost i stabilnost, što je primarni cilj koji treba ostvariti obnova zgrada</w:t>
      </w:r>
    </w:p>
    <w:p w14:paraId="2962E63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Izvorna rješenja i tipove konstrukcije zadržati kad je to opravdano i moguće.</w:t>
      </w:r>
    </w:p>
    <w:p w14:paraId="5227AB7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56E9F75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b/>
          <w:bCs/>
          <w:i/>
          <w:iCs/>
          <w:sz w:val="24"/>
          <w:szCs w:val="24"/>
          <w:lang w:eastAsia="hr-HR"/>
        </w:rPr>
      </w:pPr>
      <w:r w:rsidRPr="00425120">
        <w:rPr>
          <w:rFonts w:ascii="Times New Roman" w:eastAsia="Times New Roman" w:hAnsi="Times New Roman" w:cs="Times New Roman"/>
          <w:b/>
          <w:bCs/>
          <w:i/>
          <w:iCs/>
          <w:sz w:val="24"/>
          <w:szCs w:val="24"/>
          <w:lang w:eastAsia="hr-HR"/>
        </w:rPr>
        <w:t>Smjernice za zgrade kategorije C</w:t>
      </w:r>
    </w:p>
    <w:p w14:paraId="68C332F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w:t>
      </w:r>
    </w:p>
    <w:p w14:paraId="23868CC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b/>
          <w:bCs/>
          <w:i/>
          <w:iCs/>
          <w:sz w:val="24"/>
          <w:szCs w:val="24"/>
          <w:lang w:eastAsia="hr-HR"/>
        </w:rPr>
      </w:pPr>
      <w:r w:rsidRPr="00425120">
        <w:rPr>
          <w:rFonts w:ascii="Times New Roman" w:eastAsia="Times New Roman" w:hAnsi="Times New Roman" w:cs="Times New Roman"/>
          <w:b/>
          <w:bCs/>
          <w:i/>
          <w:iCs/>
          <w:sz w:val="24"/>
          <w:szCs w:val="24"/>
          <w:lang w:eastAsia="hr-HR"/>
        </w:rPr>
        <w:t>Smjernice za zgrade kategorije D</w:t>
      </w:r>
    </w:p>
    <w:p w14:paraId="7BD2F1A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Konzervatorske smjernice odnose se na vanjštinu zgrade. Obnova se prihvaća prema izgledu zgrade prije potresa odnosno prema izvornom projektu.</w:t>
      </w:r>
    </w:p>
    <w:p w14:paraId="668E55B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D7AF544" w14:textId="77777777" w:rsidR="00642F2E" w:rsidRPr="00425120" w:rsidRDefault="00642F2E" w:rsidP="00364497">
      <w:pPr>
        <w:pStyle w:val="ListParagraph"/>
        <w:numPr>
          <w:ilvl w:val="0"/>
          <w:numId w:val="13"/>
        </w:numPr>
        <w:shd w:val="clear" w:color="auto" w:fill="FFFFFF"/>
        <w:spacing w:before="0" w:after="0"/>
        <w:ind w:left="357" w:hanging="357"/>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RAZRADA POSTUPKA PODNOŠENJA ZAHTJEVA ZA OBNOVU I ROKOVA ZA PODNOŠENJE ZAHTJEVA</w:t>
      </w:r>
    </w:p>
    <w:p w14:paraId="71201CD9" w14:textId="77777777" w:rsidR="00642F2E" w:rsidRPr="00425120" w:rsidRDefault="00642F2E" w:rsidP="00642F2E">
      <w:pPr>
        <w:shd w:val="clear" w:color="auto" w:fill="FFFFFF"/>
        <w:textAlignment w:val="baseline"/>
        <w:rPr>
          <w:rFonts w:ascii="Times New Roman" w:eastAsia="Times New Roman" w:hAnsi="Times New Roman" w:cs="Times New Roman"/>
          <w:sz w:val="24"/>
          <w:szCs w:val="24"/>
          <w:lang w:eastAsia="hr-HR"/>
        </w:rPr>
      </w:pPr>
    </w:p>
    <w:p w14:paraId="77FFA77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Vlasnici i suvlasnici zgrada oštećenih u potresu od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koji su bili vlasnici/suvlasnici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ostvaruju pravo na:</w:t>
      </w:r>
    </w:p>
    <w:p w14:paraId="25C7889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obnovu postojeće potresom oštećene zgrade i to:</w:t>
      </w:r>
    </w:p>
    <w:p w14:paraId="72CF1F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1.1.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w:t>
      </w:r>
    </w:p>
    <w:p w14:paraId="0F06E89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 stambeno-poslovne zgrade</w:t>
      </w:r>
    </w:p>
    <w:p w14:paraId="1715810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1.3. poslovne zgrade</w:t>
      </w:r>
    </w:p>
    <w:p w14:paraId="2F04E9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1.4. obiteljske kuće</w:t>
      </w:r>
    </w:p>
    <w:p w14:paraId="6A837C6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uklanjanje zgrade i postojeće obiteljske kuće koja je izgubila mehaničku otpornost i/ili stabilnost u toj mjeri da je urušena ili njezina obnova nije moguća i to:</w:t>
      </w:r>
    </w:p>
    <w:p w14:paraId="5148A77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2.1.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w:t>
      </w:r>
    </w:p>
    <w:p w14:paraId="6B4CE8C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2.2. stambeno-poslovne zgrade</w:t>
      </w:r>
    </w:p>
    <w:p w14:paraId="008AF9C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2.3. poslovne zgrade</w:t>
      </w:r>
    </w:p>
    <w:p w14:paraId="6E9C247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2.4. obiteljske kuće</w:t>
      </w:r>
    </w:p>
    <w:p w14:paraId="77301B1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gradnju zamjenskih obiteljskih kuća umjesto potresom uništenih postojećih obiteljskih kuća</w:t>
      </w:r>
    </w:p>
    <w:p w14:paraId="0B8CEEC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novčanu pomoć:</w:t>
      </w:r>
    </w:p>
    <w:p w14:paraId="38B1B1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4.1. za privremenu zaštitu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i obiteljske kuće i to za:</w:t>
      </w:r>
    </w:p>
    <w:p w14:paraId="13FACC3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ab/>
        <w:t xml:space="preserve">4.1.1. nužnu privremenu zaštitu zgrade od utjecaja atmosferilija te uklanjanje i </w:t>
      </w:r>
      <w:proofErr w:type="spellStart"/>
      <w:r w:rsidRPr="00425120">
        <w:rPr>
          <w:rFonts w:ascii="Times New Roman" w:eastAsia="Times New Roman" w:hAnsi="Times New Roman" w:cs="Times New Roman"/>
          <w:sz w:val="24"/>
          <w:szCs w:val="24"/>
          <w:lang w:eastAsia="hr-HR"/>
        </w:rPr>
        <w:t>pridržanje</w:t>
      </w:r>
      <w:proofErr w:type="spellEnd"/>
      <w:r w:rsidRPr="00425120">
        <w:rPr>
          <w:rFonts w:ascii="Times New Roman" w:eastAsia="Times New Roman" w:hAnsi="Times New Roman" w:cs="Times New Roman"/>
          <w:sz w:val="24"/>
          <w:szCs w:val="24"/>
          <w:lang w:eastAsia="hr-HR"/>
        </w:rPr>
        <w:t xml:space="preserve"> opasnih dijelova zgrade koji su mogli odnosno koji mogu ugroziti život ili zdravlje ljudi</w:t>
      </w:r>
    </w:p>
    <w:p w14:paraId="1779FA1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4.1.2. popravak ili zamjenu dimnjaka</w:t>
      </w:r>
    </w:p>
    <w:p w14:paraId="3D7BBAC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4.1.3. popravak ili zamjenu </w:t>
      </w:r>
      <w:proofErr w:type="spellStart"/>
      <w:r w:rsidRPr="00425120">
        <w:rPr>
          <w:rFonts w:ascii="Times New Roman" w:eastAsia="Times New Roman" w:hAnsi="Times New Roman" w:cs="Times New Roman"/>
          <w:sz w:val="24"/>
          <w:szCs w:val="24"/>
          <w:lang w:eastAsia="hr-HR"/>
        </w:rPr>
        <w:t>zabatnog</w:t>
      </w:r>
      <w:proofErr w:type="spellEnd"/>
      <w:r w:rsidRPr="00425120">
        <w:rPr>
          <w:rFonts w:ascii="Times New Roman" w:eastAsia="Times New Roman" w:hAnsi="Times New Roman" w:cs="Times New Roman"/>
          <w:sz w:val="24"/>
          <w:szCs w:val="24"/>
          <w:lang w:eastAsia="hr-HR"/>
        </w:rPr>
        <w:t xml:space="preserve"> zida</w:t>
      </w:r>
    </w:p>
    <w:p w14:paraId="4EB8C17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4.1.4. popravak stubišta</w:t>
      </w:r>
    </w:p>
    <w:p w14:paraId="20E2473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4.1.5. popravak dizala</w:t>
      </w:r>
    </w:p>
    <w:p w14:paraId="23D3258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4.2.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w:t>
      </w:r>
    </w:p>
    <w:p w14:paraId="7652B0D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4.3. umjesto gradnje zamjenske obiteljske kuće</w:t>
      </w:r>
    </w:p>
    <w:p w14:paraId="5D57D072" w14:textId="075820EF"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4.4. za troškove izrade glavnog projekta za rekonstrukciju zgrade, projekta obnove konstrukcije zgrade, projekta obnove zgrade za cjelovitu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w:t>
      </w:r>
      <w:r w:rsidR="00DE7F5E" w:rsidRPr="00425120">
        <w:rPr>
          <w:rFonts w:ascii="Times New Roman" w:eastAsia="Times New Roman" w:hAnsi="Times New Roman" w:cs="Times New Roman"/>
          <w:sz w:val="24"/>
          <w:szCs w:val="24"/>
          <w:lang w:eastAsia="hr-HR"/>
        </w:rPr>
        <w:t xml:space="preserve"> poslovne zgrade</w:t>
      </w:r>
      <w:r w:rsidR="00617689" w:rsidRPr="00425120">
        <w:rPr>
          <w:rFonts w:ascii="Times New Roman" w:eastAsia="Times New Roman" w:hAnsi="Times New Roman" w:cs="Times New Roman"/>
          <w:sz w:val="24"/>
          <w:szCs w:val="24"/>
          <w:lang w:eastAsia="hr-HR"/>
        </w:rPr>
        <w:t xml:space="preserve"> i</w:t>
      </w:r>
      <w:r w:rsidRPr="00425120">
        <w:rPr>
          <w:rFonts w:ascii="Times New Roman" w:eastAsia="Times New Roman" w:hAnsi="Times New Roman" w:cs="Times New Roman"/>
          <w:sz w:val="24"/>
          <w:szCs w:val="24"/>
          <w:lang w:eastAsia="hr-HR"/>
        </w:rPr>
        <w:t xml:space="preserve"> obiteljske kuće</w:t>
      </w:r>
    </w:p>
    <w:p w14:paraId="0CE48E3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podnošenjem zahtjeva Ministarstvu, koje donosi odluku u skladu s ovim Programom, a s obzirom na utvrđeno činjenično stanje oštećenja zgrade i druge činjenice utvrđene u postupku.</w:t>
      </w:r>
    </w:p>
    <w:p w14:paraId="3731986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Vlasnici i/ili osnivači odnosno pravne osobe ili tijela kojima je zgrada javne namjene, oštećena u potresu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dana na upravljanje, sukladno Zakonu, donose odluku o</w:t>
      </w:r>
    </w:p>
    <w:p w14:paraId="04B12E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obnovi zgrade javne namjene</w:t>
      </w:r>
    </w:p>
    <w:p w14:paraId="1C40286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uklanjanju zgrade javne namjene,</w:t>
      </w:r>
    </w:p>
    <w:p w14:paraId="645B9B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skladu s ovim Programom.</w:t>
      </w:r>
    </w:p>
    <w:p w14:paraId="296BC57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Člankom 39. stavkom 6. Zakona propisano je da ako vlasnik, suvlasnik ili upravitelj zgrade ne podnesu zahtjev za donošenje odluke o obnovi i ne prilože suglasnost većine suvlasnika ili je vlasnik nepoznat ili je nepoznata boravišta, prema zgradi se postupa u skladu s propisima kojima se uređuje inspekcijski nadzor građenja. Sukladno navedenoj odredbi svi vlasnici odnosno suvlasnici te upravitelji zgrada oštećenih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obvezni su otkloniti oštećenja na zgradama na način propisan Zakonom, koje su tijekom preliminarnog pregleda zgrada oštećenih potresom ocijenjene neuporabljivima ili privremeno neuporabljivima. Vlasnici odnosno suvlasnici zgrada oštećenih potresom čije zgrade nisu obuhvaćene preliminarnim pregledima zgrada ili smatraju da tijekom preliminarnih pregleda zgrada nije dana odgovarajuća ocjena kategorije uporabljivosti, mogu uz zahtjev dostaviti nalaz izrađen od ovlaštenog inženjera građevinske struke u kojem je utvrđeno da je zgrada oštećena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s utvrđenjem kategorije uporabljivosti neuporabljiva ili privremeno neuporabljiva te fotodokumentacijom kao obveznim dodatnim dokazom oštećenja zgrade, odnosno njezinih dijelova.</w:t>
      </w:r>
    </w:p>
    <w:p w14:paraId="2683647D"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 xml:space="preserve">Zahtjevi za obnovu podnose se prijavom preko sustava e-Građani putem aplikacije  </w:t>
      </w:r>
      <w:proofErr w:type="spellStart"/>
      <w:r w:rsidRPr="00425120">
        <w:rPr>
          <w:rFonts w:ascii="Times New Roman" w:eastAsia="Times New Roman" w:hAnsi="Times New Roman" w:cs="Times New Roman"/>
          <w:sz w:val="24"/>
          <w:szCs w:val="24"/>
          <w:lang w:eastAsia="hr-HR"/>
        </w:rPr>
        <w:t>eObnova</w:t>
      </w:r>
      <w:proofErr w:type="spellEnd"/>
      <w:r w:rsidRPr="00425120">
        <w:rPr>
          <w:rFonts w:ascii="Times New Roman" w:eastAsia="Times New Roman" w:hAnsi="Times New Roman" w:cs="Times New Roman"/>
          <w:sz w:val="24"/>
          <w:szCs w:val="24"/>
          <w:lang w:eastAsia="hr-HR"/>
        </w:rPr>
        <w:t xml:space="preserve">, te će se poveznica  </w:t>
      </w:r>
      <w:proofErr w:type="spellStart"/>
      <w:r w:rsidRPr="00425120">
        <w:rPr>
          <w:rFonts w:ascii="Times New Roman" w:eastAsia="Times New Roman" w:hAnsi="Times New Roman" w:cs="Times New Roman"/>
          <w:sz w:val="24"/>
          <w:szCs w:val="24"/>
          <w:lang w:eastAsia="hr-HR"/>
        </w:rPr>
        <w:t>eObnove</w:t>
      </w:r>
      <w:proofErr w:type="spellEnd"/>
      <w:r w:rsidRPr="00425120">
        <w:rPr>
          <w:rFonts w:ascii="Times New Roman" w:eastAsia="Times New Roman" w:hAnsi="Times New Roman" w:cs="Times New Roman"/>
          <w:sz w:val="24"/>
          <w:szCs w:val="24"/>
          <w:lang w:eastAsia="hr-HR"/>
        </w:rPr>
        <w:t xml:space="preserve"> objaviti i na mrežnoj stanici </w:t>
      </w:r>
      <w:r w:rsidRPr="00425120">
        <w:rPr>
          <w:rFonts w:ascii="Times New Roman" w:hAnsi="Times New Roman" w:cs="Times New Roman"/>
          <w:sz w:val="24"/>
          <w:szCs w:val="24"/>
        </w:rPr>
        <w:t xml:space="preserve">Ministarstva. </w:t>
      </w:r>
      <w:r w:rsidRPr="00425120">
        <w:rPr>
          <w:rFonts w:ascii="Times New Roman" w:hAnsi="Times New Roman" w:cs="Times New Roman"/>
          <w:sz w:val="24"/>
          <w:szCs w:val="24"/>
          <w:shd w:val="clear" w:color="auto" w:fill="FFFFFF"/>
        </w:rPr>
        <w:t>Ako se zahtjev za obnovu podnosi putem sustava e-Građani, podnositelj zahtjeva propisane priloge prilaže skenirane i dostavlja ih kao prilog uz zahtjev za obnovu</w:t>
      </w:r>
      <w:r w:rsidRPr="00425120">
        <w:rPr>
          <w:rFonts w:ascii="Times New Roman" w:hAnsi="Times New Roman" w:cs="Times New Roman"/>
          <w:sz w:val="24"/>
          <w:szCs w:val="24"/>
        </w:rPr>
        <w:t>.</w:t>
      </w:r>
    </w:p>
    <w:p w14:paraId="19B2C55C"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 xml:space="preserve">Podaci u zahtjevu koji se prilažu, a koje sadrže temeljni registri odnosno javni registri sukladno posebnom propisu, popunjavaju se automatiziranom komunikacijom između mrežnog sustava </w:t>
      </w:r>
      <w:proofErr w:type="spellStart"/>
      <w:r w:rsidRPr="00425120">
        <w:rPr>
          <w:rFonts w:ascii="Times New Roman" w:hAnsi="Times New Roman" w:cs="Times New Roman"/>
          <w:sz w:val="24"/>
          <w:szCs w:val="24"/>
        </w:rPr>
        <w:t>eObnova</w:t>
      </w:r>
      <w:proofErr w:type="spellEnd"/>
      <w:r w:rsidRPr="00425120">
        <w:rPr>
          <w:rFonts w:ascii="Times New Roman" w:hAnsi="Times New Roman" w:cs="Times New Roman"/>
          <w:sz w:val="24"/>
          <w:szCs w:val="24"/>
        </w:rPr>
        <w:t xml:space="preserve"> Ministarstva i temeljnih odnosno javnih registara kojima raspolažu tijela državne uprave, druga tijela državne vlasti te javne službe.</w:t>
      </w:r>
    </w:p>
    <w:p w14:paraId="7A4A2BDE"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 xml:space="preserve">Voditelji temeljnih odnosno javnih registara dužni su omogućiti automatiziranu razmjenu podataka između mrežnog sustava </w:t>
      </w:r>
      <w:proofErr w:type="spellStart"/>
      <w:r w:rsidRPr="00425120">
        <w:rPr>
          <w:rFonts w:ascii="Times New Roman" w:hAnsi="Times New Roman" w:cs="Times New Roman"/>
          <w:sz w:val="24"/>
          <w:szCs w:val="24"/>
        </w:rPr>
        <w:t>eObnova</w:t>
      </w:r>
      <w:proofErr w:type="spellEnd"/>
      <w:r w:rsidRPr="00425120">
        <w:rPr>
          <w:rFonts w:ascii="Times New Roman" w:hAnsi="Times New Roman" w:cs="Times New Roman"/>
          <w:sz w:val="24"/>
          <w:szCs w:val="24"/>
        </w:rPr>
        <w:t xml:space="preserve"> Ministarstva i svojih registara bez traženja dodatnih dozvola, sporazuma, naknada i sl., sve sukladno posebnom propisu.  </w:t>
      </w:r>
    </w:p>
    <w:p w14:paraId="0A81CE80" w14:textId="1CAA3230"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shd w:val="clear" w:color="auto" w:fill="FFFFFF"/>
        </w:rPr>
        <w:t xml:space="preserve">U postupku predaje zahtjeva putem e-Obnove podnositelj zahtjeva može odabrati dostavu podnesaka elektroničkim putem, te se dostava elektroničkim putem smatra obavljenom u trenutku kad je pismeno zabilježeno na poslužitelju za primanje takvih poruka. U slučaju da </w:t>
      </w:r>
      <w:r w:rsidRPr="00425120">
        <w:rPr>
          <w:rFonts w:ascii="Times New Roman" w:hAnsi="Times New Roman" w:cs="Times New Roman"/>
          <w:sz w:val="24"/>
          <w:szCs w:val="24"/>
          <w:shd w:val="clear" w:color="auto" w:fill="FFFFFF"/>
        </w:rPr>
        <w:lastRenderedPageBreak/>
        <w:t>podnositelj zahtjeva ne pristane na d</w:t>
      </w:r>
      <w:r w:rsidRPr="00425120">
        <w:rPr>
          <w:rFonts w:ascii="Times New Roman" w:hAnsi="Times New Roman" w:cs="Times New Roman"/>
          <w:sz w:val="24"/>
          <w:szCs w:val="24"/>
        </w:rPr>
        <w:t>ostavu elektroničkim putem, dostava pismena obavljat će se po pravilima osobne dostave sukladno odredbama Zakona o općem upravnom postupku</w:t>
      </w:r>
      <w:r w:rsidR="00134E29">
        <w:rPr>
          <w:rFonts w:ascii="Times New Roman" w:hAnsi="Times New Roman" w:cs="Times New Roman"/>
          <w:sz w:val="24"/>
          <w:szCs w:val="24"/>
        </w:rPr>
        <w:t xml:space="preserve"> (''Narodne novine'', broj </w:t>
      </w:r>
      <w:r w:rsidR="008445F8">
        <w:rPr>
          <w:rFonts w:ascii="Times New Roman" w:hAnsi="Times New Roman" w:cs="Times New Roman"/>
          <w:sz w:val="24"/>
          <w:szCs w:val="24"/>
        </w:rPr>
        <w:t>47/09)</w:t>
      </w:r>
      <w:r w:rsidRPr="00425120">
        <w:rPr>
          <w:rFonts w:ascii="Times New Roman" w:hAnsi="Times New Roman" w:cs="Times New Roman"/>
          <w:sz w:val="24"/>
          <w:szCs w:val="24"/>
        </w:rPr>
        <w:t xml:space="preserve">. </w:t>
      </w:r>
    </w:p>
    <w:p w14:paraId="30DBB8E0"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 xml:space="preserve">Popunjeni obrasci zahtjeva za obnovu s propisanom dokumentacijom mogu se osobno predati u sjedište Ministarstva, te putem preporučene pošte. Sadržaj obrazaca propisan je ovim programom mjera, dok će se oblik obrazaca objavit na </w:t>
      </w:r>
      <w:r w:rsidRPr="00425120">
        <w:rPr>
          <w:rFonts w:ascii="Times New Roman" w:eastAsia="Times New Roman" w:hAnsi="Times New Roman" w:cs="Times New Roman"/>
          <w:sz w:val="24"/>
          <w:szCs w:val="24"/>
          <w:lang w:eastAsia="hr-HR"/>
        </w:rPr>
        <w:t xml:space="preserve">mrežnoj stanici </w:t>
      </w:r>
      <w:r w:rsidRPr="00425120">
        <w:rPr>
          <w:rFonts w:ascii="Times New Roman" w:hAnsi="Times New Roman" w:cs="Times New Roman"/>
          <w:sz w:val="24"/>
          <w:szCs w:val="24"/>
        </w:rPr>
        <w:t xml:space="preserve">Ministarstva. </w:t>
      </w:r>
    </w:p>
    <w:p w14:paraId="785041F0" w14:textId="77777777" w:rsidR="00642F2E" w:rsidRPr="00425120" w:rsidRDefault="00642F2E" w:rsidP="00642F2E">
      <w:pPr>
        <w:autoSpaceDE w:val="0"/>
        <w:autoSpaceDN w:val="0"/>
        <w:adjustRightInd w:val="0"/>
        <w:ind w:firstLine="408"/>
        <w:rPr>
          <w:rFonts w:ascii="Times New Roman" w:hAnsi="Times New Roman" w:cs="Times New Roman"/>
          <w:sz w:val="24"/>
          <w:szCs w:val="24"/>
        </w:rPr>
      </w:pPr>
      <w:r w:rsidRPr="00425120">
        <w:rPr>
          <w:rFonts w:ascii="Times New Roman" w:hAnsi="Times New Roman" w:cs="Times New Roman"/>
          <w:sz w:val="24"/>
          <w:szCs w:val="24"/>
        </w:rPr>
        <w:t xml:space="preserve">Ukoliko podnositelj zahtjeva ne dostavi propisane priloge uz zahtjev, a radi se o </w:t>
      </w:r>
      <w:r w:rsidRPr="00425120">
        <w:rPr>
          <w:rFonts w:ascii="Times New Roman" w:hAnsi="Times New Roman" w:cs="Times New Roman"/>
          <w:sz w:val="24"/>
          <w:szCs w:val="24"/>
          <w:shd w:val="clear" w:color="auto" w:fill="FFFFFF"/>
        </w:rPr>
        <w:t xml:space="preserve">činjenicama, ispravama, podacima ili drugim dokazima kojima javnopravno tijelo, odnosno sud raspolaže, </w:t>
      </w:r>
      <w:r w:rsidRPr="00425120">
        <w:rPr>
          <w:rFonts w:ascii="Times New Roman" w:hAnsi="Times New Roman" w:cs="Times New Roman"/>
          <w:sz w:val="24"/>
          <w:szCs w:val="24"/>
        </w:rPr>
        <w:t xml:space="preserve">Ministarstvo će po službenoj dužnosti zatražit pružanje pravne pomoći, te je javnopravno tijelo, odnosno sud dužan Ministarstvu pružiti pravnu pomoć o </w:t>
      </w:r>
      <w:r w:rsidRPr="00425120">
        <w:rPr>
          <w:rFonts w:ascii="Times New Roman" w:hAnsi="Times New Roman" w:cs="Times New Roman"/>
          <w:sz w:val="24"/>
          <w:szCs w:val="24"/>
          <w:shd w:val="clear" w:color="auto" w:fill="FFFFFF"/>
        </w:rPr>
        <w:t>činjenicama, ispravama, podacima ili drugim dokazima kojima raspolaže</w:t>
      </w:r>
      <w:r w:rsidRPr="00425120">
        <w:rPr>
          <w:rFonts w:ascii="Times New Roman" w:hAnsi="Times New Roman" w:cs="Times New Roman"/>
          <w:sz w:val="24"/>
          <w:szCs w:val="24"/>
        </w:rPr>
        <w:t xml:space="preserve">. </w:t>
      </w:r>
    </w:p>
    <w:p w14:paraId="39FE88DA" w14:textId="77777777" w:rsidR="00642F2E" w:rsidRPr="00425120" w:rsidRDefault="00642F2E" w:rsidP="00642F2E">
      <w:pPr>
        <w:autoSpaceDE w:val="0"/>
        <w:autoSpaceDN w:val="0"/>
        <w:adjustRightInd w:val="0"/>
        <w:ind w:firstLine="408"/>
        <w:rPr>
          <w:rFonts w:ascii="Times New Roman" w:hAnsi="Times New Roman" w:cs="Times New Roman"/>
          <w:sz w:val="24"/>
          <w:szCs w:val="24"/>
        </w:rPr>
      </w:pPr>
      <w:r w:rsidRPr="00425120">
        <w:rPr>
          <w:rFonts w:ascii="Times New Roman" w:hAnsi="Times New Roman" w:cs="Times New Roman"/>
          <w:sz w:val="24"/>
          <w:szCs w:val="24"/>
        </w:rPr>
        <w:t xml:space="preserve">Podnositelj zahtjeva podnošenjem zahtjeva prihvaća da se podaci u zahtjevu i prilozima koriste za rad i unos u mrežnu aplikaciju Ministarstva te da budu javno objavljeni u svrhu  informiranja javnost o aktivnostima i troškovima obnove. </w:t>
      </w:r>
    </w:p>
    <w:p w14:paraId="74D4E5FD" w14:textId="77777777" w:rsidR="00642F2E" w:rsidRPr="00425120" w:rsidRDefault="00642F2E" w:rsidP="00642F2E">
      <w:pPr>
        <w:autoSpaceDE w:val="0"/>
        <w:autoSpaceDN w:val="0"/>
        <w:adjustRightInd w:val="0"/>
        <w:ind w:firstLine="408"/>
        <w:rPr>
          <w:rFonts w:ascii="Times New Roman" w:hAnsi="Times New Roman" w:cs="Times New Roman"/>
          <w:sz w:val="24"/>
          <w:szCs w:val="24"/>
        </w:rPr>
      </w:pPr>
    </w:p>
    <w:p w14:paraId="2688101A" w14:textId="77777777" w:rsidR="00642F2E" w:rsidRPr="00425120" w:rsidRDefault="00642F2E" w:rsidP="00642F2E">
      <w:pPr>
        <w:pStyle w:val="Heading2"/>
        <w:spacing w:before="0" w:beforeAutospacing="0" w:after="0" w:afterAutospacing="0"/>
        <w:rPr>
          <w:rFonts w:eastAsia="Times New Roman"/>
          <w:sz w:val="24"/>
          <w:szCs w:val="24"/>
        </w:rPr>
      </w:pPr>
      <w:bookmarkStart w:id="38" w:name="_Toc73534390"/>
      <w:r w:rsidRPr="00425120">
        <w:rPr>
          <w:rFonts w:eastAsia="Times New Roman"/>
          <w:sz w:val="24"/>
          <w:szCs w:val="24"/>
        </w:rPr>
        <w:t>8.1. PODNOŠENJE ZAHTJEVA ZA OSLOBAĐANJE OSIGURANJA ODNOSNO UPLATE SREDSTAVA ZA KONSTRUKCIJSKU OBNOVU ZGRADA I GRADNJU ZAMJENSKE OBITELJSKE KUĆE</w:t>
      </w:r>
      <w:bookmarkEnd w:id="38"/>
    </w:p>
    <w:p w14:paraId="4CDE6C38" w14:textId="77777777" w:rsidR="00642F2E" w:rsidRPr="00425120" w:rsidRDefault="00642F2E" w:rsidP="00642F2E">
      <w:pPr>
        <w:shd w:val="clear" w:color="auto" w:fill="FFFFFF"/>
        <w:jc w:val="center"/>
        <w:textAlignment w:val="baseline"/>
        <w:rPr>
          <w:rFonts w:ascii="Times New Roman" w:eastAsia="Times New Roman" w:hAnsi="Times New Roman" w:cs="Times New Roman"/>
          <w:sz w:val="26"/>
          <w:szCs w:val="26"/>
          <w:lang w:eastAsia="hr-HR"/>
        </w:rPr>
      </w:pPr>
    </w:p>
    <w:p w14:paraId="0BEA71B8" w14:textId="77777777" w:rsidR="00642F2E" w:rsidRPr="00425120" w:rsidRDefault="00642F2E" w:rsidP="00364497">
      <w:pPr>
        <w:pStyle w:val="Heading3"/>
        <w:numPr>
          <w:ilvl w:val="2"/>
          <w:numId w:val="13"/>
        </w:numPr>
        <w:rPr>
          <w:rFonts w:eastAsia="Times New Roman"/>
          <w:lang w:eastAsia="hr-HR"/>
        </w:rPr>
      </w:pPr>
      <w:bookmarkStart w:id="39" w:name="_Toc73534391"/>
      <w:r w:rsidRPr="00425120">
        <w:rPr>
          <w:rFonts w:eastAsia="Times New Roman"/>
          <w:lang w:eastAsia="hr-HR"/>
        </w:rPr>
        <w:t xml:space="preserve">Oslobađanje osiguranja odnosno uplate sredstava za konstrukcijsku obnovu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i obiteljske kuće te gradnju zamjenske obiteljske kuće</w:t>
      </w:r>
      <w:bookmarkEnd w:id="39"/>
    </w:p>
    <w:p w14:paraId="3C195D5C" w14:textId="77777777" w:rsidR="00642F2E" w:rsidRPr="00425120" w:rsidRDefault="00642F2E" w:rsidP="00642F2E">
      <w:pPr>
        <w:pStyle w:val="ListParagraph"/>
        <w:ind w:left="1080"/>
        <w:rPr>
          <w:lang w:eastAsia="hr-HR"/>
        </w:rPr>
      </w:pPr>
    </w:p>
    <w:p w14:paraId="341F71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oslobađanje osiguranja odnosno uplate sredstava za konstrukcijsku obnovu potresom oštećene postojeće zgrade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i obiteljske kuće, te zahtjev za oslobađanje za gradnju zamjenske obiteljske kuće umjesto potresom uništene postojeće obiteljske kuće i  zahtjev za oslobađanje za novčanu pomoć za potresom uništenu postojeću obiteljsku kuću umjesto gradnje zamjenske obiteljske kuće (u daljnjem tekstu: zahtjev za oslobađanje) može podnijeti:</w:t>
      </w:r>
    </w:p>
    <w:p w14:paraId="3543EF9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zgrade/posebnog dijela zgrade odnosno uništene obiteljske kuće</w:t>
      </w:r>
    </w:p>
    <w:p w14:paraId="0A4BE76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zgrade/posebnog dijela zgrade odnosno uništene obiteljske kuće.</w:t>
      </w:r>
    </w:p>
    <w:p w14:paraId="1CF80E1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Podnositelj zahtjeva za oslobođenje, Ministarstvu dostavlja:</w:t>
      </w:r>
    </w:p>
    <w:p w14:paraId="7341556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oslobađanje iz točke 8.1.2. ovoga Programa (Obrazac 1) i</w:t>
      </w:r>
    </w:p>
    <w:p w14:paraId="2C755FF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8.1.3. ovoga Programa.</w:t>
      </w:r>
    </w:p>
    <w:p w14:paraId="2DEED4E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E6A83C6" w14:textId="77777777" w:rsidR="00642F2E" w:rsidRPr="00425120" w:rsidRDefault="00642F2E" w:rsidP="00364497">
      <w:pPr>
        <w:pStyle w:val="Heading3"/>
        <w:numPr>
          <w:ilvl w:val="2"/>
          <w:numId w:val="13"/>
        </w:numPr>
        <w:rPr>
          <w:rFonts w:eastAsia="Times New Roman"/>
          <w:lang w:eastAsia="hr-HR"/>
        </w:rPr>
      </w:pPr>
      <w:bookmarkStart w:id="40" w:name="_Toc73534392"/>
      <w:r w:rsidRPr="00425120">
        <w:rPr>
          <w:rFonts w:eastAsia="Times New Roman"/>
          <w:lang w:eastAsia="hr-HR"/>
        </w:rPr>
        <w:t>Zahtjev za oslobađanje</w:t>
      </w:r>
      <w:bookmarkEnd w:id="40"/>
      <w:r w:rsidRPr="00425120">
        <w:rPr>
          <w:rFonts w:eastAsia="Times New Roman"/>
          <w:lang w:eastAsia="hr-HR"/>
        </w:rPr>
        <w:t xml:space="preserve"> </w:t>
      </w:r>
    </w:p>
    <w:p w14:paraId="174E2550" w14:textId="77777777" w:rsidR="00642F2E" w:rsidRPr="00425120" w:rsidRDefault="00642F2E" w:rsidP="00642F2E">
      <w:pPr>
        <w:pStyle w:val="ListParagraph"/>
        <w:ind w:left="1080"/>
        <w:rPr>
          <w:lang w:eastAsia="hr-HR"/>
        </w:rPr>
      </w:pPr>
    </w:p>
    <w:p w14:paraId="2BFA347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oslobađanje sadrži:</w:t>
      </w:r>
    </w:p>
    <w:p w14:paraId="38BCBC1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vlasnik/suvlasnik</w:t>
      </w:r>
    </w:p>
    <w:p w14:paraId="3B886A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podatke o podnositelju zahtjeva: ime i prezime vlasnika/suvlasnika, OIB, broj telefona ili mobitela, e-mail, adresa (stanovanja za vlasnika/suvlasnika), te podaci o bračnom ili izvanbračnom drugu, o životnom ili neformalnom životnom partneru odnosno o osobi s invaliditetom </w:t>
      </w:r>
      <w:r w:rsidRPr="00425120">
        <w:rPr>
          <w:rFonts w:ascii="Times New Roman" w:hAnsi="Times New Roman" w:cs="Times New Roman"/>
          <w:bCs/>
          <w:sz w:val="24"/>
          <w:szCs w:val="24"/>
        </w:rPr>
        <w:t>koja je član kućanstva</w:t>
      </w:r>
    </w:p>
    <w:p w14:paraId="7B6CF6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broj katastarske čestice (k.č.br.) i katastarske općine (k.o.) na kojoj je oštećena zgrada/uništena obiteljska kuća ili broj zemljišnoknjižne čestice (zk.č.br.) i katastarske općine (k.o.) na kojoj je oštećena zgrada/uništena obiteljska kuća</w:t>
      </w:r>
    </w:p>
    <w:p w14:paraId="1E3D0EB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točnu adresu zgrade/uništene obiteljske kuće (županija, grad/naselje, ulica i kućni broj)</w:t>
      </w:r>
    </w:p>
    <w:p w14:paraId="276A791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5. podatke o vlasniku/suvlasnicima zgrade/posebnih dijelova zgrade/uništene obiteljske kuće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3AB455C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pravna osnova za oslobođenje temeljem članka 6. Zakona. </w:t>
      </w:r>
    </w:p>
    <w:p w14:paraId="334C6946" w14:textId="77777777" w:rsidR="00642F2E" w:rsidRPr="00425120" w:rsidRDefault="00642F2E" w:rsidP="00642F2E">
      <w:pPr>
        <w:pStyle w:val="Heading3"/>
        <w:rPr>
          <w:rFonts w:eastAsia="Times New Roman"/>
          <w:lang w:eastAsia="hr-HR"/>
        </w:rPr>
      </w:pPr>
    </w:p>
    <w:p w14:paraId="156F6711" w14:textId="77777777" w:rsidR="00642F2E" w:rsidRPr="00425120" w:rsidRDefault="00642F2E" w:rsidP="00642F2E">
      <w:pPr>
        <w:pStyle w:val="Heading3"/>
        <w:spacing w:before="0"/>
        <w:rPr>
          <w:rFonts w:eastAsia="Times New Roman"/>
          <w:iCs/>
          <w:lang w:eastAsia="hr-HR"/>
        </w:rPr>
      </w:pPr>
      <w:bookmarkStart w:id="41" w:name="_Toc73534393"/>
      <w:r w:rsidRPr="00425120">
        <w:rPr>
          <w:rFonts w:eastAsia="Times New Roman"/>
          <w:iCs/>
          <w:lang w:eastAsia="hr-HR"/>
        </w:rPr>
        <w:t>8.1.3. Prilozi uz zahtjev za oslobađanje osiguranja odnosno uplate sredstava</w:t>
      </w:r>
      <w:bookmarkEnd w:id="41"/>
      <w:r w:rsidRPr="00425120">
        <w:rPr>
          <w:rFonts w:eastAsia="Times New Roman"/>
          <w:iCs/>
          <w:strike/>
          <w:lang w:eastAsia="hr-HR"/>
        </w:rPr>
        <w:t xml:space="preserve"> </w:t>
      </w:r>
    </w:p>
    <w:p w14:paraId="6DD1B95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Uz zahtjev za oslobađanje prilaže se:</w:t>
      </w:r>
    </w:p>
    <w:p w14:paraId="21C000F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dokaz da je podnositelj zahtjeva ovlaštena osoba za podnošenje zahtjeva:</w:t>
      </w:r>
    </w:p>
    <w:p w14:paraId="5DF2E7B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za vlasnika/suvlasnika zgrade/posebnog dijela zgrade odnosno potresom uništene postojeće obiteljske kuće</w:t>
      </w:r>
    </w:p>
    <w:p w14:paraId="4AB0305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1.1.1. povijesni izvadak iz zemljišne knjige i/ili povijesni izvadak/povijesni izvadci iz knjige položenih ugovora**</w:t>
      </w:r>
    </w:p>
    <w:p w14:paraId="643B8A2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dokaz o prebivalištu odnosno boravištu za vlasnika/suvlasnika zgrade/</w:t>
      </w:r>
      <w:proofErr w:type="spellStart"/>
      <w:r w:rsidRPr="00425120">
        <w:rPr>
          <w:rFonts w:ascii="Times New Roman" w:eastAsia="Times New Roman" w:hAnsi="Times New Roman" w:cs="Times New Roman"/>
          <w:sz w:val="24"/>
          <w:szCs w:val="24"/>
          <w:lang w:eastAsia="hr-HR"/>
        </w:rPr>
        <w:t>posebnh</w:t>
      </w:r>
      <w:proofErr w:type="spellEnd"/>
      <w:r w:rsidRPr="00425120">
        <w:rPr>
          <w:rFonts w:ascii="Times New Roman" w:eastAsia="Times New Roman" w:hAnsi="Times New Roman" w:cs="Times New Roman"/>
          <w:sz w:val="24"/>
          <w:szCs w:val="24"/>
          <w:lang w:eastAsia="hr-HR"/>
        </w:rPr>
        <w:t xml:space="preserve"> dijelova zgrade na dan 22. ožujka 2020. te 28. i 29. prosinca 2020. **</w:t>
      </w:r>
    </w:p>
    <w:p w14:paraId="5B2F6FA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dokaz da je vlasnik/suvlasnik zgrade/posebnog dijela zgrade oslobođen osiguranja odnosno uplate sredstava za konstrukcijsku obnovu zgrade, odnosno gradnju zamjenske obiteljske kuće:</w:t>
      </w:r>
    </w:p>
    <w:p w14:paraId="45DC2F91" w14:textId="5C9ECF3D"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2.1. potvrda </w:t>
      </w:r>
      <w:r w:rsidR="008445F8">
        <w:rPr>
          <w:rFonts w:ascii="Times New Roman" w:eastAsia="Times New Roman" w:hAnsi="Times New Roman" w:cs="Times New Roman"/>
          <w:sz w:val="24"/>
          <w:szCs w:val="24"/>
          <w:lang w:eastAsia="hr-HR"/>
        </w:rPr>
        <w:t>P</w:t>
      </w:r>
      <w:r w:rsidRPr="00425120">
        <w:rPr>
          <w:rFonts w:ascii="Times New Roman" w:eastAsia="Times New Roman" w:hAnsi="Times New Roman" w:cs="Times New Roman"/>
          <w:sz w:val="24"/>
          <w:szCs w:val="24"/>
          <w:lang w:eastAsia="hr-HR"/>
        </w:rPr>
        <w:t xml:space="preserve">orezne uprave** da dohodak </w:t>
      </w:r>
      <w:r w:rsidR="00292E76" w:rsidRPr="00425120">
        <w:rPr>
          <w:rFonts w:ascii="Times New Roman" w:eastAsia="Times New Roman" w:hAnsi="Times New Roman" w:cs="Times New Roman"/>
          <w:sz w:val="24"/>
          <w:szCs w:val="24"/>
          <w:lang w:eastAsia="hr-HR"/>
        </w:rPr>
        <w:t xml:space="preserve">vlasnika, odnosno </w:t>
      </w:r>
      <w:r w:rsidRPr="00425120">
        <w:rPr>
          <w:rFonts w:ascii="Times New Roman" w:eastAsia="Times New Roman" w:hAnsi="Times New Roman" w:cs="Times New Roman"/>
          <w:sz w:val="24"/>
          <w:szCs w:val="24"/>
          <w:lang w:eastAsia="hr-HR"/>
        </w:rPr>
        <w:t xml:space="preserve">suvlasnika, uključujući i dohodak bračnog ili izvanbračnog druga, odnosno dohodak životnog ili neformalnog životnog partnera, u protekloj i tekućoj godini ne prelazi iznos neoporezivog dohotka te pisana izjava ovjerena kod javnog bilježnika vlasnika/suvlasnika i njegovog bračnog ili izvanbračnog druga, odnosno životnog ili neformalnog životnog partnera dana pod kaznenom i materijalnom odgovornošću da nisu imali druge značajnije imovine na dan 22. ožujka 2020., </w:t>
      </w:r>
      <w:r w:rsidRPr="00425120">
        <w:rPr>
          <w:rFonts w:ascii="Times New Roman" w:hAnsi="Times New Roman" w:cs="Times New Roman"/>
          <w:bCs/>
          <w:sz w:val="24"/>
          <w:szCs w:val="24"/>
          <w:lang w:eastAsia="hr-HR"/>
        </w:rPr>
        <w:t>te 28. i 29. prosinca 2020.</w:t>
      </w:r>
      <w:r w:rsidRPr="00425120">
        <w:rPr>
          <w:rFonts w:ascii="Times New Roman" w:eastAsia="Times New Roman" w:hAnsi="Times New Roman" w:cs="Times New Roman"/>
          <w:sz w:val="24"/>
          <w:szCs w:val="24"/>
          <w:lang w:eastAsia="hr-HR"/>
        </w:rPr>
        <w:t xml:space="preserve"> (druge nekretnine, štednju, motorna vozila i plovila), čija ukupna vrijednost ne prelazi 200.000,00 kuna</w:t>
      </w:r>
    </w:p>
    <w:p w14:paraId="2B19A0D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2.1.1. </w:t>
      </w:r>
      <w:r w:rsidRPr="00425120">
        <w:rPr>
          <w:rFonts w:ascii="Times New Roman" w:eastAsia="Times New Roman" w:hAnsi="Times New Roman" w:cs="Times New Roman"/>
          <w:sz w:val="24"/>
          <w:szCs w:val="24"/>
        </w:rPr>
        <w:t>vjenčani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rPr>
        <w:t xml:space="preserve"> za bračne drugove (</w:t>
      </w:r>
      <w:r w:rsidRPr="00425120">
        <w:rPr>
          <w:rFonts w:ascii="Times New Roman" w:hAnsi="Times New Roman" w:cs="Times New Roman"/>
          <w:sz w:val="24"/>
          <w:szCs w:val="24"/>
          <w:shd w:val="clear" w:color="auto" w:fill="FFFFFF"/>
        </w:rPr>
        <w:t>ne starije od mjesec dana)</w:t>
      </w:r>
      <w:r w:rsidRPr="00425120">
        <w:rPr>
          <w:rFonts w:ascii="Times New Roman" w:eastAsia="Times New Roman" w:hAnsi="Times New Roman" w:cs="Times New Roman"/>
          <w:sz w:val="24"/>
          <w:szCs w:val="24"/>
        </w:rPr>
        <w:t xml:space="preserve"> **</w:t>
      </w:r>
      <w:r w:rsidRPr="00425120">
        <w:rPr>
          <w:rFonts w:ascii="Times New Roman" w:hAnsi="Times New Roman" w:cs="Times New Roman"/>
          <w:sz w:val="24"/>
          <w:szCs w:val="24"/>
          <w:shd w:val="clear" w:color="auto" w:fill="FFFFFF"/>
        </w:rPr>
        <w:t xml:space="preserve"> ili</w:t>
      </w:r>
    </w:p>
    <w:p w14:paraId="113C702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2.1.2. </w:t>
      </w:r>
      <w:r w:rsidRPr="00425120">
        <w:rPr>
          <w:rFonts w:ascii="Times New Roman" w:eastAsia="Times New Roman" w:hAnsi="Times New Roman" w:cs="Times New Roman"/>
          <w:sz w:val="24"/>
          <w:szCs w:val="24"/>
        </w:rPr>
        <w:t>potvrda o životnom partnerstvu – za životne partnere (</w:t>
      </w:r>
      <w:r w:rsidRPr="00425120">
        <w:rPr>
          <w:rFonts w:ascii="Times New Roman" w:hAnsi="Times New Roman" w:cs="Times New Roman"/>
          <w:sz w:val="24"/>
          <w:szCs w:val="24"/>
          <w:shd w:val="clear" w:color="auto" w:fill="FFFFFF"/>
        </w:rPr>
        <w:t>ne starije od mjesec dana)</w:t>
      </w:r>
      <w:r w:rsidRPr="00425120">
        <w:rPr>
          <w:rFonts w:ascii="Times New Roman" w:eastAsia="Times New Roman" w:hAnsi="Times New Roman" w:cs="Times New Roman"/>
          <w:sz w:val="24"/>
          <w:szCs w:val="24"/>
        </w:rPr>
        <w:t xml:space="preserve"> **</w:t>
      </w:r>
      <w:r w:rsidRPr="00425120">
        <w:rPr>
          <w:rFonts w:ascii="Times New Roman" w:hAnsi="Times New Roman" w:cs="Times New Roman"/>
          <w:sz w:val="24"/>
          <w:szCs w:val="24"/>
          <w:shd w:val="clear" w:color="auto" w:fill="FFFFFF"/>
        </w:rPr>
        <w:t xml:space="preserve">  ili  </w:t>
      </w:r>
    </w:p>
    <w:p w14:paraId="56A6B7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2.1.3. </w:t>
      </w:r>
      <w:r w:rsidRPr="00425120">
        <w:rPr>
          <w:rFonts w:ascii="Times New Roman" w:hAnsi="Times New Roman" w:cs="Times New Roman"/>
          <w:sz w:val="24"/>
          <w:szCs w:val="24"/>
        </w:rPr>
        <w:t>pred službenom osobom dana izjava ili kod javnog bilježnika ovjerena izjava vlasnika ili suvlasnika i izvanbračnog druga ili neformalnog životnog partnera dana pod kaznenom i materijalnom odgovornošću da su u izvanbračnoj zajednici ili u neformalnoj životnoj zajednici</w:t>
      </w:r>
    </w:p>
    <w:p w14:paraId="54D0BF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2.2. isprava nadležnog tijela kojom se dokazuje da je vlasnik/suvlasnik zgrade/posebnog dijela zgrade/uništene obiteljske kuće osoba s invaliditetom</w:t>
      </w:r>
    </w:p>
    <w:p w14:paraId="67414D9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2.2.1. rješenje Hrvatskog zavoda za javno zdravstvo o invaliditetu vlasnika/suvlasnika zgrade/posebnog dijela zgrade odnosno uništene obiteljske kuće** </w:t>
      </w:r>
    </w:p>
    <w:p w14:paraId="4F4BB78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2.2.2. rješenje nadležnog ureda za branitelje o invaliditetu hrvatskog ratnog vojnog invalida vlasnika/suvlasnika zgrade/posebnog dijela zgrade odnosno uništene obiteljske kuće**</w:t>
      </w:r>
    </w:p>
    <w:p w14:paraId="26CCD66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2.3. dokaz da vlasnik/suvlasnik zgrade/posebnog dijela zgrade odnosno uništene obiteljske kuće živi u zajedničkom kućanstvu s osobom s invaliditetom</w:t>
      </w:r>
    </w:p>
    <w:p w14:paraId="1B49891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2.3.1. rješenje Hrvatskog zavoda za javno zdravstvo o invaliditetu osobe s kojom živi vlasnik/suvlasnik**</w:t>
      </w:r>
    </w:p>
    <w:p w14:paraId="6F1C9A6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2.3.2. rješenje nadležnog ureda za branitelje o invaliditetu hrvatskog ratnog vojnog invalida**</w:t>
      </w:r>
    </w:p>
    <w:p w14:paraId="375D69D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2.3.3. uvjerenja MUP-a o prebivalištu ili boravištu za osobu s invaliditetom i vlasnika/suvlasnika zgrade/posebnog dijela zgrade odnosno uništene obiteljske kuće**</w:t>
      </w:r>
    </w:p>
    <w:p w14:paraId="15B15A8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2.4. potvrda nadležnog centra za socijalnu skrb da je vlasniku/suvlasniku zgrade/posebnog dijela zgrade odnosno uništene obiteljske kuće priznato pravo na zajamčenu minimalnu naknadu sukladno posebnom zakonu**</w:t>
      </w:r>
    </w:p>
    <w:p w14:paraId="4FE9F010"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lastRenderedPageBreak/>
        <w:t xml:space="preserve">3. </w:t>
      </w:r>
      <w:r w:rsidRPr="00425120">
        <w:rPr>
          <w:rFonts w:ascii="Times New Roman" w:hAnsi="Times New Roman" w:cs="Times New Roman"/>
          <w:sz w:val="24"/>
          <w:szCs w:val="24"/>
        </w:rPr>
        <w:t>Ministarstvo može zatražiti od podnositelja zahtjeva dostavu dodatne dokumentacije pored dokumentacije navedene u ovoj točci, kao i dodatna obrazloženja, te može provesti sva druga dokazna sredstva</w:t>
      </w:r>
    </w:p>
    <w:p w14:paraId="5CAB708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r w:rsidRPr="00425120">
        <w:rPr>
          <w:rFonts w:ascii="Times New Roman" w:eastAsia="Times New Roman" w:hAnsi="Times New Roman" w:cs="Times New Roman"/>
          <w:i/>
          <w:iCs/>
          <w:sz w:val="24"/>
          <w:szCs w:val="24"/>
          <w:bdr w:val="none" w:sz="0" w:space="0" w:color="auto" w:frame="1"/>
          <w:lang w:eastAsia="hr-HR"/>
        </w:rPr>
        <w:t>* ako je primjenjivo</w:t>
      </w:r>
    </w:p>
    <w:p w14:paraId="3809A9CA"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 xml:space="preserve">** </w:t>
      </w:r>
      <w:r w:rsidRPr="00425120">
        <w:rPr>
          <w:rFonts w:ascii="Times New Roman" w:hAnsi="Times New Roman" w:cs="Times New Roman"/>
          <w:sz w:val="24"/>
          <w:szCs w:val="24"/>
        </w:rPr>
        <w:t> Ministarstvo će po službenoj dužnosti zatražiti isprave, odnosno podatke kojima raspolažu druga tijela državne uprave odnosno tijela državne vlasti te javne službe ukoliko navedene dokaze ne dostavi podnositelj zahtjeva.</w:t>
      </w:r>
    </w:p>
    <w:p w14:paraId="65C378A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6F9A44C" w14:textId="77777777" w:rsidR="00642F2E" w:rsidRPr="00425120" w:rsidRDefault="00642F2E" w:rsidP="00642F2E">
      <w:pPr>
        <w:pStyle w:val="Heading3"/>
        <w:spacing w:before="0"/>
        <w:rPr>
          <w:rFonts w:eastAsia="Times New Roman"/>
          <w:lang w:eastAsia="hr-HR"/>
        </w:rPr>
      </w:pPr>
      <w:bookmarkStart w:id="42" w:name="_Toc73534394"/>
      <w:r w:rsidRPr="00425120">
        <w:rPr>
          <w:rFonts w:eastAsia="Times New Roman"/>
          <w:lang w:eastAsia="hr-HR"/>
        </w:rPr>
        <w:t xml:space="preserve">8.1.4. Rješenje o oslobađanju osiguranja odnosno uplate sredstava za konstrukcijsku obnovu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i obiteljske kuće te gradnju zamjenske obiteljske kuće</w:t>
      </w:r>
      <w:bookmarkEnd w:id="42"/>
    </w:p>
    <w:p w14:paraId="0220BF78" w14:textId="77777777" w:rsidR="00642F2E" w:rsidRPr="00425120" w:rsidRDefault="00642F2E" w:rsidP="00642F2E">
      <w:pPr>
        <w:spacing w:before="0" w:after="0"/>
        <w:rPr>
          <w:lang w:eastAsia="hr-HR"/>
        </w:rPr>
      </w:pPr>
    </w:p>
    <w:p w14:paraId="3D5E197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Rješenje o oslobađanju osiguranja odnosno uplate sredstava temeljem članka 6. Zakona  donosi se ako je u postupku rješavanja o zahtjevu, između ostalih zakonskih uvjeta, utvrđeno da je:</w:t>
      </w:r>
    </w:p>
    <w:p w14:paraId="5E04A16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zahtjev za oslobađanje podnijela ovlaštena osoba </w:t>
      </w:r>
    </w:p>
    <w:p w14:paraId="72B1112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utvrđeno da je vlasnik/suvlasnik zgrade/posebnog dijela zgrade odnosno</w:t>
      </w:r>
      <w:r w:rsidRPr="00425120">
        <w:rPr>
          <w:rFonts w:ascii="Times New Roman" w:eastAsia="Times New Roman" w:hAnsi="Times New Roman" w:cs="Times New Roman"/>
          <w:strike/>
          <w:sz w:val="24"/>
          <w:szCs w:val="24"/>
          <w:lang w:eastAsia="hr-HR"/>
        </w:rPr>
        <w:t xml:space="preserve"> </w:t>
      </w:r>
      <w:r w:rsidRPr="00425120">
        <w:rPr>
          <w:rFonts w:ascii="Times New Roman" w:eastAsia="Times New Roman" w:hAnsi="Times New Roman" w:cs="Times New Roman"/>
          <w:sz w:val="24"/>
          <w:szCs w:val="24"/>
          <w:lang w:eastAsia="hr-HR"/>
        </w:rPr>
        <w:t>obiteljske kuće dokazao da su ispunjeni uvjeti za oslobađanje osiguranja odnosno uplate sredstava za konstrukcijsku obnovu zgrade/posebnog dijela zgrade, odnosno gradnju zamjenske obiteljske kuće ili za novčanu pomoć umjesto gradnje zamjenske obiteljske kuće</w:t>
      </w:r>
    </w:p>
    <w:p w14:paraId="0DED225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utvrđenje da će u izreci odluke o obnovi odrediti zabrana otuđenja nekretnine te da će se temeljem odluke o obnovi provesti u zemljišnim knjigama upis zabrane otuđenja nekretnine </w:t>
      </w:r>
    </w:p>
    <w:p w14:paraId="5D4A938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 utvrđenje da se temeljem rješenja o oslobađanju ne utvrđuje da podnositelj zahtjeva ima pravo na obnovu, već da se to pravo utvrđuje u postupku konstrukcijske obnove obiteljske kuće, poslovne, stambeno-poslovne i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te u postupku gradnje zamjenske obiteljske kuće.</w:t>
      </w:r>
    </w:p>
    <w:p w14:paraId="1109B566" w14:textId="77777777" w:rsidR="00642F2E" w:rsidRPr="00425120" w:rsidRDefault="00642F2E" w:rsidP="00642F2E">
      <w:pPr>
        <w:pStyle w:val="Heading2"/>
        <w:spacing w:before="0" w:beforeAutospacing="0" w:after="0" w:afterAutospacing="0"/>
        <w:rPr>
          <w:rFonts w:eastAsia="Times New Roman"/>
          <w:sz w:val="24"/>
          <w:szCs w:val="24"/>
        </w:rPr>
      </w:pPr>
      <w:bookmarkStart w:id="43" w:name="_Toc73534395"/>
    </w:p>
    <w:p w14:paraId="3C80D55C" w14:textId="77777777" w:rsidR="00642F2E" w:rsidRPr="00425120" w:rsidRDefault="00642F2E" w:rsidP="00642F2E">
      <w:pPr>
        <w:pStyle w:val="Heading2"/>
        <w:spacing w:before="0" w:beforeAutospacing="0" w:after="0" w:afterAutospacing="0"/>
        <w:rPr>
          <w:rFonts w:eastAsia="Times New Roman"/>
          <w:sz w:val="24"/>
          <w:szCs w:val="24"/>
        </w:rPr>
      </w:pPr>
      <w:r w:rsidRPr="00425120">
        <w:rPr>
          <w:rFonts w:eastAsia="Times New Roman"/>
          <w:sz w:val="24"/>
          <w:szCs w:val="24"/>
        </w:rPr>
        <w:t>8.2. PODNOŠENJE ZAHTJEVA ZA OBNOVU POTRESOM OŠTEĆENE POSTOJEĆE ZGRADE</w:t>
      </w:r>
      <w:bookmarkEnd w:id="43"/>
    </w:p>
    <w:p w14:paraId="3585F2F4" w14:textId="77777777" w:rsidR="00642F2E" w:rsidRPr="00425120" w:rsidRDefault="00642F2E" w:rsidP="00642F2E">
      <w:pPr>
        <w:shd w:val="clear" w:color="auto" w:fill="FFFFFF"/>
        <w:jc w:val="center"/>
        <w:textAlignment w:val="baseline"/>
        <w:rPr>
          <w:rFonts w:ascii="Times New Roman" w:eastAsia="Times New Roman" w:hAnsi="Times New Roman" w:cs="Times New Roman"/>
          <w:sz w:val="26"/>
          <w:szCs w:val="26"/>
          <w:lang w:eastAsia="hr-HR"/>
        </w:rPr>
      </w:pPr>
    </w:p>
    <w:p w14:paraId="6EC64DE2" w14:textId="77777777" w:rsidR="00642F2E" w:rsidRPr="00425120" w:rsidRDefault="00642F2E" w:rsidP="00642F2E">
      <w:pPr>
        <w:pStyle w:val="Heading3"/>
        <w:rPr>
          <w:rFonts w:eastAsia="Times New Roman"/>
          <w:lang w:eastAsia="hr-HR"/>
        </w:rPr>
      </w:pPr>
      <w:bookmarkStart w:id="44" w:name="_Toc73534396"/>
      <w:r w:rsidRPr="00425120">
        <w:rPr>
          <w:rFonts w:eastAsia="Times New Roman"/>
          <w:lang w:eastAsia="hr-HR"/>
        </w:rPr>
        <w:t xml:space="preserve">8.2.1. Obnova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44"/>
      <w:r w:rsidRPr="00425120">
        <w:rPr>
          <w:rFonts w:eastAsia="Times New Roman"/>
          <w:lang w:eastAsia="hr-HR"/>
        </w:rPr>
        <w:t xml:space="preserve"> </w:t>
      </w:r>
    </w:p>
    <w:p w14:paraId="48A6CFBC" w14:textId="77777777" w:rsidR="00642F2E" w:rsidRPr="00425120" w:rsidRDefault="00642F2E" w:rsidP="00642F2E">
      <w:pPr>
        <w:rPr>
          <w:lang w:eastAsia="hr-HR"/>
        </w:rPr>
      </w:pPr>
    </w:p>
    <w:p w14:paraId="427C4A3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i stambeno-poslovne zgrade može podnijeti:</w:t>
      </w:r>
    </w:p>
    <w:p w14:paraId="353827E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upravitelj zgrade ili</w:t>
      </w:r>
    </w:p>
    <w:p w14:paraId="465F8F6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predstavnik suvlasnika.</w:t>
      </w:r>
    </w:p>
    <w:p w14:paraId="5B0E1F8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obnovu potresom oštećene postojeće poslovne zgrade i obiteljske kuće može podnijeti:</w:t>
      </w:r>
    </w:p>
    <w:p w14:paraId="47DBD9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 ili</w:t>
      </w:r>
    </w:p>
    <w:p w14:paraId="583025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w:t>
      </w:r>
    </w:p>
    <w:p w14:paraId="4A0B2F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Podnositelj zahtjeva za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Ministarstvu dostavlja:</w:t>
      </w:r>
    </w:p>
    <w:p w14:paraId="2A38ACB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obnovu zgrade iz točke 8.2.2. ovoga Programa (Obrazac 2a, 2b i 2c) i</w:t>
      </w:r>
    </w:p>
    <w:p w14:paraId="5B47E55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8.2.3. ovoga Programa.</w:t>
      </w:r>
    </w:p>
    <w:p w14:paraId="70361F2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67563897" w14:textId="77777777" w:rsidR="00642F2E" w:rsidRPr="00425120" w:rsidRDefault="00642F2E" w:rsidP="00642F2E">
      <w:pPr>
        <w:pStyle w:val="Heading3"/>
        <w:rPr>
          <w:rFonts w:eastAsia="Times New Roman"/>
          <w:lang w:eastAsia="hr-HR"/>
        </w:rPr>
      </w:pPr>
      <w:bookmarkStart w:id="45" w:name="_Toc73534397"/>
      <w:r w:rsidRPr="00425120">
        <w:rPr>
          <w:rFonts w:eastAsia="Times New Roman"/>
          <w:lang w:eastAsia="hr-HR"/>
        </w:rPr>
        <w:lastRenderedPageBreak/>
        <w:t xml:space="preserve">8.2.2. Zahtjev za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 poslovne zgrade, poslovne zgrade, obiteljske kuće</w:t>
      </w:r>
      <w:bookmarkEnd w:id="45"/>
      <w:r w:rsidRPr="00425120">
        <w:rPr>
          <w:rFonts w:eastAsia="Times New Roman"/>
          <w:lang w:eastAsia="hr-HR"/>
        </w:rPr>
        <w:t xml:space="preserve"> </w:t>
      </w:r>
    </w:p>
    <w:p w14:paraId="71C5EAD2" w14:textId="77777777" w:rsidR="00642F2E" w:rsidRPr="00425120" w:rsidRDefault="00642F2E" w:rsidP="00642F2E">
      <w:pPr>
        <w:rPr>
          <w:lang w:eastAsia="hr-HR"/>
        </w:rPr>
      </w:pPr>
    </w:p>
    <w:p w14:paraId="50CE5EB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sadrži:</w:t>
      </w:r>
    </w:p>
    <w:p w14:paraId="1813956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upravitelj zgrade/predstavnik suvlasnika/vlasnik/suvlasnik</w:t>
      </w:r>
    </w:p>
    <w:p w14:paraId="42584A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 </w:t>
      </w:r>
    </w:p>
    <w:p w14:paraId="5029D4D6" w14:textId="77777777" w:rsidR="00642F2E" w:rsidRPr="00425120" w:rsidRDefault="00642F2E" w:rsidP="00642F2E">
      <w:pPr>
        <w:shd w:val="clear" w:color="auto" w:fill="FFFFFF"/>
        <w:tabs>
          <w:tab w:val="left" w:pos="709"/>
        </w:tabs>
        <w:ind w:firstLine="284"/>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vrstu zgrade: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zgrada/stambeno-poslovna zgrada/poslovna zgrada/obiteljska kuća</w:t>
      </w:r>
    </w:p>
    <w:p w14:paraId="6FD6E3A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broj katastarske čestice (k.č.br.) i katastarske općine (k.o.) na kojoj je oštećena zgrada izgrađena ili broj zemljišnoknjižne čestice (zk.č.br.) i katastarske općine (k.o.) na kojoj je oštećena zgrada izgrađena</w:t>
      </w:r>
    </w:p>
    <w:p w14:paraId="21E8ED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točnu adresu zgrade za koju se podnosi zahtjev (županija, grad/naselje, ulica i kućni broj) ili sve točne adrese zgrade za koju se podnosi zahtjev (županija, grad/naselje, ulice i kućni brojevi) ako zgrada kao konstrukcijska cjelina ima više adresa *</w:t>
      </w:r>
    </w:p>
    <w:p w14:paraId="7FE6E55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podatke o vlasniku/suvlasnicima zgrade/posebnih dijelova zgrade: ime i prezime/naziv, OIB, adresa stanovanja/sjedišta za svakog vlasnika/suvlasnika zgrade/svakog posebnog dijela zgrade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udjel (%)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i u vrijeme podnošenja zahtjeva, te podatci o srodniku vlasnika/suvlasnika ako srodnik vlasnika/suvlasnika stanuje u zgradi/posebnom dijelu vlasnika/suvlasnika na dan 22. ožujka 2020., </w:t>
      </w:r>
      <w:r w:rsidRPr="00425120">
        <w:rPr>
          <w:rFonts w:ascii="Times New Roman" w:hAnsi="Times New Roman" w:cs="Times New Roman"/>
          <w:sz w:val="24"/>
          <w:szCs w:val="24"/>
        </w:rPr>
        <w:t>te 28. i 29. prosinca 2020.</w:t>
      </w:r>
    </w:p>
    <w:p w14:paraId="57F8612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građevinsku (bruto) površinu zgrade u m</w:t>
      </w:r>
      <w:r w:rsidRPr="00425120">
        <w:rPr>
          <w:rFonts w:ascii="Times New Roman" w:eastAsia="Times New Roman" w:hAnsi="Times New Roman" w:cs="Times New Roman"/>
          <w:sz w:val="18"/>
          <w:szCs w:val="18"/>
          <w:vertAlign w:val="superscript"/>
          <w:lang w:eastAsia="hr-HR"/>
        </w:rPr>
        <w:t>2</w:t>
      </w:r>
    </w:p>
    <w:p w14:paraId="6EB380B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naznaku namjeravaju li vlasnik/suvlasnici provesti cjelovitu obnovu oštećene zgrade*</w:t>
      </w:r>
    </w:p>
    <w:p w14:paraId="775DAFC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naznaku namjeravaju li vlasnik/suvlasnici izvesti pojačanje konstrukcije oštećene zgrade više razine obnove iz Tehničkog propisa *</w:t>
      </w:r>
    </w:p>
    <w:p w14:paraId="602CD08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 naznaku je li podnesen zahtjev za oslobađanje osiguranja odnosno uplate sredstava za konstrukcijsku obnovu zgrada, odnosno gradnju zamjenske obiteljske kuće (br. ID ili klasa rješenja Ministarstva)</w:t>
      </w:r>
    </w:p>
    <w:p w14:paraId="32490BF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r w:rsidRPr="00425120">
        <w:rPr>
          <w:rFonts w:ascii="Times New Roman" w:eastAsia="Times New Roman" w:hAnsi="Times New Roman" w:cs="Times New Roman"/>
          <w:i/>
          <w:iCs/>
          <w:sz w:val="24"/>
          <w:szCs w:val="24"/>
          <w:bdr w:val="none" w:sz="0" w:space="0" w:color="auto" w:frame="1"/>
          <w:lang w:eastAsia="hr-HR"/>
        </w:rPr>
        <w:t>* ako je primjenjivo</w:t>
      </w:r>
    </w:p>
    <w:p w14:paraId="375D91D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BB005E0" w14:textId="77777777" w:rsidR="00642F2E" w:rsidRPr="00425120" w:rsidRDefault="00642F2E" w:rsidP="00642F2E">
      <w:pPr>
        <w:pStyle w:val="Heading3"/>
        <w:rPr>
          <w:rFonts w:eastAsia="Times New Roman"/>
          <w:lang w:eastAsia="hr-HR"/>
        </w:rPr>
      </w:pPr>
      <w:bookmarkStart w:id="46" w:name="_Toc73534398"/>
      <w:r w:rsidRPr="00425120">
        <w:rPr>
          <w:rFonts w:eastAsia="Times New Roman"/>
          <w:lang w:eastAsia="hr-HR"/>
        </w:rPr>
        <w:t xml:space="preserve">8.2.3. Prilozi uz zahtjev za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46"/>
    </w:p>
    <w:p w14:paraId="4ADE1B05" w14:textId="77777777" w:rsidR="00642F2E" w:rsidRPr="00425120" w:rsidRDefault="00642F2E" w:rsidP="00642F2E">
      <w:pPr>
        <w:rPr>
          <w:lang w:eastAsia="hr-HR"/>
        </w:rPr>
      </w:pPr>
    </w:p>
    <w:p w14:paraId="45BF74F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Uz zahtjev za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 prilaže se:</w:t>
      </w:r>
    </w:p>
    <w:p w14:paraId="5CF6317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dokaz da je podnositelj zahtjeva osoba ovlaštena za podnošenje zahtjeva, te dokaz o vlasništvu/suvlasništvu zgrade/svih posebnih dijelova zgrade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i u vrijeme podnošenja zahtjeva:</w:t>
      </w:r>
    </w:p>
    <w:p w14:paraId="6BD596D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za upravitelja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upravitelje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ako zgrada kao konstrukcijska cjelina ima više upravitelja zgrade, svi upravitelji prilažu dokumentaciju za dio zgrade kojim upravljaju</w:t>
      </w:r>
    </w:p>
    <w:p w14:paraId="7C08E8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1.1.1. ugovor o upravljanju zgradom i</w:t>
      </w:r>
    </w:p>
    <w:p w14:paraId="7CBE50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1.1.2. odluka većine suvlasnika zgrade o pokretanju postupka obnove, te ovlaštenje za podnošenje zahtjeva i zastupanje i</w:t>
      </w:r>
    </w:p>
    <w:p w14:paraId="2C1E154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ab/>
        <w:t xml:space="preserve">1.1.3.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p>
    <w:p w14:paraId="1922B9E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1.1.4. povijesni izvadak iz zemljišne knjige i/ili povijesni izvadak/povijesni izvadci iz knjige položenih ugovora**</w:t>
      </w:r>
    </w:p>
    <w:p w14:paraId="6443AC5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 za predstavnika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predstavnike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ako zgrada kao konstrukcijska cjelina ima više predstavnika suvlasnika, svi predstavnici suvlasnika prilažu dokumentaciju za dio zgrade za koji su izabrani predstavnikom suvlasnika</w:t>
      </w:r>
    </w:p>
    <w:p w14:paraId="1337470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1.2.1.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p>
    <w:p w14:paraId="4AAC54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1.2.2. odluka suvlasnika oštećene zgrade o izboru predstavnika suvlasnika i</w:t>
      </w:r>
    </w:p>
    <w:p w14:paraId="5028CF0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1.2.3. javnobilježnički ovjerena punomoć dana predstavniku suvlasnika od većine suvlasnika zgrade za podnošenje zahtjeva i za zastupanje i</w:t>
      </w:r>
    </w:p>
    <w:p w14:paraId="489B06B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1.2.4. povijesni izvadak iz zemljišne knjige i/ili povijesni izvadak/povijesni izvadci iz knjige položenih ugovora**</w:t>
      </w:r>
    </w:p>
    <w:p w14:paraId="7E5DD67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za vlasnika poslovne zgrade/obiteljske kuće</w:t>
      </w:r>
    </w:p>
    <w:p w14:paraId="70F9D6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1.3.1. povijesni izvadak iz zemljišne knjige**</w:t>
      </w:r>
    </w:p>
    <w:p w14:paraId="3B95480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za suvlasnika poslovne zgrade/obiteljske kuće</w:t>
      </w:r>
    </w:p>
    <w:p w14:paraId="68F8FA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1.4.1. povijesni izvadak iz zemljišne knjige** i</w:t>
      </w:r>
    </w:p>
    <w:p w14:paraId="32BE38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1.4.2. javnobilježnički ovjerena punomoć dana podnositelju zahtjeva od većine suvlasnika za podnošenje zahtjeva i za zastupanje i</w:t>
      </w:r>
    </w:p>
    <w:p w14:paraId="4699A6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1.4.3.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w:t>
      </w:r>
    </w:p>
    <w:p w14:paraId="0F8B9EC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dokaz da je potresom oštećena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 stambeno-poslovna zgrada, poslovna zgrada, obiteljska kuća postojeća građevina sukladno Zakonu o gradnji (»Narodne novine«, broj </w:t>
      </w:r>
      <w:hyperlink r:id="rId14" w:tooltip="Zakon o gradnji" w:history="1">
        <w:r w:rsidRPr="00425120">
          <w:rPr>
            <w:rFonts w:ascii="Times New Roman" w:hAnsi="Times New Roman" w:cs="Times New Roman"/>
            <w:sz w:val="24"/>
            <w:szCs w:val="24"/>
            <w:shd w:val="clear" w:color="auto" w:fill="FFFFFF"/>
          </w:rPr>
          <w:t>153/13</w:t>
        </w:r>
      </w:hyperlink>
      <w:r w:rsidRPr="00425120">
        <w:rPr>
          <w:rFonts w:ascii="Times New Roman" w:hAnsi="Times New Roman" w:cs="Times New Roman"/>
          <w:sz w:val="24"/>
          <w:szCs w:val="24"/>
          <w:shd w:val="clear" w:color="auto" w:fill="FFFFFF"/>
        </w:rPr>
        <w:t>, </w:t>
      </w:r>
      <w:hyperlink r:id="rId15" w:tooltip="Zakon o izmjenama i dopunama Zakona o gradnji" w:history="1">
        <w:r w:rsidRPr="00425120">
          <w:rPr>
            <w:rFonts w:ascii="Times New Roman" w:hAnsi="Times New Roman" w:cs="Times New Roman"/>
            <w:sz w:val="24"/>
            <w:szCs w:val="24"/>
            <w:shd w:val="clear" w:color="auto" w:fill="FFFFFF"/>
          </w:rPr>
          <w:t>20/17</w:t>
        </w:r>
      </w:hyperlink>
      <w:r w:rsidRPr="00425120">
        <w:rPr>
          <w:rFonts w:ascii="Times New Roman" w:hAnsi="Times New Roman" w:cs="Times New Roman"/>
          <w:sz w:val="24"/>
          <w:szCs w:val="24"/>
          <w:shd w:val="clear" w:color="auto" w:fill="FFFFFF"/>
        </w:rPr>
        <w:t>, </w:t>
      </w:r>
      <w:hyperlink r:id="rId16" w:tooltip="Zakon o izmjenama i dopunama Zakona o gradnji" w:history="1">
        <w:r w:rsidRPr="00425120">
          <w:rPr>
            <w:rFonts w:ascii="Times New Roman" w:hAnsi="Times New Roman" w:cs="Times New Roman"/>
            <w:sz w:val="24"/>
            <w:szCs w:val="24"/>
            <w:shd w:val="clear" w:color="auto" w:fill="FFFFFF"/>
          </w:rPr>
          <w:t>39/19</w:t>
        </w:r>
      </w:hyperlink>
      <w:r w:rsidRPr="00425120">
        <w:rPr>
          <w:rFonts w:ascii="Times New Roman" w:hAnsi="Times New Roman" w:cs="Times New Roman"/>
          <w:sz w:val="24"/>
          <w:szCs w:val="24"/>
          <w:shd w:val="clear" w:color="auto" w:fill="FFFFFF"/>
        </w:rPr>
        <w:t xml:space="preserve"> i </w:t>
      </w:r>
      <w:hyperlink r:id="rId17" w:tooltip="Zakon o izmjenama i dopunama Zakona o gradnji" w:history="1">
        <w:r w:rsidRPr="00425120">
          <w:rPr>
            <w:rFonts w:ascii="Times New Roman" w:hAnsi="Times New Roman" w:cs="Times New Roman"/>
            <w:sz w:val="24"/>
            <w:szCs w:val="24"/>
            <w:shd w:val="clear" w:color="auto" w:fill="FFFFFF"/>
          </w:rPr>
          <w:t>125/19</w:t>
        </w:r>
      </w:hyperlink>
      <w:r w:rsidRPr="00425120">
        <w:rPr>
          <w:rFonts w:ascii="Times New Roman" w:eastAsia="Times New Roman" w:hAnsi="Times New Roman" w:cs="Times New Roman"/>
          <w:sz w:val="24"/>
          <w:szCs w:val="24"/>
          <w:lang w:eastAsia="hr-HR"/>
        </w:rPr>
        <w:t xml:space="preserve">) </w:t>
      </w:r>
      <w:r w:rsidRPr="00425120">
        <w:rPr>
          <w:rFonts w:ascii="Times New Roman" w:hAnsi="Times New Roman" w:cs="Times New Roman"/>
          <w:sz w:val="24"/>
          <w:szCs w:val="24"/>
        </w:rPr>
        <w:t>izgrađena na temelju građevinske dozvole ili drugog odgovarajućeg akta, te svaka druga građevina koja je prema Zakonu o gradnji ili posebnom zakonu s njom izjednačena (</w:t>
      </w:r>
      <w:r w:rsidRPr="00425120">
        <w:rPr>
          <w:rFonts w:ascii="Times New Roman" w:eastAsia="Times New Roman" w:hAnsi="Times New Roman" w:cs="Times New Roman"/>
          <w:sz w:val="24"/>
          <w:szCs w:val="24"/>
          <w:lang w:eastAsia="hr-HR"/>
        </w:rPr>
        <w:t xml:space="preserve">npr. građevinska dozvola, rješenje o izvedenom stanju, </w:t>
      </w:r>
      <w:r w:rsidRPr="00425120">
        <w:rPr>
          <w:rFonts w:ascii="Times New Roman" w:hAnsi="Times New Roman" w:cs="Times New Roman"/>
          <w:sz w:val="24"/>
          <w:szCs w:val="24"/>
        </w:rPr>
        <w:t xml:space="preserve">uvjerenje o vremenu evidentiranja građevine izgrađene do 15. veljače 1968. godine***, </w:t>
      </w:r>
      <w:r w:rsidRPr="00425120">
        <w:rPr>
          <w:rFonts w:ascii="Times New Roman" w:eastAsia="Times New Roman" w:hAnsi="Times New Roman" w:cs="Times New Roman"/>
          <w:sz w:val="24"/>
          <w:szCs w:val="24"/>
          <w:lang w:eastAsia="hr-HR"/>
        </w:rPr>
        <w:t xml:space="preserve">odnosno uporabna dozvola). </w:t>
      </w:r>
    </w:p>
    <w:p w14:paraId="7A57BEC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dokaz da je podnesen zahtjev za izdavanje rješenja o izvedenom stanju u roku propisanom posebnim zakonom ako se zgrada ne smatra postojećom zgradom*</w:t>
      </w:r>
    </w:p>
    <w:p w14:paraId="133E4A0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3.1. preslika zahtjeva za izdavanje rješenja o izvedenom stanju s prijemnim štambiljem nadležnog tijela koje rješava o zahtjevu te upisanom klasom, urudžbenim brojem i datumom zaprimanja zahtjeva</w:t>
      </w:r>
    </w:p>
    <w:p w14:paraId="57ABE7C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 dokaz da su konstrukcijski elementi zgrade oštećeni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način da je neuporabljiva ili privremeno neuporabljiva, ako preliminarni pregled zgrade nije obavljen ili preliminarnim pregledom zgrada nije ocijenjena neuporabljivom ili privremeno neuporabljivom:</w:t>
      </w:r>
    </w:p>
    <w:p w14:paraId="78E8B92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4.1. nalaz izrađen od ovlaštenog inženjera građevinske struke u kojem je utvrđeno da su konstrukcijski elementi zgrade oštećeni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način da je zgrada neuporabljiva ili privremeno neuporabljiva i</w:t>
      </w:r>
    </w:p>
    <w:p w14:paraId="1314F06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4.2. fotodokumentacija o oštećenju zgrade i oštećenim konstrukcijskim elementima zgrade, koja je fotodokumentacija obvezni dodatni dokaz o oštećenju zgrade</w:t>
      </w:r>
    </w:p>
    <w:p w14:paraId="25577F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dokaz da vlasnik/suvlasnik zgrade/posebnog dijela zgrade kao vlasnik jedne nekretnine ostvaruje pravo na sufinanciranje konstrukcijske obnove zgrade iz državnog proračuna </w:t>
      </w:r>
      <w:r w:rsidRPr="00425120">
        <w:rPr>
          <w:rFonts w:ascii="Times New Roman" w:eastAsia="Times New Roman" w:hAnsi="Times New Roman" w:cs="Times New Roman"/>
          <w:sz w:val="24"/>
          <w:szCs w:val="24"/>
          <w:lang w:eastAsia="hr-HR"/>
        </w:rPr>
        <w:lastRenderedPageBreak/>
        <w:t>Republike Hrvatske u visini od 100%, odnosno 60% i proračuna Grada Zagreba i Županija u visini od 20%:</w:t>
      </w:r>
    </w:p>
    <w:p w14:paraId="28BF60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5.1. dokaz o prebivalištu odnosno boravištu za vlasnika/suvlasnika zgrade/posebnih dijelova zgrade na dan 22. ožujka 2020.</w:t>
      </w:r>
      <w:r w:rsidRPr="00425120">
        <w:rPr>
          <w:rFonts w:ascii="Times New Roman" w:hAnsi="Times New Roman" w:cs="Times New Roman"/>
          <w:sz w:val="24"/>
          <w:szCs w:val="24"/>
        </w:rPr>
        <w:t xml:space="preserve"> te 28. i 29. prosinca 2020.</w:t>
      </w:r>
    </w:p>
    <w:p w14:paraId="50D466B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5.1.1. uvjerenje MUP-a o prebivalištu odnosno boravištu za vlasnika/suvlasnike**</w:t>
      </w:r>
    </w:p>
    <w:p w14:paraId="7F75DA8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5.2. dokaz o prebivalištu odnosno boravištu za srodnika vlasnika/suvlasnika ako srodnik vlasnika/suvlasnika stanuje u stanu vlasnika/suvlasnika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w:t>
      </w:r>
    </w:p>
    <w:p w14:paraId="674CD7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5.2.1. uvjerenje MUP-a o prebivalištu odnosno boravištu za srodnika vlasnika/suvlasnika**</w:t>
      </w:r>
    </w:p>
    <w:p w14:paraId="0A011D8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5.3. isprave kojima se dokazuje svojstvo srodnika vlasnika/suvlasnika*:</w:t>
      </w:r>
    </w:p>
    <w:p w14:paraId="67D5EC3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5.3.1. </w:t>
      </w:r>
      <w:r w:rsidRPr="00425120">
        <w:rPr>
          <w:rFonts w:ascii="Times New Roman" w:eastAsia="Times New Roman" w:hAnsi="Times New Roman" w:cs="Times New Roman"/>
          <w:sz w:val="24"/>
          <w:szCs w:val="24"/>
        </w:rPr>
        <w:t>rodni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xml:space="preserve">– za djecu, roditelje, posvojenike, </w:t>
      </w:r>
      <w:proofErr w:type="spellStart"/>
      <w:r w:rsidRPr="00425120">
        <w:rPr>
          <w:rFonts w:ascii="Times New Roman" w:eastAsia="Times New Roman" w:hAnsi="Times New Roman" w:cs="Times New Roman"/>
          <w:sz w:val="24"/>
          <w:szCs w:val="24"/>
          <w:lang w:eastAsia="hr-HR"/>
        </w:rPr>
        <w:t>posvojitelje</w:t>
      </w:r>
      <w:proofErr w:type="spellEnd"/>
      <w:r w:rsidRPr="00425120">
        <w:rPr>
          <w:rFonts w:ascii="Times New Roman" w:eastAsia="Times New Roman" w:hAnsi="Times New Roman" w:cs="Times New Roman"/>
          <w:sz w:val="24"/>
          <w:szCs w:val="24"/>
          <w:lang w:eastAsia="hr-HR"/>
        </w:rPr>
        <w:t>**</w:t>
      </w:r>
    </w:p>
    <w:p w14:paraId="14D44B6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5.3.2. </w:t>
      </w:r>
      <w:r w:rsidRPr="00425120">
        <w:rPr>
          <w:rFonts w:ascii="Times New Roman" w:eastAsia="Times New Roman" w:hAnsi="Times New Roman" w:cs="Times New Roman"/>
          <w:sz w:val="24"/>
          <w:szCs w:val="24"/>
        </w:rPr>
        <w:t>vjenčani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za bračne drugove (</w:t>
      </w:r>
      <w:r w:rsidRPr="00425120">
        <w:rPr>
          <w:rFonts w:ascii="Times New Roman" w:hAnsi="Times New Roman" w:cs="Times New Roman"/>
          <w:sz w:val="24"/>
          <w:szCs w:val="24"/>
          <w:shd w:val="clear" w:color="auto" w:fill="FFFFFF"/>
        </w:rPr>
        <w:t>ne starije od mjesec dana)**</w:t>
      </w:r>
    </w:p>
    <w:p w14:paraId="2F5DA28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5.3.3. </w:t>
      </w:r>
      <w:r w:rsidRPr="00425120">
        <w:rPr>
          <w:rFonts w:ascii="Times New Roman" w:eastAsia="Times New Roman" w:hAnsi="Times New Roman" w:cs="Times New Roman"/>
          <w:sz w:val="24"/>
          <w:szCs w:val="24"/>
        </w:rPr>
        <w:t xml:space="preserve">potvrda o životnom partnerstvu </w:t>
      </w:r>
      <w:r w:rsidRPr="00425120">
        <w:rPr>
          <w:rFonts w:ascii="Times New Roman" w:eastAsia="Times New Roman" w:hAnsi="Times New Roman" w:cs="Times New Roman"/>
          <w:sz w:val="24"/>
          <w:szCs w:val="24"/>
          <w:lang w:eastAsia="hr-HR"/>
        </w:rPr>
        <w:t>– za životne partnere (</w:t>
      </w:r>
      <w:r w:rsidRPr="00425120">
        <w:rPr>
          <w:rFonts w:ascii="Times New Roman" w:hAnsi="Times New Roman" w:cs="Times New Roman"/>
          <w:sz w:val="24"/>
          <w:szCs w:val="24"/>
          <w:shd w:val="clear" w:color="auto" w:fill="FFFFFF"/>
        </w:rPr>
        <w:t>ne starije od mjesec dana)**</w:t>
      </w:r>
    </w:p>
    <w:p w14:paraId="363210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5.3.4. izjava ovjerena kod javnog bilježnika vlasnika/suvlasnika i izvanbračnog druga/neformalnog životnog partnera dana pod kaznenom i materijalnom odgovornošću da su u izvanbračnoj zajednici/neformalnoj životnoj zajednici</w:t>
      </w:r>
    </w:p>
    <w:p w14:paraId="39A6725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5.4. dokaz o svojstvu zaštićenog najmoprimca ako koristi/je koristio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stan koji je nekretnina vlasnika/suvlasnika zgrade/posebnog dijela zgrade*</w:t>
      </w:r>
    </w:p>
    <w:p w14:paraId="417C6C0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5.4.1. ugovor o najmu ili</w:t>
      </w:r>
    </w:p>
    <w:p w14:paraId="5D4A651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5.4.2. sudska presuda koja zamjenjuje ugovor o najmu</w:t>
      </w:r>
    </w:p>
    <w:p w14:paraId="0A154E4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dokaz o obavljanju gospodarske djelatnosti ako se u poslovnoj zgradi ili dijelu zgrada obavljala gospodarska djelatnost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w:t>
      </w:r>
    </w:p>
    <w:p w14:paraId="6E686CE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6.1. akt kojim se odobrava obavljanje gospodarske djelatnosti na adresi zgrade za koju je podnesen zahtjev (npr. rješenje o minimalnim tehničkim uvjetima, rješenje o kategorizaciji i dr.)</w:t>
      </w:r>
    </w:p>
    <w:p w14:paraId="3726D0D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dokaz o obavljanju prosvjetne djelatnosti ako se u poslovnom prostoru i drugim posebnim dijelovima zgrade obavljala prosvjetna djelatnost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w:t>
      </w:r>
    </w:p>
    <w:p w14:paraId="672639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7.1. akt kojim se odobrava obavljanje prosvjetne djelatnosti na adresi zgrade za koju je podnesen zahtjev</w:t>
      </w:r>
    </w:p>
    <w:p w14:paraId="406747A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 dokaz o obavljanju zdravstvene djelatnosti ako se u poslovnom prostoru i drugim posebnim dijelovima zgrade obavljala zdravstvena djelatnost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w:t>
      </w:r>
    </w:p>
    <w:p w14:paraId="553446F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8.1. akt kojim se odobrava obavljanje zdravstvene djelatnosti na adresi zgrade za koju je podnesen zahtjev</w:t>
      </w:r>
    </w:p>
    <w:p w14:paraId="5192D974" w14:textId="50642C4F"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dokaz građevinske (bruto) površine zgrade u m</w:t>
      </w:r>
      <w:r w:rsidRPr="00425120">
        <w:rPr>
          <w:rFonts w:ascii="Times New Roman" w:eastAsia="Times New Roman" w:hAnsi="Times New Roman" w:cs="Times New Roman"/>
          <w:sz w:val="24"/>
          <w:szCs w:val="24"/>
          <w:vertAlign w:val="superscript"/>
          <w:lang w:eastAsia="hr-HR"/>
        </w:rPr>
        <w:t xml:space="preserve">2  </w:t>
      </w:r>
      <w:r w:rsidRPr="00425120">
        <w:rPr>
          <w:rFonts w:ascii="Times New Roman" w:eastAsia="Times New Roman" w:hAnsi="Times New Roman" w:cs="Times New Roman"/>
          <w:sz w:val="24"/>
          <w:szCs w:val="24"/>
          <w:lang w:eastAsia="hr-HR"/>
        </w:rPr>
        <w:t>(npr. etažni elaborat, građevinska dozvola u kojoj je navedena građevinska bruto površina zgrade, rješenje o izvedenom stanju</w:t>
      </w:r>
      <w:r w:rsidR="00F415CD">
        <w:rPr>
          <w:rFonts w:ascii="Times New Roman" w:eastAsia="Times New Roman" w:hAnsi="Times New Roman" w:cs="Times New Roman"/>
          <w:color w:val="C00000"/>
          <w:sz w:val="24"/>
          <w:szCs w:val="24"/>
          <w:lang w:eastAsia="hr-HR"/>
        </w:rPr>
        <w:t>,</w:t>
      </w:r>
      <w:r w:rsidR="00CB4109">
        <w:rPr>
          <w:rFonts w:ascii="Times New Roman" w:eastAsia="Times New Roman" w:hAnsi="Times New Roman" w:cs="Times New Roman"/>
          <w:color w:val="C00000"/>
          <w:sz w:val="24"/>
          <w:szCs w:val="24"/>
          <w:lang w:eastAsia="hr-HR"/>
        </w:rPr>
        <w:t xml:space="preserve"> </w:t>
      </w:r>
      <w:r w:rsidR="00CB4109" w:rsidRPr="00851472">
        <w:rPr>
          <w:rFonts w:ascii="Times New Roman" w:eastAsia="Times New Roman" w:hAnsi="Times New Roman" w:cs="Times New Roman"/>
          <w:sz w:val="24"/>
          <w:szCs w:val="24"/>
          <w:lang w:eastAsia="hr-HR"/>
        </w:rPr>
        <w:t>iskaz površina ovjeren od ovlaštenog inženjera građevinske ili arhitektonske struke</w:t>
      </w:r>
      <w:r w:rsidRPr="00851472">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i dr.) *</w:t>
      </w:r>
    </w:p>
    <w:p w14:paraId="09AD16A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 dokaz da će vlasnik/suvlasnici zgrade/posebnog dijela zgrade koji traže cjelovitu obnovu zgrade ili koji su po Zakonu obvezni provesti cjelovitu obnovu zgrade/posebnih dijelova zgrade podmiriti razliku troškova nastalu između konstrukcijske obnove razine prema Tehničkom propisu i cjelovite obnove zgrade*</w:t>
      </w:r>
    </w:p>
    <w:p w14:paraId="504BB50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10.1. bjanko zadužnica adresirana na Fond za obnovu ili drugo odgovarajuće osiguranje (visina troška obračunava se u skladu sa Programom mjera - glava 11. – dodatak)</w:t>
      </w:r>
    </w:p>
    <w:p w14:paraId="036CA0A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dokaz da će vlasnik/suvlasnici zgrade/posebnog dijela zgrade koji traže projektiranje i izvođenje pojačanja konstrukcije oštećene zgrade više razine obnove podmiriti razliku tako nastalih troškova *</w:t>
      </w:r>
    </w:p>
    <w:p w14:paraId="795B77E9" w14:textId="30DDFE9F"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11.1. bjanko zadužnica adresirana na Fond za obnovu ili drugo odgovarajuće osiguranje (visina troška obračunava se u skladu s Programom mjera - glava 11. – dodatak)</w:t>
      </w:r>
    </w:p>
    <w:p w14:paraId="451418A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dokaz da će vlasnik/suvlasnici zgrade/posebnog dijela zgrade sam obnoviti potresom oštećenu zgradu*</w:t>
      </w:r>
    </w:p>
    <w:p w14:paraId="2F02DE5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12.1. izjava ovjerena kod javnog bilježnika vlasnika, odnosno većine suvlasnika potresom oštećene postojeće zgrade da će sami obnoviti zgradu na temelju odluke o obnovi</w:t>
      </w:r>
    </w:p>
    <w:p w14:paraId="1C188C5F"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bookmarkStart w:id="47" w:name="_Hlk63673882"/>
      <w:r w:rsidRPr="00425120">
        <w:rPr>
          <w:rFonts w:ascii="Times New Roman" w:hAnsi="Times New Roman" w:cs="Times New Roman"/>
          <w:sz w:val="24"/>
          <w:szCs w:val="24"/>
        </w:rPr>
        <w:t>Ministarstvo može zatražiti od podnositelja zahtjeva dostavu dodatne dokumentacije pored dokumentacije navedene u ovoj točci, kao i dodatna obrazloženja, te može provesti sva druga dokazna sredstva</w:t>
      </w:r>
      <w:bookmarkEnd w:id="47"/>
      <w:r w:rsidRPr="00425120">
        <w:rPr>
          <w:rFonts w:ascii="Times New Roman" w:hAnsi="Times New Roman" w:cs="Times New Roman"/>
          <w:sz w:val="24"/>
          <w:szCs w:val="24"/>
        </w:rPr>
        <w:t>.</w:t>
      </w:r>
    </w:p>
    <w:p w14:paraId="74CDC70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*ako je primjenjivo</w:t>
      </w:r>
    </w:p>
    <w:p w14:paraId="1559C31F"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**Ministarstvo će po službenoj dužnosti zatražiti isprave, odnosno podatke kojima raspolažu druga tijela državne uprave odnosno tijela državne vlasti te javne službe ukoliko navedene dokaze ne dostavi podnositelj zahtjeva.</w:t>
      </w:r>
    </w:p>
    <w:p w14:paraId="2F9F32BC"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bdr w:val="none" w:sz="0" w:space="0" w:color="auto" w:frame="1"/>
          <w:lang w:eastAsia="hr-HR"/>
        </w:rPr>
        <w:t>***</w:t>
      </w:r>
      <w:bookmarkStart w:id="48" w:name="_Hlk63673850"/>
      <w:r w:rsidRPr="00425120">
        <w:rPr>
          <w:rFonts w:ascii="Times New Roman" w:hAnsi="Times New Roman" w:cs="Times New Roman"/>
          <w:sz w:val="24"/>
          <w:szCs w:val="24"/>
        </w:rPr>
        <w:t>Vrijeme izgradnje građevine izgrađene do 15. veljače 1968. utvrđuje se uvidom u Državnu snimku iz zraka učinjenu prije 15. veljače 1968. ili drugu odgovarajuću službenu kartografsku podlogu Državne geodetske uprave te po potrebi izvođenjem drugih dokaza</w:t>
      </w:r>
      <w:bookmarkEnd w:id="48"/>
    </w:p>
    <w:p w14:paraId="096A322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p>
    <w:p w14:paraId="4A131CE5" w14:textId="77777777" w:rsidR="00642F2E" w:rsidRPr="00425120" w:rsidRDefault="00642F2E" w:rsidP="00642F2E">
      <w:pPr>
        <w:pStyle w:val="Heading3"/>
        <w:rPr>
          <w:rFonts w:eastAsia="Times New Roman"/>
          <w:lang w:eastAsia="hr-HR"/>
        </w:rPr>
      </w:pPr>
      <w:bookmarkStart w:id="49" w:name="_Toc73534399"/>
      <w:r w:rsidRPr="00425120">
        <w:rPr>
          <w:rFonts w:eastAsia="Times New Roman"/>
          <w:lang w:eastAsia="hr-HR"/>
        </w:rPr>
        <w:t xml:space="preserve">8.2.4. Odluka o obnovi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49"/>
    </w:p>
    <w:p w14:paraId="5A485A67" w14:textId="77777777" w:rsidR="00642F2E" w:rsidRPr="00425120" w:rsidRDefault="00642F2E" w:rsidP="00642F2E">
      <w:pPr>
        <w:rPr>
          <w:lang w:eastAsia="hr-HR"/>
        </w:rPr>
      </w:pPr>
    </w:p>
    <w:p w14:paraId="24C0F9C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Odluka obnovi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donosi se ako je u postupku odlučivanja o zahtjevu, između ostalih zakonskih uvjeta, utvrđeno da je:</w:t>
      </w:r>
    </w:p>
    <w:p w14:paraId="1A3A673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zahtjev za obnovu zgrade podnijela ovlaštena osoba </w:t>
      </w:r>
    </w:p>
    <w:p w14:paraId="4D9747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zgrada koja je predmet zahtjeva postojeća zgrada </w:t>
      </w:r>
    </w:p>
    <w:p w14:paraId="3FAD6F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zgrada oštećena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na način da su oštećeni konstrukcijski elementi zgrade, odnosno da je zgrada neuporabljiva ili privremeno neuporabljiva </w:t>
      </w:r>
    </w:p>
    <w:p w14:paraId="7BA82A3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 u zemljišnu knjigu odnosno knjigu položenih ugovora upisana zgrada, odnosno svi posebni dijelovi zgrade </w:t>
      </w:r>
    </w:p>
    <w:p w14:paraId="7D67CEF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dokazano vlasništvo/suvlasništvo zgrade/posebnih dijelova zgrade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i u vrijeme podnošenja zahtjeva </w:t>
      </w:r>
    </w:p>
    <w:p w14:paraId="127C2EC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utvrđeno koji od vlasnika/suvlasnika zgrade/posebnih dijelova zgrade kao vlasnika/suvlasnika jedne nekretnine ostvaruje pravo na sufinanciranje konstrukcijske obnove zgrade iz državnog proračuna Republike Hrvatske u visini od 100%, odnosno 60% i proračuna Grada Zagreba i Županija u visini od po 20% </w:t>
      </w:r>
    </w:p>
    <w:p w14:paraId="411A652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utvrđeno koji od vlasnika/suvlasnika zgrade/posebnih dijelova zgrade kao vlasnika/suvlasnika svake druge zgrade/posebnog dijela zgrade ostvaruje pravo na sufinanciranje konstrukcijske obnove zgrade iz državnog proračuna Republike Hrvatske u visini od 40% i proračuna Grada Zagreba i Županija u visini od po 10% </w:t>
      </w:r>
    </w:p>
    <w:p w14:paraId="2CA838A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 dokazano obavljanje gospodarske djelatnosti u zgradi* </w:t>
      </w:r>
    </w:p>
    <w:p w14:paraId="4C9144B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9. dokazano obavljanje prosvjetne djelatnosti u zgradi* </w:t>
      </w:r>
    </w:p>
    <w:p w14:paraId="7C0509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10. dokazano obavljanje zdravstvene djelatnosti u zgradi* </w:t>
      </w:r>
    </w:p>
    <w:p w14:paraId="6852EC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za pojedine vlasnike/suvlasnike zgrade/posebnih dijelova zgrade ispunjen uvjet za oslobađanje osiguranja, odnosno uplate sredstava za konstrukcijsku obnovu zgrade kao jedne nekretnine vlasnika/suvlasnika* </w:t>
      </w:r>
    </w:p>
    <w:p w14:paraId="5050726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 izračunat najveći iznos troškova konstrukcijske obnove zgrade na temelju dostavljenog podatka o građevinskoj (bruto) površini zgrade </w:t>
      </w:r>
    </w:p>
    <w:p w14:paraId="394213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13. dostavljen dokaz da će vlasnik/suvlasnik podmiriti razliku troškova do cjelokupne obnove zgrade</w:t>
      </w:r>
    </w:p>
    <w:p w14:paraId="3705B5B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dostavljen dokaz da će vlasnik/suvlasnik podmiriti razliku troškova do više razine konstrukcijske obnove zgrade</w:t>
      </w:r>
    </w:p>
    <w:p w14:paraId="7118068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15. vlasnik/suvlasnik dostavio dokaz da će sam obnoviti potresom oštećenu zgradu na temelju odluke o obnovi*</w:t>
      </w:r>
    </w:p>
    <w:p w14:paraId="41BFC1A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r w:rsidRPr="00425120">
        <w:rPr>
          <w:rFonts w:ascii="Times New Roman" w:eastAsia="Times New Roman" w:hAnsi="Times New Roman" w:cs="Times New Roman"/>
          <w:i/>
          <w:iCs/>
          <w:sz w:val="24"/>
          <w:szCs w:val="24"/>
          <w:bdr w:val="none" w:sz="0" w:space="0" w:color="auto" w:frame="1"/>
          <w:lang w:eastAsia="hr-HR"/>
        </w:rPr>
        <w:t>* ako je primjenjivo</w:t>
      </w:r>
    </w:p>
    <w:p w14:paraId="74754F0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p>
    <w:p w14:paraId="5365A931" w14:textId="42402EB2"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sz w:val="24"/>
          <w:szCs w:val="24"/>
          <w:shd w:val="clear" w:color="auto" w:fill="FFFFFF"/>
        </w:rPr>
        <w:t xml:space="preserve">Ministarstvo može prije donošenja odluke o obnovi od Fonda za obnovu i Središnjeg državnog ureda zatražiti da putem ovlaštenog inženjera građevinarstva utvrdi </w:t>
      </w:r>
      <w:r w:rsidR="00096355" w:rsidRPr="000064EA">
        <w:rPr>
          <w:rFonts w:ascii="Times New Roman" w:hAnsi="Times New Roman" w:cs="Times New Roman"/>
          <w:sz w:val="24"/>
          <w:szCs w:val="24"/>
          <w:shd w:val="clear" w:color="auto" w:fill="FFFFFF"/>
        </w:rPr>
        <w:t>je li zgrada za koju je podnesen zahtjev postojeća</w:t>
      </w:r>
      <w:r w:rsidR="008D2D0E" w:rsidRPr="000064EA">
        <w:rPr>
          <w:rFonts w:ascii="Times New Roman" w:hAnsi="Times New Roman" w:cs="Times New Roman"/>
          <w:sz w:val="24"/>
          <w:szCs w:val="24"/>
          <w:shd w:val="clear" w:color="auto" w:fill="FFFFFF"/>
        </w:rPr>
        <w:t xml:space="preserve"> zgrada</w:t>
      </w:r>
      <w:r w:rsidR="00096355" w:rsidRPr="000064EA">
        <w:rPr>
          <w:rFonts w:ascii="Times New Roman" w:hAnsi="Times New Roman" w:cs="Times New Roman"/>
          <w:sz w:val="24"/>
          <w:szCs w:val="24"/>
          <w:shd w:val="clear" w:color="auto" w:fill="FFFFFF"/>
        </w:rPr>
        <w:t xml:space="preserve">, </w:t>
      </w:r>
      <w:r w:rsidRPr="000064EA">
        <w:rPr>
          <w:rFonts w:ascii="Times New Roman" w:hAnsi="Times New Roman" w:cs="Times New Roman"/>
          <w:sz w:val="24"/>
          <w:szCs w:val="24"/>
          <w:shd w:val="clear" w:color="auto" w:fill="FFFFFF"/>
        </w:rPr>
        <w:t xml:space="preserve">jesu li konstrukcijski elementi zgrade oštećeni potresom od 22. ožujka 2020. </w:t>
      </w:r>
      <w:r w:rsidRPr="000064EA">
        <w:rPr>
          <w:rFonts w:ascii="Times New Roman" w:hAnsi="Times New Roman" w:cs="Times New Roman"/>
          <w:sz w:val="24"/>
          <w:szCs w:val="24"/>
        </w:rPr>
        <w:t xml:space="preserve">te 28. i 29. prosinca 2020. </w:t>
      </w:r>
      <w:r w:rsidRPr="000064EA">
        <w:rPr>
          <w:rFonts w:ascii="Times New Roman" w:hAnsi="Times New Roman" w:cs="Times New Roman"/>
          <w:sz w:val="24"/>
          <w:szCs w:val="24"/>
          <w:shd w:val="clear" w:color="auto" w:fill="FFFFFF"/>
        </w:rPr>
        <w:t>na način da je zgrada neuporabljiva</w:t>
      </w:r>
      <w:r w:rsidRPr="00425120">
        <w:rPr>
          <w:rFonts w:ascii="Times New Roman" w:hAnsi="Times New Roman" w:cs="Times New Roman"/>
          <w:sz w:val="24"/>
          <w:szCs w:val="24"/>
          <w:shd w:val="clear" w:color="auto" w:fill="FFFFFF"/>
        </w:rPr>
        <w:t xml:space="preserve"> ili privremeno neuporabljiva, te građevinsku (bruto) površinu zgrade u m</w:t>
      </w:r>
      <w:r w:rsidRPr="00425120">
        <w:rPr>
          <w:rFonts w:ascii="Times New Roman" w:hAnsi="Times New Roman" w:cs="Times New Roman"/>
          <w:sz w:val="24"/>
          <w:szCs w:val="24"/>
          <w:shd w:val="clear" w:color="auto" w:fill="FFFFFF"/>
          <w:vertAlign w:val="superscript"/>
        </w:rPr>
        <w:t>2</w:t>
      </w:r>
      <w:r w:rsidRPr="00425120">
        <w:rPr>
          <w:rFonts w:ascii="Times New Roman" w:hAnsi="Times New Roman" w:cs="Times New Roman"/>
          <w:sz w:val="24"/>
          <w:szCs w:val="24"/>
          <w:shd w:val="clear" w:color="auto" w:fill="FFFFFF"/>
        </w:rPr>
        <w:t xml:space="preserve"> ukoliko se ista ne može utvrditi iz akta o gradnji.</w:t>
      </w:r>
    </w:p>
    <w:p w14:paraId="7E189B22" w14:textId="77777777" w:rsidR="00642F2E" w:rsidRPr="00425120" w:rsidRDefault="00642F2E" w:rsidP="00642F2E">
      <w:pPr>
        <w:shd w:val="clear" w:color="auto" w:fill="FFFFFF"/>
        <w:ind w:firstLine="408"/>
        <w:textAlignment w:val="baseline"/>
        <w:rPr>
          <w:rFonts w:ascii="Times New Roman" w:hAnsi="Times New Roman" w:cs="Times New Roman"/>
          <w:sz w:val="26"/>
          <w:szCs w:val="26"/>
          <w:shd w:val="clear" w:color="auto" w:fill="FFFFFF"/>
        </w:rPr>
      </w:pPr>
    </w:p>
    <w:p w14:paraId="11045B7E" w14:textId="77777777" w:rsidR="00642F2E" w:rsidRPr="00425120" w:rsidRDefault="00642F2E" w:rsidP="00642F2E">
      <w:pPr>
        <w:pStyle w:val="Heading2"/>
        <w:spacing w:before="0" w:beforeAutospacing="0" w:after="0" w:afterAutospacing="0"/>
        <w:rPr>
          <w:rFonts w:eastAsia="Times New Roman"/>
          <w:sz w:val="24"/>
          <w:szCs w:val="24"/>
        </w:rPr>
      </w:pPr>
      <w:bookmarkStart w:id="50" w:name="_Toc73534400"/>
      <w:r w:rsidRPr="00425120">
        <w:rPr>
          <w:rFonts w:eastAsia="Times New Roman"/>
          <w:sz w:val="24"/>
          <w:szCs w:val="24"/>
        </w:rPr>
        <w:t>8.3. PODNOŠENJE ZAHTJEVA ZA UKLANJANJE POTRESOM UNIŠTENE VIŠESTAMBENE ZGRADE, STAMBENO-POSLOVNE ZGRADE, POSLOVNE ZGRADE I OBITELJSKE KUĆE</w:t>
      </w:r>
      <w:bookmarkEnd w:id="50"/>
    </w:p>
    <w:p w14:paraId="6F36B93A" w14:textId="77777777" w:rsidR="00642F2E" w:rsidRPr="00425120" w:rsidRDefault="00642F2E" w:rsidP="00642F2E">
      <w:pPr>
        <w:shd w:val="clear" w:color="auto" w:fill="FFFFFF"/>
        <w:ind w:firstLine="408"/>
        <w:jc w:val="center"/>
        <w:textAlignment w:val="baseline"/>
        <w:rPr>
          <w:rFonts w:ascii="Times New Roman" w:eastAsia="Times New Roman" w:hAnsi="Times New Roman" w:cs="Times New Roman"/>
          <w:i/>
          <w:iCs/>
          <w:sz w:val="24"/>
          <w:szCs w:val="24"/>
          <w:bdr w:val="none" w:sz="0" w:space="0" w:color="auto" w:frame="1"/>
          <w:lang w:eastAsia="hr-HR"/>
        </w:rPr>
      </w:pPr>
    </w:p>
    <w:p w14:paraId="216CD8B6" w14:textId="77777777" w:rsidR="00642F2E" w:rsidRPr="00425120" w:rsidRDefault="00642F2E" w:rsidP="00642F2E">
      <w:pPr>
        <w:pStyle w:val="Heading3"/>
        <w:rPr>
          <w:rFonts w:eastAsia="Times New Roman"/>
          <w:lang w:eastAsia="hr-HR"/>
        </w:rPr>
      </w:pPr>
      <w:bookmarkStart w:id="51" w:name="_Toc73534401"/>
      <w:r w:rsidRPr="00425120">
        <w:rPr>
          <w:rFonts w:eastAsia="Times New Roman"/>
          <w:lang w:eastAsia="hr-HR"/>
        </w:rPr>
        <w:t xml:space="preserve">8.3.1. Uklanjanje potresom uništene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51"/>
    </w:p>
    <w:p w14:paraId="67C294A8" w14:textId="77777777" w:rsidR="00642F2E" w:rsidRPr="00425120" w:rsidRDefault="00642F2E" w:rsidP="00642F2E">
      <w:pPr>
        <w:rPr>
          <w:lang w:eastAsia="hr-HR"/>
        </w:rPr>
      </w:pPr>
    </w:p>
    <w:p w14:paraId="2ECDE9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uklanjanje potresom uništene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može podnijeti:</w:t>
      </w:r>
    </w:p>
    <w:p w14:paraId="2C7E8A0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upravitelj zgrade ili</w:t>
      </w:r>
    </w:p>
    <w:p w14:paraId="0D82D27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predstavnik suvlasnika.</w:t>
      </w:r>
    </w:p>
    <w:p w14:paraId="6ED0EC7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uklanjanje potresom uništene poslovne zgrade i obiteljske kuće može podnijeti:</w:t>
      </w:r>
    </w:p>
    <w:p w14:paraId="600D0EF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 ili</w:t>
      </w:r>
    </w:p>
    <w:p w14:paraId="7002E88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w:t>
      </w:r>
    </w:p>
    <w:p w14:paraId="3A9F46A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Podnositelj zahtjeva za uklanjanje potresom uništene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i obiteljske kuće Ministarstvu dostavlja:</w:t>
      </w:r>
    </w:p>
    <w:p w14:paraId="0B65625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uklanjanje iz točke 8.3.2. ovoga Programa (obrazac 3)</w:t>
      </w:r>
    </w:p>
    <w:p w14:paraId="4B7A3A8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8.3.3. ovoga Programa.</w:t>
      </w:r>
    </w:p>
    <w:p w14:paraId="2B24639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E0CD505" w14:textId="77777777" w:rsidR="00642F2E" w:rsidRPr="00425120" w:rsidRDefault="00642F2E" w:rsidP="00642F2E">
      <w:pPr>
        <w:pStyle w:val="Heading3"/>
        <w:rPr>
          <w:rFonts w:eastAsia="Times New Roman"/>
          <w:lang w:eastAsia="hr-HR"/>
        </w:rPr>
      </w:pPr>
      <w:bookmarkStart w:id="52" w:name="_Toc73534402"/>
      <w:r w:rsidRPr="00425120">
        <w:rPr>
          <w:rFonts w:eastAsia="Times New Roman"/>
          <w:lang w:eastAsia="hr-HR"/>
        </w:rPr>
        <w:t xml:space="preserve">8.3.2. Zahtjev za uklanjanje potresom uništene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52"/>
    </w:p>
    <w:p w14:paraId="3D54F9C2" w14:textId="77777777" w:rsidR="00642F2E" w:rsidRPr="00425120" w:rsidRDefault="00642F2E" w:rsidP="00642F2E">
      <w:pPr>
        <w:rPr>
          <w:lang w:eastAsia="hr-HR"/>
        </w:rPr>
      </w:pPr>
    </w:p>
    <w:p w14:paraId="7FFE52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uklanjanje potresom uništene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sadrži:</w:t>
      </w:r>
    </w:p>
    <w:p w14:paraId="5AA66C1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upravitelj zgrade/predstavnik suvlasnika/vlasnik/suvlasnik</w:t>
      </w:r>
    </w:p>
    <w:p w14:paraId="3D8D9E8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w:t>
      </w:r>
    </w:p>
    <w:p w14:paraId="7D07514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vrstu uništene zgrade: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zgrada/stambeno-poslovna zgrada/poslovna zgrada/obiteljska kuća</w:t>
      </w:r>
    </w:p>
    <w:p w14:paraId="1CC6A98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broj katastarske čestice (k.č.br.) i katastarske općine (k.o.) na kojoj je uništena zgrada ili  broj zemljišnoknjižne čestice (zk.č.br.) i katastarske općine (k.o.) na kojoj je uništena zgrada</w:t>
      </w:r>
    </w:p>
    <w:p w14:paraId="0C63511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5. točnu adresu uništene zgrade za koju se podnosi zahtjev (županija, grad/naselje, ulica i kućni broj) ili sve točne adrese uništene zgrade za koju se podnosi zahtjev (županija, grad/naselje, ulice i kućni brojevi) ako zgrada kao konstrukcijska cjelina ima više adresa</w:t>
      </w:r>
    </w:p>
    <w:p w14:paraId="592A315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podatke o vlasniku/suvlasnicima zgrade/svih posebnih dijelova zgrade: ime i prezime/naziv, OIB, adresa stanovanja/sjedišta za svakog vlasnika/suvlasnika zgrade/posebnog dijela zgrade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udio (%)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i u vrijeme podnošenja zahtjeva, odnosno ako su suvlasnički udjeli neodređeni, drugu ispravu iz koje su vidljivi suvlasnički udjeli, a po kojoj isti suglasno postupaju</w:t>
      </w:r>
    </w:p>
    <w:p w14:paraId="42B40F4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građevinsku (bruto) površinu uništene zgrade u m</w:t>
      </w:r>
      <w:r w:rsidRPr="00425120">
        <w:rPr>
          <w:rFonts w:ascii="Times New Roman" w:eastAsia="Times New Roman" w:hAnsi="Times New Roman" w:cs="Times New Roman"/>
          <w:sz w:val="18"/>
          <w:szCs w:val="18"/>
          <w:vertAlign w:val="superscript"/>
          <w:lang w:eastAsia="hr-HR"/>
        </w:rPr>
        <w:t>2</w:t>
      </w:r>
    </w:p>
    <w:p w14:paraId="10BBF35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naznaka je li se podnosi zahtjev za zamjensku obiteljsku kuću, odnosno zahtjev za novčanu pomoć umjesto gradnje zamjenske obiteljske kuće</w:t>
      </w:r>
    </w:p>
    <w:p w14:paraId="1573E9F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AE35E88" w14:textId="77777777" w:rsidR="00642F2E" w:rsidRPr="00425120" w:rsidRDefault="00642F2E" w:rsidP="00642F2E">
      <w:pPr>
        <w:pStyle w:val="Heading3"/>
        <w:rPr>
          <w:rFonts w:eastAsia="Times New Roman"/>
          <w:lang w:eastAsia="hr-HR"/>
        </w:rPr>
      </w:pPr>
      <w:bookmarkStart w:id="53" w:name="_Toc73534403"/>
      <w:r w:rsidRPr="00425120">
        <w:rPr>
          <w:rFonts w:eastAsia="Times New Roman"/>
          <w:lang w:eastAsia="hr-HR"/>
        </w:rPr>
        <w:t xml:space="preserve">8.3.3. Prilozi uz zahtjev za uklanjanje potresom uništene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53"/>
    </w:p>
    <w:p w14:paraId="1FAE4AEB" w14:textId="77777777" w:rsidR="00642F2E" w:rsidRPr="00425120" w:rsidRDefault="00642F2E" w:rsidP="00642F2E">
      <w:pPr>
        <w:rPr>
          <w:lang w:eastAsia="hr-HR"/>
        </w:rPr>
      </w:pPr>
    </w:p>
    <w:p w14:paraId="7C7CE61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Uz zahtjev za uklanjanje potresom uništene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prilaže se:</w:t>
      </w:r>
    </w:p>
    <w:p w14:paraId="5E9426E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dokaz da je podnositelj zahtjeva osoba ovlaštena za podnošenje zahtjeva te dokaz o vlasništvu/suvlasništvu zgrade/svih posebnih dijelova zgrade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i u vrijeme podnošenja zahtjeva:</w:t>
      </w:r>
    </w:p>
    <w:p w14:paraId="74A5FD7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za upravitelja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upravitelje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ako zgrada kao konstrukcijska cjelina ima više upravitelja zgrade, svi upravitelji prilažu dokumentaciju za dio zgrade kojim upravljaju</w:t>
      </w:r>
    </w:p>
    <w:p w14:paraId="1EFA38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1.1.1. ugovor o upravljanju zgradom i</w:t>
      </w:r>
    </w:p>
    <w:p w14:paraId="0044C84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1.1.2. odluka svih suvlasnika za podnošenje zahtjeva za uklanjanje zgrade, te ovlaštenje za podnošenje zahtjeva i za zastupanje i</w:t>
      </w:r>
    </w:p>
    <w:p w14:paraId="69C3195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1.1.3.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p>
    <w:p w14:paraId="7CAEF8A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1.1.4. povijesni izvadak iz zemljišne knjige i/ili povijesni izvadak/povijesni izvadci iz knjige položenih ugovora**</w:t>
      </w:r>
    </w:p>
    <w:p w14:paraId="5F8586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 za predstavnika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predstavnike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ako zgrada kao konstrukcijska cjelina ima više predstavnika suvlasnika, svi predstavnici suvlasnika prilažu dokumentaciju za dio zgrade za koji su izabrani predstavnikom suvlasnika</w:t>
      </w:r>
    </w:p>
    <w:p w14:paraId="209888D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1.2.1.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p>
    <w:p w14:paraId="16C5FC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1.2.2. odluka suvlasnika oštećene zgrade o izboru predstavnika suvlasnika i</w:t>
      </w:r>
    </w:p>
    <w:p w14:paraId="447802F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1.2.3. javnobilježnički ovjerena punomoć dana predstavniku suvlasnika od svih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podnošenje zahtjeva i za zastupanje i</w:t>
      </w:r>
    </w:p>
    <w:p w14:paraId="4B15F2C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1.2.4. povijesni izvadak iz zemljišne knjige i/ili povijesni izvadak/povijesni izvadci iz knjige položenih ugovora**</w:t>
      </w:r>
    </w:p>
    <w:p w14:paraId="24108A1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za vlasnika poslovne zgrade/obiteljske kuće</w:t>
      </w:r>
    </w:p>
    <w:p w14:paraId="298EC2F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1.3.1. povijesni izvadak iz zemljišne knjige**</w:t>
      </w:r>
    </w:p>
    <w:p w14:paraId="64D9539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za suvlasnika poslovne zgrade i obiteljske kuće</w:t>
      </w:r>
    </w:p>
    <w:p w14:paraId="0067CE7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1.4.1. povijesni izvadak iz zemljišne knjige** i</w:t>
      </w:r>
    </w:p>
    <w:p w14:paraId="2968C7E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ab/>
        <w:t>1.4.2. javnobilježnički ovjerena punomoć dana podnositelju zahtjeva od svih suvlasnika poslovne zgrade, odnosno obiteljske kuće za podnošenje zahtjeva i za zastupanje i</w:t>
      </w:r>
    </w:p>
    <w:p w14:paraId="33C9E1D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1.4.3.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w:t>
      </w:r>
    </w:p>
    <w:p w14:paraId="62EA56D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dokaz da je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 stambeno-poslovna zgrada, poslovna zgrada i obiteljska kuća (u daljnjem tekstu: zgrada) oštećena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način da je uništena, ako preliminarni pregled zgrade nije obavljen ili preliminarnim pregledom zgrada nije ocijenjena neuporabljivom ili privremeno neuporabljivom:</w:t>
      </w:r>
    </w:p>
    <w:p w14:paraId="531340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2.1. nalaz izrađen od ovlaštenog inženjera građevinske struke u kojem je utvrđeno da je zgrada uništena potresom od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na način da je izgubila svoju mehaničku otpornost i/ili stabilnost u toj mjeri da je urušena ili da njezina obnova nije moguća. Taj nalaz obvezno sadrži karakterističnu fotodokumentaciju o uništenju zgrade iz koje se može nedvojbeno ustanoviti stupanj oštećenja i identifikacija zgrade (nekretnine).</w:t>
      </w:r>
    </w:p>
    <w:p w14:paraId="24B1088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dokaz da je obiteljska kuća postojeća građevina sukladno Zakonu o gradnji </w:t>
      </w:r>
      <w:r w:rsidRPr="00425120">
        <w:rPr>
          <w:rFonts w:ascii="Times New Roman" w:hAnsi="Times New Roman" w:cs="Times New Roman"/>
          <w:sz w:val="24"/>
          <w:szCs w:val="24"/>
        </w:rPr>
        <w:t>izgrađena na temelju građevinske dozvole ili drugog odgovarajućeg akta, te svaka druga građevina koja je prema Zakonu o gradnji ili posebnom zakonu s njom izjednačena (</w:t>
      </w:r>
      <w:r w:rsidRPr="00425120">
        <w:rPr>
          <w:rFonts w:ascii="Times New Roman" w:eastAsia="Times New Roman" w:hAnsi="Times New Roman" w:cs="Times New Roman"/>
          <w:sz w:val="24"/>
          <w:szCs w:val="24"/>
          <w:lang w:eastAsia="hr-HR"/>
        </w:rPr>
        <w:t xml:space="preserve">npr. građevinska dozvola, rješenje o izvedenom stanju, </w:t>
      </w:r>
      <w:r w:rsidRPr="00425120">
        <w:rPr>
          <w:rFonts w:ascii="Times New Roman" w:hAnsi="Times New Roman" w:cs="Times New Roman"/>
          <w:sz w:val="24"/>
          <w:szCs w:val="24"/>
        </w:rPr>
        <w:t xml:space="preserve">uvjerenje o vremenu evidentiranja građevine izgrađene do 15. veljače 1968. godine***, </w:t>
      </w:r>
      <w:r w:rsidRPr="00425120">
        <w:rPr>
          <w:rFonts w:ascii="Times New Roman" w:eastAsia="Times New Roman" w:hAnsi="Times New Roman" w:cs="Times New Roman"/>
          <w:sz w:val="24"/>
          <w:szCs w:val="24"/>
          <w:lang w:eastAsia="hr-HR"/>
        </w:rPr>
        <w:t>odnosno uporabna dozvola) ukoliko podnositelj zahtjeva podnosi zahtjev za gradnju zamjenske obiteljske kuće, odnosno zahtjev za novčanu pomoć umjesto gradnje zamjenske obiteljske kuće</w:t>
      </w:r>
      <w:r w:rsidRPr="00425120">
        <w:rPr>
          <w:rFonts w:ascii="Times New Roman" w:eastAsia="Times New Roman" w:hAnsi="Times New Roman" w:cs="Times New Roman"/>
          <w:i/>
          <w:iCs/>
          <w:sz w:val="24"/>
          <w:szCs w:val="24"/>
          <w:bdr w:val="none" w:sz="0" w:space="0" w:color="auto" w:frame="1"/>
          <w:lang w:eastAsia="hr-HR"/>
        </w:rPr>
        <w:t>*</w:t>
      </w:r>
    </w:p>
    <w:p w14:paraId="36A1A62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dokaz da je pribavljena suglasnost za uklanjanje uništene zgrade od tijela nadležnog za zaštitu i očuvanje kulturnih dobara ako je zgrada pojedinačno zaštićeno kulturno dobro ili se nalazi u povijesnoj urbanoj cjelini Grada Zagreba, odnosno kulturno-povijesnih cjelina na području Sisačko-moslavačke i Karlovačke županije*</w:t>
      </w:r>
    </w:p>
    <w:p w14:paraId="726FB7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4.1. suglasnost tijela nadležnog za zaštitu i očuvanje kulturnih dobara</w:t>
      </w:r>
    </w:p>
    <w:p w14:paraId="42E45B54"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Ministarstvo može zatražiti od podnositelja zahtjeva dostavu dodatne dokumentacije pored dokumentacije navedene u ovoj točci, kao i dodatna obrazloženja, te može provesti sva druga dokazna sredstva.</w:t>
      </w:r>
    </w:p>
    <w:p w14:paraId="4D90761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*ako je primjenjivo</w:t>
      </w:r>
    </w:p>
    <w:p w14:paraId="3A0E27C4"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i/>
          <w:iCs/>
          <w:sz w:val="24"/>
          <w:szCs w:val="24"/>
          <w:bdr w:val="none" w:sz="0" w:space="0" w:color="auto" w:frame="1"/>
          <w:lang w:eastAsia="hr-HR"/>
        </w:rPr>
        <w:t>**</w:t>
      </w:r>
      <w:r w:rsidRPr="00425120">
        <w:rPr>
          <w:rFonts w:ascii="Times New Roman" w:hAnsi="Times New Roman" w:cs="Times New Roman"/>
          <w:sz w:val="24"/>
          <w:szCs w:val="24"/>
        </w:rPr>
        <w:t>Ministarstvo će po službenoj dužnosti zatražiti isprave, odnosno podatke kojima raspolažu druga tijela državne uprave odnosno druga tijela državne vlasti te javne službe ukoliko navedene dokaze ne dostavi podnositelj zahtjeva</w:t>
      </w:r>
    </w:p>
    <w:p w14:paraId="4C186FE1"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i/>
          <w:iCs/>
          <w:sz w:val="24"/>
          <w:szCs w:val="24"/>
          <w:bdr w:val="none" w:sz="0" w:space="0" w:color="auto" w:frame="1"/>
          <w:lang w:eastAsia="hr-HR"/>
        </w:rPr>
        <w:t>***</w:t>
      </w:r>
      <w:r w:rsidRPr="00425120">
        <w:rPr>
          <w:rFonts w:ascii="Times New Roman" w:hAnsi="Times New Roman" w:cs="Times New Roman"/>
          <w:sz w:val="24"/>
          <w:szCs w:val="24"/>
        </w:rPr>
        <w:t>Vrijeme izgradnje građevine izgrađene do 15. veljače 1968. utvrđuje se uvidom u Državnu snimku iz zraka učinjenu prije 15. veljače 1968. ili drugu odgovarajuću službenu kartografsku podlogu Državne geodetske uprave te po potrebi izvođenjem drugih dokaza</w:t>
      </w:r>
    </w:p>
    <w:p w14:paraId="6088F73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p>
    <w:p w14:paraId="0181933D" w14:textId="77777777" w:rsidR="00642F2E" w:rsidRPr="00425120" w:rsidRDefault="00642F2E" w:rsidP="00642F2E">
      <w:pPr>
        <w:pStyle w:val="Heading3"/>
        <w:rPr>
          <w:rFonts w:eastAsia="Times New Roman"/>
          <w:lang w:eastAsia="hr-HR"/>
        </w:rPr>
      </w:pPr>
      <w:bookmarkStart w:id="54" w:name="_Toc73534404"/>
      <w:r w:rsidRPr="00425120">
        <w:rPr>
          <w:rFonts w:eastAsia="Times New Roman"/>
          <w:lang w:eastAsia="hr-HR"/>
        </w:rPr>
        <w:t xml:space="preserve">8.3.4. Odluka o uklanjanju potresom uništene </w:t>
      </w:r>
      <w:proofErr w:type="spellStart"/>
      <w:r w:rsidRPr="00425120">
        <w:rPr>
          <w:rFonts w:eastAsia="Times New Roman"/>
          <w:lang w:eastAsia="hr-HR"/>
        </w:rPr>
        <w:t>višestambene</w:t>
      </w:r>
      <w:proofErr w:type="spellEnd"/>
      <w:r w:rsidRPr="00425120">
        <w:rPr>
          <w:rFonts w:eastAsia="Times New Roman"/>
          <w:lang w:eastAsia="hr-HR"/>
        </w:rPr>
        <w:t xml:space="preserve"> zgrade/stambeno-poslovne zgrade/poslovne zgrade/obiteljske kuće</w:t>
      </w:r>
      <w:bookmarkEnd w:id="54"/>
    </w:p>
    <w:p w14:paraId="62FA47DA" w14:textId="77777777" w:rsidR="00642F2E" w:rsidRPr="00425120" w:rsidRDefault="00642F2E" w:rsidP="00642F2E">
      <w:pPr>
        <w:rPr>
          <w:lang w:eastAsia="hr-HR"/>
        </w:rPr>
      </w:pPr>
    </w:p>
    <w:p w14:paraId="36A354F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Odluka o uklanjanju potresom uništene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donosi se ako je u postupku odlučivanja, između ostalih zakonskih uvjeta, utvrđeno da je:</w:t>
      </w:r>
    </w:p>
    <w:p w14:paraId="32FFFDD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zahtjev za uklanjanje zgrade podnijela ovlaštena osoba </w:t>
      </w:r>
    </w:p>
    <w:p w14:paraId="21BB21F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zgrada oštećena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na način da je uništena </w:t>
      </w:r>
    </w:p>
    <w:p w14:paraId="2311CA6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dokazano vlasništvo/suvlasništvo zgrade/ posebnih dijelova zgrade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xml:space="preserve"> i u vrijeme podnošenja zahtjeva </w:t>
      </w:r>
    </w:p>
    <w:p w14:paraId="7C8FBA6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4. obiteljska kuća postojeća zgrada*</w:t>
      </w:r>
    </w:p>
    <w:p w14:paraId="30EFA09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pribavljena suglasnost za uklanjanje uništene zgrade od tijela nadležnog za zaštitu i očuvanje kulturnih dobara*</w:t>
      </w:r>
    </w:p>
    <w:p w14:paraId="73F1B0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ako je primjenjivo</w:t>
      </w:r>
    </w:p>
    <w:p w14:paraId="19FCD19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300B3DF" w14:textId="4B0963A3"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sz w:val="24"/>
          <w:szCs w:val="24"/>
          <w:shd w:val="clear" w:color="auto" w:fill="FFFFFF"/>
        </w:rPr>
        <w:t xml:space="preserve"> Ministarstvo može prije donošenja odluke od Fonda za obnovu i Središnjeg državnog ureda zatražiti da putem ovlaštenog inženjera građevinarstva utvrdi </w:t>
      </w:r>
      <w:r w:rsidR="00D05B1D" w:rsidRPr="00346DBD">
        <w:rPr>
          <w:rFonts w:ascii="Times New Roman" w:hAnsi="Times New Roman" w:cs="Times New Roman"/>
          <w:sz w:val="24"/>
          <w:szCs w:val="24"/>
          <w:shd w:val="clear" w:color="auto" w:fill="FFFFFF"/>
        </w:rPr>
        <w:t>je li zgrada za koju je podnesen zahtjev postojeća</w:t>
      </w:r>
      <w:r w:rsidR="008D2D0E" w:rsidRPr="00346DBD">
        <w:rPr>
          <w:rFonts w:ascii="Times New Roman" w:hAnsi="Times New Roman" w:cs="Times New Roman"/>
          <w:sz w:val="24"/>
          <w:szCs w:val="24"/>
          <w:shd w:val="clear" w:color="auto" w:fill="FFFFFF"/>
        </w:rPr>
        <w:t xml:space="preserve"> zgrada</w:t>
      </w:r>
      <w:r w:rsidR="00D05B1D" w:rsidRPr="00346DBD">
        <w:rPr>
          <w:rFonts w:ascii="Times New Roman" w:hAnsi="Times New Roman" w:cs="Times New Roman"/>
          <w:sz w:val="24"/>
          <w:szCs w:val="24"/>
          <w:shd w:val="clear" w:color="auto" w:fill="FFFFFF"/>
        </w:rPr>
        <w:t xml:space="preserve">, </w:t>
      </w:r>
      <w:r w:rsidRPr="00346DBD">
        <w:rPr>
          <w:rFonts w:ascii="Times New Roman" w:hAnsi="Times New Roman" w:cs="Times New Roman"/>
          <w:sz w:val="24"/>
          <w:szCs w:val="24"/>
          <w:shd w:val="clear" w:color="auto" w:fill="FFFFFF"/>
        </w:rPr>
        <w:t>jesu li konstrukcijski elementi zgrade oštećeni</w:t>
      </w:r>
      <w:r w:rsidRPr="00425120">
        <w:rPr>
          <w:rFonts w:ascii="Times New Roman" w:hAnsi="Times New Roman" w:cs="Times New Roman"/>
          <w:sz w:val="24"/>
          <w:szCs w:val="24"/>
          <w:shd w:val="clear" w:color="auto" w:fill="FFFFFF"/>
        </w:rPr>
        <w:t xml:space="preserve"> potresom od 22. ožujka 2020. </w:t>
      </w:r>
      <w:r w:rsidRPr="00425120">
        <w:rPr>
          <w:rFonts w:ascii="Times New Roman" w:hAnsi="Times New Roman" w:cs="Times New Roman"/>
          <w:sz w:val="24"/>
          <w:szCs w:val="24"/>
        </w:rPr>
        <w:t xml:space="preserve">te 28. i 29. prosinca 2020. </w:t>
      </w:r>
      <w:r w:rsidRPr="00425120">
        <w:rPr>
          <w:rFonts w:ascii="Times New Roman" w:hAnsi="Times New Roman" w:cs="Times New Roman"/>
          <w:sz w:val="24"/>
          <w:szCs w:val="24"/>
          <w:shd w:val="clear" w:color="auto" w:fill="FFFFFF"/>
        </w:rPr>
        <w:t>na način da se radi o uništenoj zgradi, te građevinsku (bruto) površinu zgrade u m</w:t>
      </w:r>
      <w:r w:rsidRPr="00425120">
        <w:rPr>
          <w:rFonts w:ascii="Times New Roman" w:hAnsi="Times New Roman" w:cs="Times New Roman"/>
          <w:sz w:val="24"/>
          <w:szCs w:val="24"/>
          <w:shd w:val="clear" w:color="auto" w:fill="FFFFFF"/>
          <w:vertAlign w:val="superscript"/>
        </w:rPr>
        <w:t>2</w:t>
      </w:r>
      <w:r w:rsidRPr="00425120">
        <w:rPr>
          <w:rFonts w:ascii="Times New Roman" w:hAnsi="Times New Roman" w:cs="Times New Roman"/>
          <w:sz w:val="24"/>
          <w:szCs w:val="24"/>
          <w:shd w:val="clear" w:color="auto" w:fill="FFFFFF"/>
        </w:rPr>
        <w:t xml:space="preserve"> ukoliko se ista </w:t>
      </w:r>
      <w:bookmarkStart w:id="55" w:name="_Hlk64533281"/>
      <w:r w:rsidRPr="00425120">
        <w:rPr>
          <w:rFonts w:ascii="Times New Roman" w:hAnsi="Times New Roman" w:cs="Times New Roman"/>
          <w:sz w:val="24"/>
          <w:szCs w:val="24"/>
          <w:shd w:val="clear" w:color="auto" w:fill="FFFFFF"/>
        </w:rPr>
        <w:t>u postupku ne može utvrditi</w:t>
      </w:r>
      <w:bookmarkEnd w:id="55"/>
      <w:r w:rsidRPr="00425120">
        <w:rPr>
          <w:rFonts w:ascii="Times New Roman" w:hAnsi="Times New Roman" w:cs="Times New Roman"/>
          <w:sz w:val="24"/>
          <w:szCs w:val="24"/>
          <w:shd w:val="clear" w:color="auto" w:fill="FFFFFF"/>
        </w:rPr>
        <w:t>.</w:t>
      </w:r>
    </w:p>
    <w:p w14:paraId="1D011FB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F2AA80A" w14:textId="77777777" w:rsidR="00642F2E" w:rsidRPr="00425120" w:rsidRDefault="00642F2E" w:rsidP="00642F2E">
      <w:pPr>
        <w:pStyle w:val="Heading3"/>
        <w:rPr>
          <w:rFonts w:eastAsia="Times New Roman"/>
        </w:rPr>
      </w:pPr>
      <w:bookmarkStart w:id="56" w:name="_Toc73534405"/>
      <w:r w:rsidRPr="00425120">
        <w:rPr>
          <w:rFonts w:eastAsia="Times New Roman"/>
        </w:rPr>
        <w:t>8.4. PODNOŠENJE ZAHTJEVA ZA GRADNJU ZAMJENSKE OBITELJSKE KUĆE</w:t>
      </w:r>
      <w:bookmarkStart w:id="57" w:name="_Toc73534406"/>
      <w:bookmarkEnd w:id="56"/>
    </w:p>
    <w:p w14:paraId="327D6B70" w14:textId="77777777" w:rsidR="00642F2E" w:rsidRPr="00425120" w:rsidRDefault="00642F2E" w:rsidP="00642F2E">
      <w:pPr>
        <w:pStyle w:val="Heading3"/>
        <w:rPr>
          <w:rFonts w:eastAsia="Times New Roman"/>
        </w:rPr>
      </w:pPr>
    </w:p>
    <w:p w14:paraId="108F7F6F" w14:textId="77777777" w:rsidR="00642F2E" w:rsidRPr="00425120" w:rsidRDefault="00642F2E" w:rsidP="00642F2E">
      <w:pPr>
        <w:pStyle w:val="Heading3"/>
        <w:rPr>
          <w:rFonts w:eastAsia="Times New Roman"/>
          <w:lang w:eastAsia="hr-HR"/>
        </w:rPr>
      </w:pPr>
      <w:r w:rsidRPr="00425120">
        <w:rPr>
          <w:rFonts w:eastAsia="Times New Roman"/>
          <w:lang w:eastAsia="hr-HR"/>
        </w:rPr>
        <w:t>8.4.1. Gradnja zamjenske obiteljske kuće</w:t>
      </w:r>
      <w:bookmarkEnd w:id="57"/>
    </w:p>
    <w:p w14:paraId="6C186D55" w14:textId="77777777" w:rsidR="00642F2E" w:rsidRPr="00425120" w:rsidRDefault="00642F2E" w:rsidP="00642F2E">
      <w:pPr>
        <w:rPr>
          <w:lang w:eastAsia="hr-HR"/>
        </w:rPr>
      </w:pPr>
    </w:p>
    <w:p w14:paraId="002755F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gradnju zamjenske obiteljske kuće može podnijeti:</w:t>
      </w:r>
    </w:p>
    <w:p w14:paraId="001875A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uništene obiteljske kuće ili</w:t>
      </w:r>
    </w:p>
    <w:p w14:paraId="4565B07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uništene obiteljske kuće.</w:t>
      </w:r>
    </w:p>
    <w:p w14:paraId="692F29D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Podnositelj zahtjeva za gradnju zamjenske obiteljske kuće Ministarstvu podnosi:</w:t>
      </w:r>
    </w:p>
    <w:p w14:paraId="5166180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gradnju zamjenske obiteljske kuće iz točke 8.4.2. ovoga Programa (obrazac 4)</w:t>
      </w:r>
    </w:p>
    <w:p w14:paraId="54B440A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8.4.3. ovoga Programa.</w:t>
      </w:r>
    </w:p>
    <w:p w14:paraId="2220E910" w14:textId="77777777" w:rsidR="00642F2E" w:rsidRPr="00425120" w:rsidRDefault="00642F2E" w:rsidP="00642F2E">
      <w:pPr>
        <w:shd w:val="clear" w:color="auto" w:fill="FFFFFF"/>
        <w:jc w:val="center"/>
        <w:textAlignment w:val="baseline"/>
        <w:rPr>
          <w:rFonts w:ascii="Times New Roman" w:eastAsia="Times New Roman" w:hAnsi="Times New Roman" w:cs="Times New Roman"/>
          <w:i/>
          <w:iCs/>
          <w:sz w:val="24"/>
          <w:szCs w:val="24"/>
          <w:lang w:eastAsia="hr-HR"/>
        </w:rPr>
      </w:pPr>
    </w:p>
    <w:p w14:paraId="6399CC99" w14:textId="77777777" w:rsidR="00642F2E" w:rsidRPr="00425120" w:rsidRDefault="00642F2E" w:rsidP="00642F2E">
      <w:pPr>
        <w:pStyle w:val="Heading3"/>
        <w:rPr>
          <w:rFonts w:eastAsia="Times New Roman"/>
          <w:lang w:eastAsia="hr-HR"/>
        </w:rPr>
      </w:pPr>
      <w:bookmarkStart w:id="58" w:name="_Toc73534407"/>
      <w:r w:rsidRPr="00425120">
        <w:rPr>
          <w:rFonts w:eastAsia="Times New Roman"/>
          <w:lang w:eastAsia="hr-HR"/>
        </w:rPr>
        <w:t>8.4.2. Zahtjev za gradnju zamjenske obiteljske kuće</w:t>
      </w:r>
      <w:bookmarkEnd w:id="58"/>
    </w:p>
    <w:p w14:paraId="1E4AF5DB" w14:textId="77777777" w:rsidR="00642F2E" w:rsidRPr="00425120" w:rsidRDefault="00642F2E" w:rsidP="00642F2E">
      <w:pPr>
        <w:rPr>
          <w:lang w:eastAsia="hr-HR"/>
        </w:rPr>
      </w:pPr>
    </w:p>
    <w:p w14:paraId="3CC6981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gradnju zamjenske obiteljske kuće sadrži:</w:t>
      </w:r>
    </w:p>
    <w:p w14:paraId="29C599C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vlasnik/suvlasnik</w:t>
      </w:r>
    </w:p>
    <w:p w14:paraId="1CA91E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podatke o podnositelju zahtjeva: ime i prezime vlasnika/suvlasnika, OIB, broj telefona ili mobitela, e-mail, adresa (vlasnika/suvlasnika), te podatci o srodniku vlasnika/suvlasnika ako srodnik vlasnika/suvlasnika stanuje u obiteljskoj kući vlasnika/suvlasnika na dan 22. ožujka 2020. </w:t>
      </w:r>
      <w:r w:rsidRPr="00425120">
        <w:rPr>
          <w:rFonts w:ascii="Times New Roman" w:hAnsi="Times New Roman" w:cs="Times New Roman"/>
          <w:sz w:val="24"/>
          <w:szCs w:val="24"/>
        </w:rPr>
        <w:t>te 28. i 29. prosinca 2020.</w:t>
      </w:r>
    </w:p>
    <w:p w14:paraId="1F0762A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broj katastarske čestice (k.č.br.) i katastarske općine (k.o.) na kojoj je uklonjena obiteljska kuća bila izgrađena ili broj zemljišnoknjižne čestice (zk.č.br.) i katastarske općine (k.o.) na kojoj je uklonjena obiteljska kuća bila izgrađena</w:t>
      </w:r>
    </w:p>
    <w:p w14:paraId="79601AF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točnu adresu uklonjene obiteljske kuće (županija, grad/naselje, ulica i kućni broj)</w:t>
      </w:r>
    </w:p>
    <w:p w14:paraId="76F7A3C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podatke o vlasniku/suvlasnicima uklonjene obiteljske kuće/svih posebnih dijelova obiteljske kuće: ime i prezime/naziv, OIB, adresa stanovanja/sjedišta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udio (%)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 odnosno ako su suvlasnički udjeli neodređeni, drugu ispravu iz koje su vidljivi suvlasnički udjeli, a po kojoj isti suglasno postupaju</w:t>
      </w:r>
    </w:p>
    <w:p w14:paraId="1553546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naznaku je li podnesen zahtjev za oslobađanje osiguranja odnosno uplate sredstava za konstrukcijsku obnovu zgrada, odnosno gradnju zamjenske obiteljske kuće (br. ID ili klasa rješenja Ministarstva).</w:t>
      </w:r>
    </w:p>
    <w:p w14:paraId="38DA9D8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5DB4720" w14:textId="77777777" w:rsidR="00642F2E" w:rsidRPr="00425120" w:rsidRDefault="00642F2E" w:rsidP="00642F2E">
      <w:pPr>
        <w:pStyle w:val="Heading3"/>
        <w:rPr>
          <w:rFonts w:eastAsia="Times New Roman"/>
          <w:lang w:eastAsia="hr-HR"/>
        </w:rPr>
      </w:pPr>
      <w:bookmarkStart w:id="59" w:name="_Toc73534408"/>
      <w:r w:rsidRPr="00425120">
        <w:rPr>
          <w:rFonts w:eastAsia="Times New Roman"/>
          <w:lang w:eastAsia="hr-HR"/>
        </w:rPr>
        <w:t>8.4.3. Prilozi uz zahtjev za gradnju zamjenske obiteljske kuće</w:t>
      </w:r>
      <w:bookmarkEnd w:id="59"/>
    </w:p>
    <w:p w14:paraId="384457BD" w14:textId="77777777" w:rsidR="00642F2E" w:rsidRPr="00425120" w:rsidRDefault="00642F2E" w:rsidP="00642F2E">
      <w:pPr>
        <w:rPr>
          <w:lang w:eastAsia="hr-HR"/>
        </w:rPr>
      </w:pPr>
    </w:p>
    <w:p w14:paraId="30E6C19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Uz zahtjev za gradnju zamjenske obiteljske kuće prilaže se:</w:t>
      </w:r>
    </w:p>
    <w:p w14:paraId="1F9D356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1. dokaz da je podnositelj zahtjeva osoba ovlaštena za podnošenje zahtjeva, te dokaz o vlasništvu/suvlasništvu obiteljske kuće/posebnih dijelova obiteljske kuće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6D16030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za vlasnika potresom uništene obiteljske kuće (u daljnjem tekstu: obiteljska kuća)</w:t>
      </w:r>
    </w:p>
    <w:p w14:paraId="007E611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1.1.1. povijesni izvadak iz zemljišne knjige** ili</w:t>
      </w:r>
    </w:p>
    <w:p w14:paraId="0B5F382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1.1.2. ako se stvarno stanje glede vlasništva kuće odnosno zemljišta ne podudara sa stanjem u zemljišnim knjigama ili zemljišna knjiga ne postoji</w:t>
      </w:r>
    </w:p>
    <w:p w14:paraId="5EF8E0C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1.1.2.1. isprave prikladne za zemljišnoknjižni upis ili</w:t>
      </w:r>
    </w:p>
    <w:p w14:paraId="0CD3ACF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1.1.2.2. neprekinuti slijed </w:t>
      </w:r>
      <w:proofErr w:type="spellStart"/>
      <w:r w:rsidRPr="00425120">
        <w:rPr>
          <w:rFonts w:ascii="Times New Roman" w:eastAsia="Times New Roman" w:hAnsi="Times New Roman" w:cs="Times New Roman"/>
          <w:sz w:val="24"/>
          <w:szCs w:val="24"/>
          <w:lang w:eastAsia="hr-HR"/>
        </w:rPr>
        <w:t>izvanknjižnih</w:t>
      </w:r>
      <w:proofErr w:type="spellEnd"/>
      <w:r w:rsidRPr="00425120">
        <w:rPr>
          <w:rFonts w:ascii="Times New Roman" w:eastAsia="Times New Roman" w:hAnsi="Times New Roman" w:cs="Times New Roman"/>
          <w:sz w:val="24"/>
          <w:szCs w:val="24"/>
          <w:lang w:eastAsia="hr-HR"/>
        </w:rPr>
        <w:t xml:space="preserve"> stjecanja ili</w:t>
      </w:r>
    </w:p>
    <w:p w14:paraId="2F9E3A5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1.1.2.3. provedba zemljišnoknjižnog ispravnog postupka</w:t>
      </w:r>
    </w:p>
    <w:p w14:paraId="6432176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1.1.2.4. i po potrebi drugi dokazi</w:t>
      </w:r>
    </w:p>
    <w:p w14:paraId="70B933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za suvlasnika obiteljske kuće</w:t>
      </w:r>
    </w:p>
    <w:p w14:paraId="0BFD32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1.2.1. povijesni izvadak iz zemljišne knjige** ili</w:t>
      </w:r>
    </w:p>
    <w:p w14:paraId="0B7D879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1.2.2. ako se stvarno stanje glede vlasništva kuće odnosno zemljišta ne podudara sa stanjem u zemljišnim knjigama ili zemljišna knjiga ne postoji</w:t>
      </w:r>
    </w:p>
    <w:p w14:paraId="69C834A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1.2.2.1. isprave prikladne za zemljišnoknjižni upis ili</w:t>
      </w:r>
    </w:p>
    <w:p w14:paraId="4098C15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1.2.2.2. neprekinuti slijed </w:t>
      </w:r>
      <w:proofErr w:type="spellStart"/>
      <w:r w:rsidRPr="00425120">
        <w:rPr>
          <w:rFonts w:ascii="Times New Roman" w:eastAsia="Times New Roman" w:hAnsi="Times New Roman" w:cs="Times New Roman"/>
          <w:sz w:val="24"/>
          <w:szCs w:val="24"/>
          <w:lang w:eastAsia="hr-HR"/>
        </w:rPr>
        <w:t>izvanknjižnih</w:t>
      </w:r>
      <w:proofErr w:type="spellEnd"/>
      <w:r w:rsidRPr="00425120">
        <w:rPr>
          <w:rFonts w:ascii="Times New Roman" w:eastAsia="Times New Roman" w:hAnsi="Times New Roman" w:cs="Times New Roman"/>
          <w:sz w:val="24"/>
          <w:szCs w:val="24"/>
          <w:lang w:eastAsia="hr-HR"/>
        </w:rPr>
        <w:t xml:space="preserve"> stjecanja ili</w:t>
      </w:r>
    </w:p>
    <w:p w14:paraId="3F3EC65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1.2.2.3. provedba zemljišnoknjižnog ispravnog postupka</w:t>
      </w:r>
    </w:p>
    <w:p w14:paraId="664B718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1.2.2.4. i po potrebi drugi dokazi</w:t>
      </w:r>
    </w:p>
    <w:p w14:paraId="774F799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1.2.3. </w:t>
      </w:r>
      <w:r w:rsidRPr="00425120">
        <w:rPr>
          <w:rFonts w:ascii="Times New Roman" w:eastAsia="Times New Roman" w:hAnsi="Times New Roman" w:cs="Times New Roman"/>
          <w:sz w:val="24"/>
          <w:szCs w:val="24"/>
        </w:rPr>
        <w:t xml:space="preserve">pred službenom osobom dana punomoć ili kod javnog bilježnika ovjerena </w:t>
      </w:r>
      <w:r w:rsidRPr="00425120">
        <w:rPr>
          <w:rFonts w:ascii="Times New Roman" w:eastAsia="Times New Roman" w:hAnsi="Times New Roman" w:cs="Times New Roman"/>
          <w:sz w:val="24"/>
          <w:szCs w:val="24"/>
          <w:lang w:eastAsia="hr-HR"/>
        </w:rPr>
        <w:t>punomoć dana podnositelju zahtjeva od većine suvlasnika uklonjene obiteljske kuće za podnošenje zahtjeva i za zastupanje</w:t>
      </w:r>
    </w:p>
    <w:p w14:paraId="3EF9B55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dokaz da je uklonjena obiteljska kuća postojeća građevina sukladno Zakonu o gradnji </w:t>
      </w:r>
      <w:r w:rsidRPr="00425120">
        <w:rPr>
          <w:rFonts w:ascii="Times New Roman" w:hAnsi="Times New Roman" w:cs="Times New Roman"/>
          <w:sz w:val="24"/>
          <w:szCs w:val="24"/>
        </w:rPr>
        <w:t>izgrađena na temelju građevinske dozvole ili drugog odgovarajućeg akta, te svaka druga građevina koja je prema Zakonu o gradnji ili posebnom zakonu s njom izjednačena (</w:t>
      </w:r>
      <w:r w:rsidRPr="00425120">
        <w:rPr>
          <w:rFonts w:ascii="Times New Roman" w:eastAsia="Times New Roman" w:hAnsi="Times New Roman" w:cs="Times New Roman"/>
          <w:sz w:val="24"/>
          <w:szCs w:val="24"/>
          <w:lang w:eastAsia="hr-HR"/>
        </w:rPr>
        <w:t xml:space="preserve">npr. građevinska dozvola, rješenje o izvedenom stanju, odnosno uporabna dozvola). </w:t>
      </w:r>
    </w:p>
    <w:p w14:paraId="0CAE5F5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dokaz da je na temelju Zakona uklonjena obiteljska kuća:</w:t>
      </w:r>
    </w:p>
    <w:p w14:paraId="188D3254" w14:textId="6A7C0F3C" w:rsidR="00642F2E" w:rsidRPr="00851472"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3.1. završno izvješće nadzornog inženjera o uklanjanju obiteljske </w:t>
      </w:r>
      <w:r w:rsidRPr="00851472">
        <w:rPr>
          <w:rFonts w:ascii="Times New Roman" w:eastAsia="Times New Roman" w:hAnsi="Times New Roman" w:cs="Times New Roman"/>
          <w:sz w:val="24"/>
          <w:szCs w:val="24"/>
          <w:lang w:eastAsia="hr-HR"/>
        </w:rPr>
        <w:t>kuće</w:t>
      </w:r>
      <w:r w:rsidR="00F05207" w:rsidRPr="00851472">
        <w:rPr>
          <w:rFonts w:ascii="Times New Roman" w:eastAsia="Times New Roman" w:hAnsi="Times New Roman" w:cs="Times New Roman"/>
          <w:sz w:val="24"/>
          <w:szCs w:val="24"/>
          <w:lang w:eastAsia="hr-HR"/>
        </w:rPr>
        <w:t xml:space="preserve">, odnosno odluka </w:t>
      </w:r>
      <w:r w:rsidR="00615DEB" w:rsidRPr="00851472">
        <w:rPr>
          <w:rFonts w:ascii="Times New Roman" w:eastAsia="Times New Roman" w:hAnsi="Times New Roman" w:cs="Times New Roman"/>
          <w:sz w:val="24"/>
          <w:szCs w:val="24"/>
          <w:lang w:eastAsia="hr-HR"/>
        </w:rPr>
        <w:t>o uklanjanju stožera civilne zaštite</w:t>
      </w:r>
    </w:p>
    <w:p w14:paraId="7BD0753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dokaz da vlasnik/suvlasnik obiteljske kuće/posebnog dijela obiteljske kuće kao vlasnik jedne nekretnine ostvaruje pravo na sufinanciranje gradnje zamjenske obiteljske kuće iz državnog proračuna Republike Hrvatske u visini od 100%, odnosno 60% i proračuna Grada Zagreba i Županija u visini od 20%</w:t>
      </w:r>
    </w:p>
    <w:p w14:paraId="072CA6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4.1. dokaz o prebivalištu odnosno boravištu za vlasnika/suvlasnika na dan 22. ožujka 2020. </w:t>
      </w:r>
      <w:r w:rsidRPr="00425120">
        <w:rPr>
          <w:rFonts w:ascii="Times New Roman" w:hAnsi="Times New Roman" w:cs="Times New Roman"/>
          <w:sz w:val="24"/>
          <w:szCs w:val="24"/>
        </w:rPr>
        <w:t>te 28. i 29. prosinca 2020.</w:t>
      </w:r>
    </w:p>
    <w:p w14:paraId="570AC3B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4.1.1. uvjerenje MUP-a o prebivalištu odnosno boravištu za vlasnika/suvlasnike**</w:t>
      </w:r>
    </w:p>
    <w:p w14:paraId="5302B28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4.2. dokaz o prebivalištu odnosno boravištu za srodnika vlasnika/suvlasnika ako srodnik vlasnika/suvlasnika stanuje u obiteljskoj kući/stanu vlasnika/suvlasnika na dan 22. ožujka 2020. </w:t>
      </w:r>
      <w:r w:rsidRPr="00425120">
        <w:rPr>
          <w:rFonts w:ascii="Times New Roman" w:hAnsi="Times New Roman" w:cs="Times New Roman"/>
          <w:sz w:val="24"/>
          <w:szCs w:val="24"/>
        </w:rPr>
        <w:t>te 28. i 29. prosinca 2020.</w:t>
      </w:r>
    </w:p>
    <w:p w14:paraId="29887CC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4.2.1. uvjerenje MUP-a o prebivalištu odnosno boravištu za srodnika vlasnika/suvlasnika**</w:t>
      </w:r>
    </w:p>
    <w:p w14:paraId="7426AE0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4.2.2. isprave kojima se dokazuje svojstvo srodnika vlasnika/suvlasnika:</w:t>
      </w:r>
    </w:p>
    <w:p w14:paraId="0AF06D43" w14:textId="28A1DDBD"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4.2.2.1 </w:t>
      </w:r>
      <w:bookmarkStart w:id="60" w:name="_Hlk64024135"/>
      <w:r w:rsidRPr="00425120">
        <w:rPr>
          <w:rFonts w:ascii="Times New Roman" w:eastAsia="Times New Roman" w:hAnsi="Times New Roman" w:cs="Times New Roman"/>
          <w:sz w:val="24"/>
          <w:szCs w:val="24"/>
        </w:rPr>
        <w:t>rodni list</w:t>
      </w:r>
      <w:bookmarkEnd w:id="60"/>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za djecu, rodi</w:t>
      </w:r>
      <w:r w:rsidR="005E5B08" w:rsidRPr="00425120">
        <w:rPr>
          <w:rFonts w:ascii="Times New Roman" w:eastAsia="Times New Roman" w:hAnsi="Times New Roman" w:cs="Times New Roman"/>
          <w:sz w:val="24"/>
          <w:szCs w:val="24"/>
          <w:lang w:eastAsia="hr-HR"/>
        </w:rPr>
        <w:t xml:space="preserve">telje, posvojenike, </w:t>
      </w:r>
      <w:proofErr w:type="spellStart"/>
      <w:r w:rsidR="005E5B08" w:rsidRPr="00425120">
        <w:rPr>
          <w:rFonts w:ascii="Times New Roman" w:eastAsia="Times New Roman" w:hAnsi="Times New Roman" w:cs="Times New Roman"/>
          <w:sz w:val="24"/>
          <w:szCs w:val="24"/>
          <w:lang w:eastAsia="hr-HR"/>
        </w:rPr>
        <w:t>posvojitelje</w:t>
      </w:r>
      <w:proofErr w:type="spellEnd"/>
      <w:r w:rsidRPr="00425120">
        <w:rPr>
          <w:rFonts w:ascii="Times New Roman" w:eastAsia="Times New Roman" w:hAnsi="Times New Roman" w:cs="Times New Roman"/>
          <w:sz w:val="24"/>
          <w:szCs w:val="24"/>
          <w:lang w:eastAsia="hr-HR"/>
        </w:rPr>
        <w:t>** ili</w:t>
      </w:r>
      <w:r w:rsidR="005E5B08" w:rsidRPr="00425120">
        <w:rPr>
          <w:rFonts w:ascii="Times New Roman" w:eastAsia="Times New Roman" w:hAnsi="Times New Roman" w:cs="Times New Roman"/>
          <w:sz w:val="24"/>
          <w:szCs w:val="24"/>
          <w:lang w:eastAsia="hr-HR"/>
        </w:rPr>
        <w:t xml:space="preserve"> </w:t>
      </w:r>
    </w:p>
    <w:p w14:paraId="449C67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4.2.2.2. </w:t>
      </w:r>
      <w:bookmarkStart w:id="61" w:name="_Hlk64024148"/>
      <w:r w:rsidRPr="00425120">
        <w:rPr>
          <w:rFonts w:ascii="Times New Roman" w:eastAsia="Times New Roman" w:hAnsi="Times New Roman" w:cs="Times New Roman"/>
          <w:sz w:val="24"/>
          <w:szCs w:val="24"/>
        </w:rPr>
        <w:t>vjenčani list</w:t>
      </w:r>
      <w:bookmarkEnd w:id="61"/>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xml:space="preserve">– za bračne drugove </w:t>
      </w:r>
      <w:bookmarkStart w:id="62" w:name="_Hlk63770266"/>
      <w:r w:rsidRPr="00425120">
        <w:rPr>
          <w:rFonts w:ascii="Times New Roman" w:eastAsia="Times New Roman" w:hAnsi="Times New Roman" w:cs="Times New Roman"/>
          <w:sz w:val="24"/>
          <w:szCs w:val="24"/>
          <w:lang w:eastAsia="hr-HR"/>
        </w:rPr>
        <w:t>(</w:t>
      </w:r>
      <w:r w:rsidRPr="00425120">
        <w:rPr>
          <w:rFonts w:ascii="Times New Roman" w:hAnsi="Times New Roman" w:cs="Times New Roman"/>
          <w:sz w:val="24"/>
          <w:szCs w:val="24"/>
          <w:shd w:val="clear" w:color="auto" w:fill="FFFFFF"/>
        </w:rPr>
        <w:t>ne starije od mjesec dana)</w:t>
      </w:r>
      <w:bookmarkEnd w:id="62"/>
      <w:r w:rsidRPr="00425120">
        <w:rPr>
          <w:rFonts w:ascii="Times New Roman" w:hAnsi="Times New Roman" w:cs="Times New Roman"/>
          <w:sz w:val="24"/>
          <w:szCs w:val="24"/>
          <w:shd w:val="clear" w:color="auto" w:fill="FFFFFF"/>
        </w:rPr>
        <w:t xml:space="preserve">** </w:t>
      </w:r>
      <w:r w:rsidRPr="00425120">
        <w:rPr>
          <w:rFonts w:ascii="Times New Roman" w:eastAsia="Times New Roman" w:hAnsi="Times New Roman" w:cs="Times New Roman"/>
          <w:sz w:val="24"/>
          <w:szCs w:val="24"/>
          <w:lang w:eastAsia="hr-HR"/>
        </w:rPr>
        <w:t>ili</w:t>
      </w:r>
    </w:p>
    <w:p w14:paraId="3F4AC41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4.2.2.3. </w:t>
      </w:r>
      <w:bookmarkStart w:id="63" w:name="_Hlk64024162"/>
      <w:r w:rsidRPr="00425120">
        <w:rPr>
          <w:rFonts w:ascii="Times New Roman" w:eastAsia="Times New Roman" w:hAnsi="Times New Roman" w:cs="Times New Roman"/>
          <w:sz w:val="24"/>
          <w:szCs w:val="24"/>
        </w:rPr>
        <w:t>potvrda o životnom partnerstvu</w:t>
      </w:r>
      <w:bookmarkEnd w:id="63"/>
      <w:r w:rsidRPr="00425120">
        <w:rPr>
          <w:rFonts w:ascii="Times New Roman" w:eastAsia="Times New Roman" w:hAnsi="Times New Roman" w:cs="Times New Roman"/>
          <w:sz w:val="24"/>
          <w:szCs w:val="24"/>
        </w:rPr>
        <w:t xml:space="preserve"> </w:t>
      </w:r>
      <w:r w:rsidRPr="00425120">
        <w:rPr>
          <w:rFonts w:ascii="Times New Roman" w:eastAsia="Times New Roman" w:hAnsi="Times New Roman" w:cs="Times New Roman"/>
          <w:sz w:val="24"/>
          <w:szCs w:val="24"/>
          <w:lang w:eastAsia="hr-HR"/>
        </w:rPr>
        <w:t>– za životne partnere (</w:t>
      </w:r>
      <w:r w:rsidRPr="00425120">
        <w:rPr>
          <w:rFonts w:ascii="Times New Roman" w:hAnsi="Times New Roman" w:cs="Times New Roman"/>
          <w:sz w:val="24"/>
          <w:szCs w:val="24"/>
          <w:shd w:val="clear" w:color="auto" w:fill="FFFFFF"/>
        </w:rPr>
        <w:t>ne starije od mjesec dana)**</w:t>
      </w:r>
      <w:r w:rsidRPr="00425120">
        <w:rPr>
          <w:rFonts w:ascii="Times New Roman" w:eastAsia="Times New Roman" w:hAnsi="Times New Roman" w:cs="Times New Roman"/>
          <w:sz w:val="24"/>
          <w:szCs w:val="24"/>
          <w:lang w:eastAsia="hr-HR"/>
        </w:rPr>
        <w:t xml:space="preserve"> ili</w:t>
      </w:r>
    </w:p>
    <w:p w14:paraId="325253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r>
      <w:r w:rsidRPr="00425120">
        <w:rPr>
          <w:rFonts w:ascii="Times New Roman" w:eastAsia="Times New Roman" w:hAnsi="Times New Roman" w:cs="Times New Roman"/>
          <w:sz w:val="24"/>
          <w:szCs w:val="24"/>
          <w:lang w:eastAsia="hr-HR"/>
        </w:rPr>
        <w:tab/>
        <w:t xml:space="preserve">4.2.2.4. </w:t>
      </w:r>
      <w:r w:rsidRPr="00425120">
        <w:rPr>
          <w:rFonts w:ascii="Times New Roman" w:hAnsi="Times New Roman" w:cs="Times New Roman"/>
          <w:sz w:val="24"/>
          <w:szCs w:val="24"/>
        </w:rPr>
        <w:t xml:space="preserve">pred službenom osobom dana izjava ili kod javnog bilježnika ovjerena </w:t>
      </w:r>
      <w:r w:rsidRPr="00425120">
        <w:rPr>
          <w:rFonts w:ascii="Times New Roman" w:eastAsia="Times New Roman" w:hAnsi="Times New Roman" w:cs="Times New Roman"/>
          <w:sz w:val="24"/>
          <w:szCs w:val="24"/>
          <w:lang w:eastAsia="hr-HR"/>
        </w:rPr>
        <w:t xml:space="preserve">izjava vlasnika/suvlasnika i izvanbračnog druga/neformalnog životnog partnera dana pod </w:t>
      </w:r>
      <w:r w:rsidRPr="00425120">
        <w:rPr>
          <w:rFonts w:ascii="Times New Roman" w:eastAsia="Times New Roman" w:hAnsi="Times New Roman" w:cs="Times New Roman"/>
          <w:sz w:val="24"/>
          <w:szCs w:val="24"/>
          <w:lang w:eastAsia="hr-HR"/>
        </w:rPr>
        <w:lastRenderedPageBreak/>
        <w:t>kaznenom i materijalnom odgovornošću da su u izvanbračnoj zajednici/neformalnoj životnoj zajednici</w:t>
      </w:r>
    </w:p>
    <w:p w14:paraId="1B48A3E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4.3. dokaz o svojstvu zaštićenog najmoprimca ako je koristi/je koristio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obiteljsku kuću/stan koji je nekretnina vlasnika/suvlasnika*</w:t>
      </w:r>
    </w:p>
    <w:p w14:paraId="4CC5167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4.3.1. ugovor o najmu ili</w:t>
      </w:r>
    </w:p>
    <w:p w14:paraId="3FFB67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4.3.2. sudska presuda koja zamjenjuje ugovor o najmu</w:t>
      </w:r>
    </w:p>
    <w:p w14:paraId="2AB175E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dokaz da vlasnik odnosno suvlasnici na području na kojem se nalazila uklonjena obiteljska kuća nisu vlasnici/suvlasnici druge useljive kuće ili stana na dan 22. ožujka 2020. </w:t>
      </w:r>
      <w:r w:rsidRPr="00425120">
        <w:rPr>
          <w:rFonts w:ascii="Times New Roman" w:hAnsi="Times New Roman" w:cs="Times New Roman"/>
          <w:sz w:val="24"/>
          <w:szCs w:val="24"/>
        </w:rPr>
        <w:t>te 28. i 29. prosinca 2020.</w:t>
      </w:r>
    </w:p>
    <w:p w14:paraId="7503CE0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5.1. </w:t>
      </w:r>
      <w:r w:rsidRPr="00425120">
        <w:rPr>
          <w:rFonts w:ascii="Times New Roman" w:hAnsi="Times New Roman" w:cs="Times New Roman"/>
          <w:sz w:val="24"/>
          <w:szCs w:val="24"/>
        </w:rPr>
        <w:t>pred službenom osobom dana izjava ili kod javnog bilježnika ovjerena</w:t>
      </w:r>
      <w:r w:rsidRPr="00425120">
        <w:rPr>
          <w:rFonts w:ascii="Times New Roman" w:eastAsia="Times New Roman" w:hAnsi="Times New Roman" w:cs="Times New Roman"/>
          <w:sz w:val="24"/>
          <w:szCs w:val="24"/>
          <w:lang w:eastAsia="hr-HR"/>
        </w:rPr>
        <w:t xml:space="preserve"> izjava vlasnika odnosno suvlasnika dana pod kaznenom i materijalnom odgovornošću da na području na kojem se nalazila uklonjena obiteljska kuća nemaju u vlasništvu drugu useljivu kuću ili stan na dan 22. ožujka 2020. </w:t>
      </w:r>
      <w:r w:rsidRPr="00425120">
        <w:rPr>
          <w:rFonts w:ascii="Times New Roman" w:hAnsi="Times New Roman" w:cs="Times New Roman"/>
          <w:sz w:val="24"/>
          <w:szCs w:val="24"/>
        </w:rPr>
        <w:t>te 28. i 29. prosinca 2020.</w:t>
      </w:r>
    </w:p>
    <w:p w14:paraId="2E035FC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dokaz da je uklonjena obiteljska kuća bila izgrađena na klizištu, te na geološki promijenjenom tlu  koje su prouzročile promjenu temeljnih karakteristika tla *</w:t>
      </w:r>
    </w:p>
    <w:p w14:paraId="527DED3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6.1 završno izvješće nadzornog inženjera o uklanjanju obiteljske kuće u kojem se utvrđuje da je uklonjena obiteljska kuća bila izgrađena na klizištu, odnosno na geološki promijenjenom tlu  koje su prouzročile promjenu temeljnih karakteristika tla</w:t>
      </w:r>
    </w:p>
    <w:p w14:paraId="44016ED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dokaz da vlasnik/suvlasnik ili njegov bračni drug u vlasništvu nemaju odgovarajuće zemljište na području na kojem se nalazila uklonjena obiteljska kuća, ako je uklonjena obiteljska kuća bila izgrađena na klizištu, odnosno geološki promijenjenom tlu*</w:t>
      </w:r>
    </w:p>
    <w:p w14:paraId="0605A8C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7.1. </w:t>
      </w:r>
      <w:r w:rsidRPr="00425120">
        <w:rPr>
          <w:rFonts w:ascii="Times New Roman" w:hAnsi="Times New Roman" w:cs="Times New Roman"/>
          <w:sz w:val="24"/>
          <w:szCs w:val="24"/>
        </w:rPr>
        <w:t>pred službenom osobom dana izjava ili kod javnog bilježnika ovjerena</w:t>
      </w:r>
      <w:r w:rsidRPr="00425120">
        <w:rPr>
          <w:rFonts w:ascii="Times New Roman" w:eastAsia="Times New Roman" w:hAnsi="Times New Roman" w:cs="Times New Roman"/>
          <w:sz w:val="24"/>
          <w:szCs w:val="24"/>
          <w:lang w:eastAsia="hr-HR"/>
        </w:rPr>
        <w:t xml:space="preserve"> izjava vlasnika/suvlasnika i njegovog bračnog druga dana pod kaznenom i materijalnom odgovornošću da na području na kojem se nalazila uklonjena obiteljska kuća nemaju u vlasništvu odgovarajuće zemljište za gradnju zamjenske obiteljske kuće</w:t>
      </w:r>
    </w:p>
    <w:p w14:paraId="222904D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7.2. isprava o bračnom drugu</w:t>
      </w:r>
    </w:p>
    <w:p w14:paraId="1AAB22B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7.2.1. </w:t>
      </w:r>
      <w:r w:rsidRPr="00425120">
        <w:rPr>
          <w:rFonts w:ascii="Times New Roman" w:eastAsia="Times New Roman" w:hAnsi="Times New Roman" w:cs="Times New Roman"/>
          <w:sz w:val="24"/>
          <w:szCs w:val="24"/>
        </w:rPr>
        <w:t>vjenčani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za bračne drugove (</w:t>
      </w:r>
      <w:r w:rsidRPr="00425120">
        <w:rPr>
          <w:rFonts w:ascii="Times New Roman" w:hAnsi="Times New Roman" w:cs="Times New Roman"/>
          <w:sz w:val="24"/>
          <w:szCs w:val="24"/>
          <w:shd w:val="clear" w:color="auto" w:fill="FFFFFF"/>
        </w:rPr>
        <w:t>ne starije od mjesec dana)**</w:t>
      </w:r>
    </w:p>
    <w:p w14:paraId="326091D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 dokaz o osobama koje su stanovale i imale prijavljeno prebivalište ili boravište u uklonjenoj obiteljskoj kući na dan 22. ožujka 2020. </w:t>
      </w:r>
      <w:r w:rsidRPr="00425120">
        <w:rPr>
          <w:rFonts w:ascii="Times New Roman" w:hAnsi="Times New Roman" w:cs="Times New Roman"/>
          <w:sz w:val="24"/>
          <w:szCs w:val="24"/>
        </w:rPr>
        <w:t>te 28. i 29. prosinca 2020.</w:t>
      </w:r>
    </w:p>
    <w:p w14:paraId="3DC6BAA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8.1. uvjerenja MUP-a o prebivalištu ili boravištu za sve osobe koje su u uklonjenoj obiteljskoj kući stanovale na dan 22. ožujka 2020. </w:t>
      </w:r>
      <w:r w:rsidRPr="00425120">
        <w:rPr>
          <w:rFonts w:ascii="Times New Roman" w:hAnsi="Times New Roman" w:cs="Times New Roman"/>
          <w:sz w:val="24"/>
          <w:szCs w:val="24"/>
        </w:rPr>
        <w:t>te 28. i 29. prosinca 2020.**</w:t>
      </w:r>
    </w:p>
    <w:p w14:paraId="0BF31CDE"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hAnsi="Times New Roman" w:cs="Times New Roman"/>
          <w:sz w:val="24"/>
          <w:szCs w:val="24"/>
        </w:rPr>
        <w:t xml:space="preserve">Ministarstvo može zatražiti od podnositelja zahtjeva dostavu dodatne dokumentacije pored dokumentacije navedene u ovoj točci, kao i dodatna obrazloženja, te može provesti sva druga dokazna sredstva. </w:t>
      </w:r>
    </w:p>
    <w:p w14:paraId="08A72A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r w:rsidRPr="00425120">
        <w:rPr>
          <w:rFonts w:ascii="Times New Roman" w:eastAsia="Times New Roman" w:hAnsi="Times New Roman" w:cs="Times New Roman"/>
          <w:i/>
          <w:iCs/>
          <w:sz w:val="24"/>
          <w:szCs w:val="24"/>
          <w:bdr w:val="none" w:sz="0" w:space="0" w:color="auto" w:frame="1"/>
          <w:lang w:eastAsia="hr-HR"/>
        </w:rPr>
        <w:t>* ako je primjenjivo</w:t>
      </w:r>
    </w:p>
    <w:p w14:paraId="101EA5EB"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w:t>
      </w:r>
      <w:r w:rsidRPr="00425120">
        <w:rPr>
          <w:rFonts w:ascii="Times New Roman" w:hAnsi="Times New Roman" w:cs="Times New Roman"/>
          <w:sz w:val="24"/>
          <w:szCs w:val="24"/>
        </w:rPr>
        <w:t xml:space="preserve">Ministarstvo će po službenoj dužnosti zatražiti isprave, odnosno podatke kojima raspolažu druga tijela državne uprave odnosno tijela državne vlasti te javne službe ukoliko navedene dokaze ne dostavi podnositelj zahtjeva </w:t>
      </w:r>
    </w:p>
    <w:p w14:paraId="02CFF06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E458211" w14:textId="77777777" w:rsidR="00642F2E" w:rsidRPr="00425120" w:rsidRDefault="00642F2E" w:rsidP="00642F2E">
      <w:pPr>
        <w:pStyle w:val="Heading3"/>
        <w:rPr>
          <w:rFonts w:eastAsia="Times New Roman"/>
          <w:lang w:eastAsia="hr-HR"/>
        </w:rPr>
      </w:pPr>
      <w:bookmarkStart w:id="64" w:name="_Toc73534409"/>
      <w:r w:rsidRPr="00425120">
        <w:rPr>
          <w:rFonts w:eastAsia="Times New Roman"/>
          <w:lang w:eastAsia="hr-HR"/>
        </w:rPr>
        <w:t>8.4.4. Odluka o gradnji zamjenske obiteljske kuće</w:t>
      </w:r>
      <w:bookmarkEnd w:id="64"/>
    </w:p>
    <w:p w14:paraId="4B9BB54C" w14:textId="77777777" w:rsidR="00642F2E" w:rsidRPr="00425120" w:rsidRDefault="00642F2E" w:rsidP="00642F2E">
      <w:pPr>
        <w:rPr>
          <w:lang w:eastAsia="hr-HR"/>
        </w:rPr>
      </w:pPr>
    </w:p>
    <w:p w14:paraId="2F86FD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Odluka o gradnji zamjenske obiteljske kuće donosi se ako je u postupku odlučivanja o zahtjevu, između ostalih zakonskih uvjeta, utvrđeno da je:</w:t>
      </w:r>
    </w:p>
    <w:p w14:paraId="68B415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gradnju zamjenske obiteljske kuće podnijela ovlaštena osoba</w:t>
      </w:r>
    </w:p>
    <w:p w14:paraId="5FA071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uklonjena uništena postojeća obiteljska kuća na temelju Zakona</w:t>
      </w:r>
    </w:p>
    <w:p w14:paraId="2936A90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dokazano vlasništvo/suvlasništvo obiteljske kuće/posebnih dijelova obiteljske kuće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09257613" w14:textId="77777777" w:rsidR="001F55FE" w:rsidRDefault="00642F2E" w:rsidP="001F55F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4. dokazano da je </w:t>
      </w:r>
      <w:r w:rsidRPr="00425120">
        <w:rPr>
          <w:rFonts w:ascii="Times New Roman" w:hAnsi="Times New Roman" w:cs="Times New Roman"/>
          <w:sz w:val="24"/>
          <w:szCs w:val="24"/>
          <w:shd w:val="clear" w:color="auto" w:fill="FFFFFF"/>
        </w:rPr>
        <w:t xml:space="preserve">u obiteljskoj kući stanovao njezin vlasnik odnosno srodnik vlasnika i u kojoj je vlasnik odnosno srodnik vlasnika imao prijavljeno prebivalište ili boravište </w:t>
      </w:r>
      <w:r w:rsidRPr="00425120">
        <w:rPr>
          <w:rFonts w:ascii="Times New Roman" w:eastAsia="Times New Roman" w:hAnsi="Times New Roman" w:cs="Times New Roman"/>
          <w:sz w:val="24"/>
          <w:szCs w:val="24"/>
          <w:lang w:eastAsia="hr-HR"/>
        </w:rPr>
        <w:t xml:space="preserve">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2FC450C8" w14:textId="349F9355" w:rsidR="00642F2E" w:rsidRPr="00050615" w:rsidRDefault="001F55FE" w:rsidP="001F55FE">
      <w:pPr>
        <w:shd w:val="clear" w:color="auto" w:fill="FFFFFF"/>
        <w:ind w:firstLine="408"/>
        <w:textAlignment w:val="baseline"/>
        <w:rPr>
          <w:rFonts w:ascii="Times New Roman" w:eastAsia="Times New Roman" w:hAnsi="Times New Roman" w:cs="Times New Roman"/>
          <w:sz w:val="24"/>
          <w:szCs w:val="24"/>
          <w:lang w:eastAsia="hr-HR"/>
        </w:rPr>
      </w:pPr>
      <w:r w:rsidRPr="00050615">
        <w:rPr>
          <w:rFonts w:ascii="Times New Roman" w:eastAsia="Times New Roman" w:hAnsi="Times New Roman" w:cs="Times New Roman"/>
          <w:sz w:val="24"/>
          <w:szCs w:val="24"/>
          <w:lang w:eastAsia="hr-HR"/>
        </w:rPr>
        <w:t xml:space="preserve">5. </w:t>
      </w:r>
      <w:r w:rsidR="00642F2E" w:rsidRPr="00050615">
        <w:rPr>
          <w:rFonts w:ascii="Times New Roman" w:eastAsia="Times New Roman" w:hAnsi="Times New Roman" w:cs="Times New Roman"/>
          <w:sz w:val="24"/>
          <w:szCs w:val="24"/>
          <w:lang w:eastAsia="hr-HR"/>
        </w:rPr>
        <w:t>utvrđeno koji od vlasnika/suvlasnika uništene obiteljske kuće/posebnih dijelova uništene obiteljske kuće kao vlasnika/suvlasnika jedne nekretnine ostvaruje pravo na sufinanciranje gradnje zamjenske obiteljske kuće iz državnog proračuna Republike Hrvatske u visini od 100%, odnosno 60% i proračuna Grada Zagreba i Županija u visini od po 20%</w:t>
      </w:r>
    </w:p>
    <w:p w14:paraId="195BCF5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dokazano da vlasnik odnosno suvlasnici uklonjene obiteljske kuće nisu vlasnici druge useljive kuće ili stana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području Županije/Grada Zagreba na kojem se nalazila uklonjena obiteljska kuća</w:t>
      </w:r>
    </w:p>
    <w:p w14:paraId="722D14E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uklonjena obiteljska kuća izgrađena na klizištu, odnosno geološki promijenjenom tlu *</w:t>
      </w:r>
    </w:p>
    <w:p w14:paraId="4688419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dokazano da vlasnik uklonjene kuće ili njegov bračni drug nemaju u vlasništvu odgovarajuće zemljište na području Županije/Grada Zagreba na kojem se nalazila uklonjena obiteljska kuća izgrađena na klizištu, odnosno geološki promijenjenom tlu*</w:t>
      </w:r>
    </w:p>
    <w:p w14:paraId="7448AC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utvrđena korisna tlocrtna površina zatvorenog dijela zamjenske obiteljske kuće</w:t>
      </w:r>
    </w:p>
    <w:p w14:paraId="2304D2C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 za pojedine vlasnike/suvlasnike uništene obiteljske kuće/posebnih dijelova obiteljske kuće ispunjen uvjet za oslobađanje osiguranja, odnosno uplate sredstava za gradnju zamjenske obiteljske kuće kao jedne nekretnine vlasnika/suvlasnika*</w:t>
      </w:r>
    </w:p>
    <w:p w14:paraId="0B176A6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1C5A7F5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p>
    <w:p w14:paraId="56D2DDE1" w14:textId="77777777" w:rsidR="00642F2E" w:rsidRPr="00425120" w:rsidRDefault="00642F2E" w:rsidP="00642F2E">
      <w:pPr>
        <w:pStyle w:val="Heading2"/>
        <w:spacing w:before="0" w:beforeAutospacing="0" w:after="0" w:afterAutospacing="0"/>
        <w:rPr>
          <w:rFonts w:eastAsia="Times New Roman"/>
          <w:sz w:val="24"/>
          <w:szCs w:val="24"/>
        </w:rPr>
      </w:pPr>
      <w:bookmarkStart w:id="65" w:name="_Toc73534410"/>
      <w:r w:rsidRPr="00425120">
        <w:rPr>
          <w:rFonts w:eastAsia="Times New Roman"/>
          <w:sz w:val="24"/>
          <w:szCs w:val="24"/>
        </w:rPr>
        <w:t>8.5. PODNOŠENJE ZAHTJEVA ZA NOVČANU POMOĆ ZA PRIVREMENU ZAŠTITU POTRESOM OŠTEĆENE VIŠESTAMBENE ZGRADE,</w:t>
      </w:r>
      <w:r w:rsidRPr="00425120">
        <w:rPr>
          <w:rFonts w:eastAsia="Times New Roman"/>
          <w:sz w:val="24"/>
          <w:szCs w:val="24"/>
        </w:rPr>
        <w:br/>
        <w:t>STAMBENO-POSLOVNE ZGRADE, POSLOVNE ZGRADE, OBITELJSKE KUĆE</w:t>
      </w:r>
      <w:bookmarkEnd w:id="65"/>
    </w:p>
    <w:p w14:paraId="7296D4F4" w14:textId="77777777" w:rsidR="00642F2E" w:rsidRPr="00425120" w:rsidRDefault="00642F2E" w:rsidP="00642F2E">
      <w:pPr>
        <w:shd w:val="clear" w:color="auto" w:fill="FFFFFF"/>
        <w:jc w:val="center"/>
        <w:textAlignment w:val="baseline"/>
        <w:rPr>
          <w:rFonts w:ascii="Times New Roman" w:eastAsia="Times New Roman" w:hAnsi="Times New Roman" w:cs="Times New Roman"/>
          <w:i/>
          <w:iCs/>
          <w:sz w:val="26"/>
          <w:szCs w:val="26"/>
          <w:lang w:eastAsia="hr-HR"/>
        </w:rPr>
      </w:pPr>
    </w:p>
    <w:p w14:paraId="1F749B24" w14:textId="77777777" w:rsidR="00642F2E" w:rsidRPr="00425120" w:rsidRDefault="00642F2E" w:rsidP="00642F2E">
      <w:pPr>
        <w:pStyle w:val="Heading3"/>
        <w:rPr>
          <w:rFonts w:eastAsia="Times New Roman"/>
          <w:lang w:eastAsia="hr-HR"/>
        </w:rPr>
      </w:pPr>
      <w:bookmarkStart w:id="66" w:name="_Toc73534411"/>
      <w:r w:rsidRPr="00425120">
        <w:rPr>
          <w:rFonts w:eastAsia="Times New Roman"/>
          <w:lang w:eastAsia="hr-HR"/>
        </w:rPr>
        <w:t xml:space="preserve">8.5.1. Novčana pomoć za privremenu zaštitu potresom oštećene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66"/>
    </w:p>
    <w:p w14:paraId="5770695A" w14:textId="77777777" w:rsidR="00642F2E" w:rsidRPr="00425120" w:rsidRDefault="00642F2E" w:rsidP="00642F2E">
      <w:pPr>
        <w:rPr>
          <w:lang w:eastAsia="hr-HR"/>
        </w:rPr>
      </w:pPr>
    </w:p>
    <w:p w14:paraId="0E86812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privremenu zaštitu potresom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i stambeno-poslovne zgrade može podnijeti:</w:t>
      </w:r>
    </w:p>
    <w:p w14:paraId="59159EB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upravitelj zgrade ili</w:t>
      </w:r>
    </w:p>
    <w:p w14:paraId="2D77B63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predstavnik suvlasnika.</w:t>
      </w:r>
    </w:p>
    <w:p w14:paraId="64972C7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novčanu pomoć za privremenu zaštitu potresom oštećene poslovne zgrade i obiteljske kuće može podnijeti:</w:t>
      </w:r>
    </w:p>
    <w:p w14:paraId="1692613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 ili</w:t>
      </w:r>
    </w:p>
    <w:p w14:paraId="08A888D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w:t>
      </w:r>
    </w:p>
    <w:p w14:paraId="4495B43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Podnositelj zahtjeva na novčanu pomoć za privremenu zaštitu potresom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Ministarstvu dostavlja:</w:t>
      </w:r>
    </w:p>
    <w:p w14:paraId="3E2F3F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za privremenu zaštitu potresom oštećene zgrade iz točke 8.5.2. ovoga Programa (obrazac 5)</w:t>
      </w:r>
    </w:p>
    <w:p w14:paraId="35B2606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8.5.3. ovoga Programa.</w:t>
      </w:r>
    </w:p>
    <w:p w14:paraId="1729E63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D72147D" w14:textId="77777777" w:rsidR="00642F2E" w:rsidRPr="00425120" w:rsidRDefault="00642F2E" w:rsidP="00642F2E">
      <w:pPr>
        <w:pStyle w:val="Heading3"/>
        <w:rPr>
          <w:rFonts w:eastAsia="Times New Roman"/>
          <w:lang w:eastAsia="hr-HR"/>
        </w:rPr>
      </w:pPr>
      <w:bookmarkStart w:id="67" w:name="_Toc73534412"/>
      <w:r w:rsidRPr="00425120">
        <w:rPr>
          <w:rFonts w:eastAsia="Times New Roman"/>
          <w:lang w:eastAsia="hr-HR"/>
        </w:rPr>
        <w:t xml:space="preserve">8.5.2. Zahtjev na novčanu pomoć za privremenu zaštitu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67"/>
    </w:p>
    <w:p w14:paraId="5C88DBF2" w14:textId="77777777" w:rsidR="00642F2E" w:rsidRPr="00425120" w:rsidRDefault="00642F2E" w:rsidP="00642F2E">
      <w:pPr>
        <w:rPr>
          <w:lang w:eastAsia="hr-HR"/>
        </w:rPr>
      </w:pPr>
    </w:p>
    <w:p w14:paraId="096AB94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privremenu zaštitu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 sadrži:</w:t>
      </w:r>
    </w:p>
    <w:p w14:paraId="5E52443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1. ulogu podnositelja zahtjeva: upravitelj zgrade/ predstavnik suvlasnika/vlasnik/suvlasnik</w:t>
      </w:r>
    </w:p>
    <w:p w14:paraId="150EC12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podatke o podnositelju zahtjeva: naziv upravitelja zgrade, ili ime i prezime za predstavnika suvlasnika, ili ime i prezime vlasnika, ili ime i prezime suvlasnika OIB, broj telefona ili mobitela, e-mail, adresa (sjedišta za upravitelja zgrade / stanovanja za predstavnika suvlasnika/vlasnika/suvlasnika), ime i prezime odgovorne osobe (za upravitelja zgrade)</w:t>
      </w:r>
    </w:p>
    <w:p w14:paraId="7214B53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vrstu zgrade: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zgrada/stambeno-poslovna zgrada/poslovna zgrada/obiteljska kuća</w:t>
      </w:r>
    </w:p>
    <w:p w14:paraId="1F797DE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broj katastarske čestice (k.č.br.) i katastarske općine (k.o.) na kojoj je izgrađena zgrada ili broj zemljišnoknjižne čestice (zk.č.br.) i katastarske općine (k.o.) na kojoj je izgrađena zgrada</w:t>
      </w:r>
    </w:p>
    <w:p w14:paraId="12DF453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točnu adresu zgrade za koju se podnosi zahtjev (županija, grad/naselje, ulica i kućni broj) ili sve točne adrese zgrade za koju se podnosi zahtjev (županija, grad/naselje, ulice i kućni brojevi) ako zgrada kao konstrukcijska cjelina ima više adresa</w:t>
      </w:r>
    </w:p>
    <w:p w14:paraId="1A6ED0A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broj posebnih dijelova zgrade (poslovnih prostora i stambenih jedinica)</w:t>
      </w:r>
    </w:p>
    <w:p w14:paraId="28468A2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iznos novčane pomoći koji se traži</w:t>
      </w:r>
    </w:p>
    <w:p w14:paraId="352FCA7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broj IBAN računa na koji se uplaćuje odobrena novčana pomoć s naznakom vlasnika računa.</w:t>
      </w:r>
    </w:p>
    <w:p w14:paraId="0576590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r w:rsidRPr="00425120">
        <w:rPr>
          <w:rFonts w:ascii="Times New Roman" w:eastAsia="Times New Roman" w:hAnsi="Times New Roman" w:cs="Times New Roman"/>
          <w:i/>
          <w:iCs/>
          <w:sz w:val="24"/>
          <w:szCs w:val="24"/>
          <w:bdr w:val="none" w:sz="0" w:space="0" w:color="auto" w:frame="1"/>
          <w:lang w:eastAsia="hr-HR"/>
        </w:rPr>
        <w:t>* ako je primjenjivo</w:t>
      </w:r>
    </w:p>
    <w:p w14:paraId="2842EE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AD15A8A" w14:textId="77777777" w:rsidR="00642F2E" w:rsidRPr="00425120" w:rsidRDefault="00642F2E" w:rsidP="00642F2E">
      <w:pPr>
        <w:pStyle w:val="Heading3"/>
        <w:rPr>
          <w:rFonts w:eastAsia="Times New Roman"/>
          <w:lang w:eastAsia="hr-HR"/>
        </w:rPr>
      </w:pPr>
      <w:bookmarkStart w:id="68" w:name="_Toc73534413"/>
      <w:r w:rsidRPr="00425120">
        <w:rPr>
          <w:rFonts w:eastAsia="Times New Roman"/>
          <w:lang w:eastAsia="hr-HR"/>
        </w:rPr>
        <w:t xml:space="preserve">8.5.3. Prilozi uz zahtjev za novčanu pomoć za privremenu zaštitu potresom oštećene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68"/>
    </w:p>
    <w:p w14:paraId="3C8B2EF5" w14:textId="77777777" w:rsidR="00642F2E" w:rsidRPr="00425120" w:rsidRDefault="00642F2E" w:rsidP="00642F2E">
      <w:pPr>
        <w:rPr>
          <w:lang w:eastAsia="hr-HR"/>
        </w:rPr>
      </w:pPr>
    </w:p>
    <w:p w14:paraId="42954A2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Uz zahtjev za novčanu pomoć za privremenu zaštitu potresom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 prilaže se:</w:t>
      </w:r>
    </w:p>
    <w:p w14:paraId="744A187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dokaz da je podnositelj zahtjeva osoba ovlaštena za podnošenje zahtjeva, te dokaz o broju posebnih dijelova zgrade:</w:t>
      </w:r>
    </w:p>
    <w:p w14:paraId="5998D7A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za upravitelja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w:t>
      </w:r>
    </w:p>
    <w:p w14:paraId="579626D0"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1.1.1. ugovor o upravljanju zgradom i</w:t>
      </w:r>
    </w:p>
    <w:p w14:paraId="365BF126" w14:textId="4061518B"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1.1.2.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r w:rsidR="00D05B1D" w:rsidRPr="00425120">
        <w:rPr>
          <w:rFonts w:ascii="Times New Roman" w:eastAsia="Times New Roman" w:hAnsi="Times New Roman" w:cs="Times New Roman"/>
          <w:sz w:val="24"/>
          <w:szCs w:val="24"/>
          <w:lang w:eastAsia="hr-HR"/>
        </w:rPr>
        <w:t>/</w:t>
      </w:r>
      <w:r w:rsidR="00D05B1D" w:rsidRPr="00346DBD">
        <w:rPr>
          <w:rFonts w:ascii="Times New Roman" w:eastAsia="Times New Roman" w:hAnsi="Times New Roman" w:cs="Times New Roman"/>
          <w:sz w:val="24"/>
          <w:szCs w:val="24"/>
          <w:lang w:eastAsia="hr-HR"/>
        </w:rPr>
        <w:t>ili</w:t>
      </w:r>
    </w:p>
    <w:p w14:paraId="003F14C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1.1.3. povijesni izvadak iz zemljišne knjige i/ili povijesni izvadak/povijesni izvadci iz knjige položenih ugovora**</w:t>
      </w:r>
    </w:p>
    <w:p w14:paraId="0F0BCA5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 za predstavnika suvlasnika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w:t>
      </w:r>
    </w:p>
    <w:p w14:paraId="525E351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1.2.1.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te popisom zajedničkih dijelova i uređaja zgrade odnosno pravomoćnu odluku suda koji je utvrdio ključ raspodjele troškova i</w:t>
      </w:r>
    </w:p>
    <w:p w14:paraId="032862A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1.2.2. odluka suvlasnika zgrade o izboru predstavnika suvlasnika i</w:t>
      </w:r>
    </w:p>
    <w:p w14:paraId="3F5D40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1.2.3. javnobilježnička ovjerena punomoć dana predstavniku suvlasnika od većine suvlasnika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 za podnošenje zahtjeva i za zastupanje i</w:t>
      </w:r>
    </w:p>
    <w:p w14:paraId="777DE32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1.2.4. povijesni izvadak iz zemljišne knjige i/ili povijesni izvadak/povijesni izvadci iz knjige položenih ugovora**</w:t>
      </w:r>
    </w:p>
    <w:p w14:paraId="337F3CA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za vlasnika oštećene poslovne zgrade/obiteljske kuće</w:t>
      </w:r>
    </w:p>
    <w:p w14:paraId="3347DB5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1.3.1. povijesni izvadak iz zemljišne knjige**</w:t>
      </w:r>
    </w:p>
    <w:p w14:paraId="66B77E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za suvlasnika oštećene poslovne zgrade/obiteljske kuće</w:t>
      </w:r>
    </w:p>
    <w:p w14:paraId="286FE30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1.4.1. povijesni izvadak iz zemljišne knjige** i</w:t>
      </w:r>
    </w:p>
    <w:p w14:paraId="67647DB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ab/>
        <w:t>1.4.2. javnobilježnička ovjerena punomoć dana podnositelju zahtjeva od većine suvlasnika poslovne zgrade/obiteljske kuće za podnošenje zahtjeva i za zastupanje i</w:t>
      </w:r>
    </w:p>
    <w:p w14:paraId="1537EC5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1.4.3.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ili odluku suvlasnika s popisom suvlasnika s utvrđenim suvlasničkim dijelovima i udjelom u troškovima održavanja te popisom zajedničkih dijelova i uređaja zgrade odnosno pravomoćnu odluku suda koji je utvrdio ključ raspodjele troškova*</w:t>
      </w:r>
    </w:p>
    <w:p w14:paraId="1D718531" w14:textId="3E4FF964"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w:t>
      </w:r>
      <w:r w:rsidRPr="00346DBD">
        <w:rPr>
          <w:rFonts w:ascii="Times New Roman" w:eastAsia="Times New Roman" w:hAnsi="Times New Roman" w:cs="Times New Roman"/>
          <w:sz w:val="24"/>
          <w:szCs w:val="24"/>
          <w:lang w:eastAsia="hr-HR"/>
        </w:rPr>
        <w:t xml:space="preserve">dokaz da je </w:t>
      </w:r>
      <w:r w:rsidR="00415944" w:rsidRPr="00346DBD">
        <w:rPr>
          <w:rFonts w:ascii="Times New Roman" w:eastAsia="Times New Roman" w:hAnsi="Times New Roman" w:cs="Times New Roman"/>
          <w:sz w:val="24"/>
          <w:szCs w:val="24"/>
          <w:lang w:eastAsia="hr-HR"/>
        </w:rPr>
        <w:t xml:space="preserve">preliminarnim pregledom </w:t>
      </w:r>
      <w:r w:rsidRPr="00346DBD">
        <w:rPr>
          <w:rFonts w:ascii="Times New Roman" w:eastAsia="Times New Roman" w:hAnsi="Times New Roman" w:cs="Times New Roman"/>
          <w:sz w:val="24"/>
          <w:szCs w:val="24"/>
          <w:lang w:eastAsia="hr-HR"/>
        </w:rPr>
        <w:t xml:space="preserve">zgrada oštećena potresom od 22. ožujka 2020. </w:t>
      </w:r>
      <w:r w:rsidRPr="00346DBD">
        <w:rPr>
          <w:rFonts w:ascii="Times New Roman" w:hAnsi="Times New Roman" w:cs="Times New Roman"/>
          <w:sz w:val="24"/>
          <w:szCs w:val="24"/>
        </w:rPr>
        <w:t xml:space="preserve">te 28. i 29. prosinca 2020. </w:t>
      </w:r>
      <w:r w:rsidRPr="00346DBD">
        <w:rPr>
          <w:rFonts w:ascii="Times New Roman" w:eastAsia="Times New Roman" w:hAnsi="Times New Roman" w:cs="Times New Roman"/>
          <w:sz w:val="24"/>
          <w:szCs w:val="24"/>
          <w:lang w:eastAsia="hr-HR"/>
        </w:rPr>
        <w:t>na način da je neuporabljiva, privremeno neuporabljiva ili uporablj</w:t>
      </w:r>
      <w:r w:rsidR="00415944" w:rsidRPr="00346DBD">
        <w:rPr>
          <w:rFonts w:ascii="Times New Roman" w:eastAsia="Times New Roman" w:hAnsi="Times New Roman" w:cs="Times New Roman"/>
          <w:sz w:val="24"/>
          <w:szCs w:val="24"/>
          <w:lang w:eastAsia="hr-HR"/>
        </w:rPr>
        <w:t>ivom s prepor</w:t>
      </w:r>
      <w:r w:rsidR="00B67FD1" w:rsidRPr="00346DBD">
        <w:rPr>
          <w:rFonts w:ascii="Times New Roman" w:eastAsia="Times New Roman" w:hAnsi="Times New Roman" w:cs="Times New Roman"/>
          <w:sz w:val="24"/>
          <w:szCs w:val="24"/>
          <w:lang w:eastAsia="hr-HR"/>
        </w:rPr>
        <w:t>ukom</w:t>
      </w:r>
      <w:r w:rsidR="00415944" w:rsidRPr="00346DBD">
        <w:rPr>
          <w:rFonts w:ascii="Times New Roman" w:eastAsia="Times New Roman" w:hAnsi="Times New Roman" w:cs="Times New Roman"/>
          <w:sz w:val="24"/>
          <w:szCs w:val="24"/>
          <w:lang w:eastAsia="hr-HR"/>
        </w:rPr>
        <w:t>* te iznimno upo</w:t>
      </w:r>
      <w:r w:rsidRPr="00346DBD">
        <w:rPr>
          <w:rFonts w:ascii="Times New Roman" w:eastAsia="Times New Roman" w:hAnsi="Times New Roman" w:cs="Times New Roman"/>
          <w:sz w:val="24"/>
          <w:szCs w:val="24"/>
          <w:lang w:eastAsia="hr-HR"/>
        </w:rPr>
        <w:t xml:space="preserve">rabljiva bez ograničenja </w:t>
      </w:r>
      <w:r w:rsidR="00415944" w:rsidRPr="00346DBD">
        <w:rPr>
          <w:rFonts w:ascii="Times New Roman" w:eastAsia="Times New Roman" w:hAnsi="Times New Roman" w:cs="Times New Roman"/>
          <w:sz w:val="24"/>
          <w:szCs w:val="24"/>
          <w:lang w:eastAsia="hr-HR"/>
        </w:rPr>
        <w:t xml:space="preserve">ukoliko se dostavi dokaz </w:t>
      </w:r>
      <w:r w:rsidRPr="00346DBD">
        <w:rPr>
          <w:rFonts w:ascii="Times New Roman" w:eastAsia="Times New Roman" w:hAnsi="Times New Roman" w:cs="Times New Roman"/>
          <w:sz w:val="24"/>
          <w:szCs w:val="24"/>
          <w:lang w:eastAsia="hr-HR"/>
        </w:rPr>
        <w:t xml:space="preserve">da su oštećenja </w:t>
      </w:r>
      <w:proofErr w:type="spellStart"/>
      <w:r w:rsidRPr="00346DBD">
        <w:rPr>
          <w:rFonts w:ascii="Times New Roman" w:eastAsia="Times New Roman" w:hAnsi="Times New Roman" w:cs="Times New Roman"/>
          <w:sz w:val="24"/>
          <w:szCs w:val="24"/>
          <w:lang w:eastAsia="hr-HR"/>
        </w:rPr>
        <w:t>nekonstrukcijskih</w:t>
      </w:r>
      <w:proofErr w:type="spellEnd"/>
      <w:r w:rsidRPr="00346DBD">
        <w:rPr>
          <w:rFonts w:ascii="Times New Roman" w:eastAsia="Times New Roman" w:hAnsi="Times New Roman" w:cs="Times New Roman"/>
          <w:sz w:val="24"/>
          <w:szCs w:val="24"/>
          <w:lang w:eastAsia="hr-HR"/>
        </w:rPr>
        <w:t xml:space="preserve"> elemenata zgrade otklonjena odnosno uklonjena prije obavljanja</w:t>
      </w:r>
      <w:r w:rsidRPr="00425120">
        <w:rPr>
          <w:rFonts w:ascii="Times New Roman" w:eastAsia="Times New Roman" w:hAnsi="Times New Roman" w:cs="Times New Roman"/>
          <w:sz w:val="24"/>
          <w:szCs w:val="24"/>
          <w:lang w:eastAsia="hr-HR"/>
        </w:rPr>
        <w:t xml:space="preserve"> preliminarnog pregleda zgrade </w:t>
      </w:r>
    </w:p>
    <w:p w14:paraId="270F71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2.1. nalaz izrađen od ovlaštenog inženjera građevinske struke u kojem je utvrđeno da su konstrukcijski odnosno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oštećeni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način da je zgrada neuporabljiva, privremeno neuporabljiva ili uporabljivom s preporukom i</w:t>
      </w:r>
    </w:p>
    <w:p w14:paraId="1678BD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2.2. fotodokumentacija o oštećenju zgrade i oštećenim konstrukcijskim elementima zgrade, koja je fotodokumentacija obvezni dodatni dokaz o oštećenju zgrade</w:t>
      </w:r>
    </w:p>
    <w:p w14:paraId="31013D0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dokaz da je za zgradu izrađen elaborat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za propisane kategorije radova: popravak ili uklanjanje i ponovnu izvedbu oštećenih dimnjaka, popravak ili uklanjanje i ponovnu izvedbu dijelova </w:t>
      </w:r>
      <w:proofErr w:type="spellStart"/>
      <w:r w:rsidRPr="00425120">
        <w:rPr>
          <w:rFonts w:ascii="Times New Roman" w:eastAsia="Times New Roman" w:hAnsi="Times New Roman" w:cs="Times New Roman"/>
          <w:sz w:val="24"/>
          <w:szCs w:val="24"/>
          <w:lang w:eastAsia="hr-HR"/>
        </w:rPr>
        <w:t>zabatnih</w:t>
      </w:r>
      <w:proofErr w:type="spellEnd"/>
      <w:r w:rsidRPr="00425120">
        <w:rPr>
          <w:rFonts w:ascii="Times New Roman" w:eastAsia="Times New Roman" w:hAnsi="Times New Roman" w:cs="Times New Roman"/>
          <w:sz w:val="24"/>
          <w:szCs w:val="24"/>
          <w:lang w:eastAsia="hr-HR"/>
        </w:rPr>
        <w:t xml:space="preserve"> zidova na tavanu/u potkrovlju, zamjenu dijelova pokrova (veći dio crijepa, </w:t>
      </w:r>
      <w:proofErr w:type="spellStart"/>
      <w:r w:rsidRPr="00425120">
        <w:rPr>
          <w:rFonts w:ascii="Times New Roman" w:eastAsia="Times New Roman" w:hAnsi="Times New Roman" w:cs="Times New Roman"/>
          <w:sz w:val="24"/>
          <w:szCs w:val="24"/>
          <w:lang w:eastAsia="hr-HR"/>
        </w:rPr>
        <w:t>sljemenjaka</w:t>
      </w:r>
      <w:proofErr w:type="spellEnd"/>
      <w:r w:rsidRPr="00425120">
        <w:rPr>
          <w:rFonts w:ascii="Times New Roman" w:eastAsia="Times New Roman" w:hAnsi="Times New Roman" w:cs="Times New Roman"/>
          <w:sz w:val="24"/>
          <w:szCs w:val="24"/>
          <w:lang w:eastAsia="hr-HR"/>
        </w:rPr>
        <w:t>) popravak krovišta (lokalna zamjena rogova, letvi, kosnika), popravak ili zamjenu dijelova krovne limarije, popravak krovnih prodora, popravak krovne izolacije, od ovlaštene osobe:</w:t>
      </w:r>
    </w:p>
    <w:p w14:paraId="178E39C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3.1. elaborat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w:t>
      </w:r>
    </w:p>
    <w:p w14:paraId="464AC4F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dokaz da je za zgradu izrađen projekt popravka građevinske konstrukcije za popravak stubišta, popravak i izmjenu dimnjaka vezano uz zamjenu atmosferskog uređaja za loženje kondenzacijskim, izrađen od ovlaštene osobe:</w:t>
      </w:r>
    </w:p>
    <w:p w14:paraId="3D73B48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4.1. projekt popravka građevinske konstrukcije</w:t>
      </w:r>
    </w:p>
    <w:p w14:paraId="1AE1E66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dokaz o opravdanom trošku:</w:t>
      </w:r>
    </w:p>
    <w:p w14:paraId="6751CA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5.1. ispravni računi o pruženim uslugama i izvedenim radovima</w:t>
      </w:r>
    </w:p>
    <w:p w14:paraId="47DA0C7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5.2. ispravni računi o troškovima građevnog materijala</w:t>
      </w:r>
      <w:r w:rsidRPr="00425120">
        <w:rPr>
          <w:rFonts w:ascii="Times New Roman" w:eastAsia="Times New Roman" w:hAnsi="Times New Roman" w:cs="Times New Roman"/>
          <w:sz w:val="24"/>
          <w:szCs w:val="24"/>
          <w:bdr w:val="none" w:sz="0" w:space="0" w:color="auto" w:frame="1"/>
          <w:lang w:eastAsia="hr-HR"/>
        </w:rPr>
        <w:t>*</w:t>
      </w:r>
    </w:p>
    <w:p w14:paraId="131D3076" w14:textId="20C1D17A" w:rsidR="00642F2E" w:rsidRPr="00851472"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5.3. atest </w:t>
      </w:r>
      <w:r w:rsidRPr="00851472">
        <w:rPr>
          <w:rFonts w:ascii="Times New Roman" w:eastAsia="Times New Roman" w:hAnsi="Times New Roman" w:cs="Times New Roman"/>
          <w:sz w:val="24"/>
          <w:szCs w:val="24"/>
          <w:lang w:eastAsia="hr-HR"/>
        </w:rPr>
        <w:t>dimnjačara</w:t>
      </w:r>
      <w:r w:rsidR="001420D2" w:rsidRPr="00851472">
        <w:rPr>
          <w:rFonts w:ascii="Times New Roman" w:eastAsia="Times New Roman" w:hAnsi="Times New Roman" w:cs="Times New Roman"/>
          <w:sz w:val="24"/>
          <w:szCs w:val="24"/>
          <w:lang w:eastAsia="hr-HR"/>
        </w:rPr>
        <w:t xml:space="preserve"> ili </w:t>
      </w:r>
      <w:r w:rsidR="008541FC" w:rsidRPr="00851472">
        <w:rPr>
          <w:rFonts w:ascii="Times New Roman" w:eastAsia="Times New Roman" w:hAnsi="Times New Roman" w:cs="Times New Roman"/>
          <w:sz w:val="24"/>
          <w:szCs w:val="24"/>
          <w:lang w:eastAsia="hr-HR"/>
        </w:rPr>
        <w:t>nalaz nadzornog inženjera strojarstva</w:t>
      </w:r>
      <w:r w:rsidRPr="00851472">
        <w:rPr>
          <w:rFonts w:ascii="Times New Roman" w:eastAsia="Times New Roman" w:hAnsi="Times New Roman" w:cs="Times New Roman"/>
          <w:sz w:val="24"/>
          <w:szCs w:val="24"/>
          <w:bdr w:val="none" w:sz="0" w:space="0" w:color="auto" w:frame="1"/>
          <w:lang w:eastAsia="hr-HR"/>
        </w:rPr>
        <w:t>*</w:t>
      </w:r>
    </w:p>
    <w:p w14:paraId="61D8E2A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dokaz da je podnositelj zahtjeva osoba na čiji se IBAN račun uplaćuje odobreni iznos novčane pomoći:</w:t>
      </w:r>
    </w:p>
    <w:p w14:paraId="587CEF7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6.1. za upravitelja zgrade</w:t>
      </w:r>
    </w:p>
    <w:p w14:paraId="4BFAD82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6.1.1. dokaz o IBAN računa zgrade i naziv banke kod koje je račun otvoren</w:t>
      </w:r>
    </w:p>
    <w:p w14:paraId="7142638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6.2. za predstavnika suvlasnika </w:t>
      </w:r>
    </w:p>
    <w:p w14:paraId="1AF0D6F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6.2.1. javnobilježnički ovjerena punomoć svih suvlasnika zgrade dana predstavniku suvlasnika u kojoj mora biti izričito navedeno da su suvlasnici zgrade suglasni da se podnositelju zahtjeva navedenom imenom, prezimenom, adresom prebivališta i OIB-om može u njihovo ime podnijeti zahtjev za novčanu pomoć, te da podnositelju zahtjeva daju suglasnost da se odobreni iznos uplati na njegov IBAN tekući račun s nazivom banke kod koje je račun otvoren, koji također mora biti naveden, a na koji se uplaćuje odobrena novčana pomoć ili</w:t>
      </w:r>
    </w:p>
    <w:p w14:paraId="24744A2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6.2.2.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te da da daju suglasnost da se odobreni iznos novčane pomoći uplati upravitelju na IBAN računa zgrade s nazivom banke kod koje je račun otvoren, a na koji se uplaćuje odobrena novčana pomoć i</w:t>
      </w:r>
    </w:p>
    <w:p w14:paraId="1C4D946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6.2.3. ugovor o upravljanju zgradom</w:t>
      </w:r>
    </w:p>
    <w:p w14:paraId="674241C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6.3. za vlasnika zgrade</w:t>
      </w:r>
    </w:p>
    <w:p w14:paraId="73E14DE5" w14:textId="77C87E8E"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6.3.1. izjava vlasnika zgrade da je u zahtjevu naveden njegov IBAN tekući račun s nazivom banke kod koje je račun otvoren</w:t>
      </w:r>
      <w:r w:rsidR="008166C3" w:rsidRPr="00425120">
        <w:rPr>
          <w:rFonts w:ascii="Times New Roman" w:eastAsia="Times New Roman" w:hAnsi="Times New Roman" w:cs="Times New Roman"/>
          <w:sz w:val="24"/>
          <w:szCs w:val="24"/>
          <w:lang w:eastAsia="hr-HR"/>
        </w:rPr>
        <w:t xml:space="preserve">, </w:t>
      </w:r>
      <w:r w:rsidR="00C40CB5" w:rsidRPr="00425120">
        <w:rPr>
          <w:rFonts w:ascii="Times New Roman" w:eastAsia="Times New Roman" w:hAnsi="Times New Roman" w:cs="Times New Roman"/>
          <w:sz w:val="24"/>
          <w:szCs w:val="24"/>
          <w:lang w:eastAsia="hr-HR"/>
        </w:rPr>
        <w:t>odnosno dokaz da se radi o IBAN tekućeg računa vlasnika</w:t>
      </w:r>
      <w:r w:rsidR="00934FAA" w:rsidRPr="00425120">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(npr. preslika tekućeg računa)</w:t>
      </w:r>
    </w:p>
    <w:p w14:paraId="257640A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6.4. za suvlasnika zgrade</w:t>
      </w:r>
    </w:p>
    <w:p w14:paraId="449B2740" w14:textId="7923C33C"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6.4.1. javnobilježnički ovjerena punomoć dana suvlasniku od svih ostalih suvlasnika zgrade u kojoj mora biti izričito navedeno da su suvlasnici zgrade suglasni da podnositelj zahtjeva naveden imenom, prezimenom, adresom prebivališta i OIB-om može u njihovo ime podnijeti zahtjev za novčanu pomoć, te da podnositelju zahtjeva daju suglasnost da se odobreni iznos novčane pomoći uplati na IBAN tekući račun podnositelja zahtjeva s nazivom banke kod koje je račun otvoren koji također mora biti naveden, a na koji se uplaćuje odobrena novčana pomoć.</w:t>
      </w:r>
    </w:p>
    <w:p w14:paraId="6C05DCF0" w14:textId="77F99594" w:rsidR="007E1049" w:rsidRPr="002C0B79" w:rsidRDefault="007E1049" w:rsidP="00642F2E">
      <w:pPr>
        <w:shd w:val="clear" w:color="auto" w:fill="FFFFFF"/>
        <w:ind w:firstLine="408"/>
        <w:textAlignment w:val="baseline"/>
        <w:rPr>
          <w:rFonts w:ascii="Times New Roman" w:eastAsia="Times New Roman" w:hAnsi="Times New Roman" w:cs="Times New Roman"/>
          <w:sz w:val="24"/>
          <w:szCs w:val="24"/>
          <w:lang w:eastAsia="hr-HR"/>
        </w:rPr>
      </w:pPr>
      <w:r w:rsidRPr="002C0B79">
        <w:rPr>
          <w:rFonts w:ascii="Times New Roman" w:eastAsia="Times New Roman" w:hAnsi="Times New Roman" w:cs="Times New Roman"/>
          <w:sz w:val="24"/>
          <w:szCs w:val="24"/>
          <w:lang w:eastAsia="hr-HR"/>
        </w:rPr>
        <w:t>6.5. pred službenom osobom dana izjava ili kod javnog bilježnika ovjerena izjava vlasnika odnosno većine suvlasnika obiteljske kuće na području za koje je Vlada Republike Hrvatske proglasila katastrofu u smislu da se odobreni iznos novčane pomoći uplati izravno na IBAN broj računa izvršitelja usluge, odnosno radova.</w:t>
      </w:r>
    </w:p>
    <w:p w14:paraId="0F3DA14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sz w:val="24"/>
          <w:szCs w:val="24"/>
        </w:rPr>
        <w:t xml:space="preserve">Ministarstvo može zatražiti od podnositelja zahtjeva dostavu dodatne dokumentacije pored dokumentacije navedene u ovoj točci, kao i dodatna obrazloženja, te može provesti sva druga dokazna sredstva. </w:t>
      </w:r>
    </w:p>
    <w:p w14:paraId="4A60471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*ako je primjenjivo</w:t>
      </w:r>
    </w:p>
    <w:p w14:paraId="7676EAC6" w14:textId="77777777" w:rsidR="00E347F7"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i/>
          <w:iCs/>
          <w:sz w:val="24"/>
          <w:szCs w:val="24"/>
          <w:bdr w:val="none" w:sz="0" w:space="0" w:color="auto" w:frame="1"/>
          <w:lang w:eastAsia="hr-HR"/>
        </w:rPr>
        <w:t>**</w:t>
      </w:r>
      <w:r w:rsidRPr="00425120">
        <w:rPr>
          <w:rFonts w:ascii="Times New Roman" w:hAnsi="Times New Roman" w:cs="Times New Roman"/>
          <w:sz w:val="24"/>
          <w:szCs w:val="24"/>
        </w:rPr>
        <w:t>Ministarstvo će po službenoj dužnosti zatražiti isprave, odnosno podatke kojima raspolažu druga tijela državne uprave odnosno druga tijela državne vlasti te javne službe ukoliko navedene dokaze ne dostavi podnositelj zahtjeva</w:t>
      </w:r>
    </w:p>
    <w:p w14:paraId="63950348" w14:textId="77777777" w:rsidR="001373B1" w:rsidRPr="00425120" w:rsidRDefault="001373B1" w:rsidP="00642F2E">
      <w:pPr>
        <w:shd w:val="clear" w:color="auto" w:fill="FFFFFF"/>
        <w:ind w:firstLine="408"/>
        <w:textAlignment w:val="baseline"/>
        <w:rPr>
          <w:rFonts w:ascii="Times New Roman" w:hAnsi="Times New Roman" w:cs="Times New Roman"/>
          <w:sz w:val="24"/>
          <w:szCs w:val="24"/>
        </w:rPr>
      </w:pPr>
    </w:p>
    <w:p w14:paraId="2A3862D8" w14:textId="77777777" w:rsidR="00642F2E" w:rsidRPr="00425120" w:rsidRDefault="00642F2E" w:rsidP="00642F2E">
      <w:pPr>
        <w:pStyle w:val="Heading3"/>
        <w:rPr>
          <w:rFonts w:eastAsia="Times New Roman"/>
          <w:lang w:eastAsia="hr-HR"/>
        </w:rPr>
      </w:pPr>
      <w:bookmarkStart w:id="69" w:name="_Toc73534414"/>
      <w:r w:rsidRPr="00425120">
        <w:rPr>
          <w:rFonts w:eastAsia="Times New Roman"/>
          <w:lang w:eastAsia="hr-HR"/>
        </w:rPr>
        <w:t xml:space="preserve">8.5.4. Odluka o novčanoj pomoći za privremenu zaštitu potresom oštećene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69"/>
    </w:p>
    <w:p w14:paraId="5034C126" w14:textId="77777777" w:rsidR="00642F2E" w:rsidRPr="00425120" w:rsidRDefault="00642F2E" w:rsidP="00642F2E">
      <w:pPr>
        <w:shd w:val="clear" w:color="auto" w:fill="FFFFFF"/>
        <w:jc w:val="center"/>
        <w:textAlignment w:val="baseline"/>
        <w:rPr>
          <w:rFonts w:ascii="Times New Roman" w:eastAsia="Times New Roman" w:hAnsi="Times New Roman" w:cs="Times New Roman"/>
          <w:i/>
          <w:iCs/>
          <w:sz w:val="26"/>
          <w:szCs w:val="26"/>
          <w:lang w:eastAsia="hr-HR"/>
        </w:rPr>
      </w:pPr>
    </w:p>
    <w:p w14:paraId="12E2AFF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Odluka o novčanoj pomoći za privremenu zaštitu potresom oštećene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 donosi se ako je, između ostalih zakonskih uvjeta, u postupku odlučivanja o zahtjevu utvrđeno da je:</w:t>
      </w:r>
    </w:p>
    <w:p w14:paraId="1D8646F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za privremenu zaštitu zgrade podnijela ovlaštena osoba i</w:t>
      </w:r>
    </w:p>
    <w:p w14:paraId="435C50B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zgrada oštećena potresom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na način da su oštećeni dijelovi zgrade za propisane kategorije radova</w:t>
      </w:r>
    </w:p>
    <w:p w14:paraId="479122B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 xml:space="preserve">3. utvrđen broj posebnih dijelova zgrade (poslovnih prostora i stambenih jedinica) </w:t>
      </w:r>
    </w:p>
    <w:p w14:paraId="25ECD29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 da je radove privremene zaštite zgrade izveo ovlašteni izvođač radova u skladu s elaboratom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izrađenim od ovlaštene osobe, odnosno projektom popravka građevinske konstrukcije, te utvrdio opravdani trošak za Zakonom propisane kategorije radova</w:t>
      </w:r>
    </w:p>
    <w:p w14:paraId="3602E2DC" w14:textId="77777777" w:rsidR="00276673" w:rsidRPr="002441C3" w:rsidRDefault="00642F2E" w:rsidP="00642F2E">
      <w:pPr>
        <w:spacing w:before="0" w:after="0"/>
        <w:ind w:firstLine="709"/>
        <w:rPr>
          <w:rFonts w:ascii="Times New Roman" w:hAnsi="Times New Roman" w:cs="Times New Roman"/>
          <w:iCs/>
          <w:sz w:val="24"/>
          <w:szCs w:val="24"/>
        </w:rPr>
      </w:pPr>
      <w:r w:rsidRPr="002441C3">
        <w:rPr>
          <w:rFonts w:ascii="Times New Roman" w:hAnsi="Times New Roman" w:cs="Times New Roman"/>
          <w:iCs/>
          <w:sz w:val="24"/>
          <w:szCs w:val="24"/>
        </w:rPr>
        <w:t xml:space="preserve">4.1. </w:t>
      </w:r>
      <w:r w:rsidR="006B64A7" w:rsidRPr="002441C3">
        <w:rPr>
          <w:rFonts w:ascii="Times New Roman" w:hAnsi="Times New Roman" w:cs="Times New Roman"/>
          <w:iCs/>
          <w:sz w:val="24"/>
          <w:szCs w:val="24"/>
        </w:rPr>
        <w:t>Iznimno, na području na kojem je proglašena katastrofa, vlasnik obiteljske kuće može sam organizirati</w:t>
      </w:r>
      <w:r w:rsidR="00276673" w:rsidRPr="002441C3">
        <w:rPr>
          <w:rFonts w:ascii="Times New Roman" w:hAnsi="Times New Roman" w:cs="Times New Roman"/>
          <w:iCs/>
          <w:sz w:val="24"/>
          <w:szCs w:val="24"/>
        </w:rPr>
        <w:t xml:space="preserve"> izradu elaborata</w:t>
      </w:r>
      <w:r w:rsidR="006B64A7" w:rsidRPr="002441C3">
        <w:rPr>
          <w:rFonts w:ascii="Times New Roman" w:hAnsi="Times New Roman" w:cs="Times New Roman"/>
          <w:iCs/>
          <w:sz w:val="24"/>
          <w:szCs w:val="24"/>
        </w:rPr>
        <w:t xml:space="preserve"> i izvesti radove popravaka </w:t>
      </w:r>
      <w:proofErr w:type="spellStart"/>
      <w:r w:rsidR="006B64A7" w:rsidRPr="002441C3">
        <w:rPr>
          <w:rFonts w:ascii="Times New Roman" w:hAnsi="Times New Roman" w:cs="Times New Roman"/>
          <w:iCs/>
          <w:sz w:val="24"/>
          <w:szCs w:val="24"/>
        </w:rPr>
        <w:t>nekonstrukcijskih</w:t>
      </w:r>
      <w:proofErr w:type="spellEnd"/>
      <w:r w:rsidR="006B64A7" w:rsidRPr="002441C3">
        <w:rPr>
          <w:rFonts w:ascii="Times New Roman" w:hAnsi="Times New Roman" w:cs="Times New Roman"/>
          <w:iCs/>
          <w:sz w:val="24"/>
          <w:szCs w:val="24"/>
        </w:rPr>
        <w:t xml:space="preserve"> elemenata (samoobnova).</w:t>
      </w:r>
      <w:r w:rsidR="00276673" w:rsidRPr="002441C3">
        <w:rPr>
          <w:rFonts w:ascii="Times New Roman" w:hAnsi="Times New Roman" w:cs="Times New Roman"/>
          <w:iCs/>
          <w:sz w:val="24"/>
          <w:szCs w:val="24"/>
        </w:rPr>
        <w:t xml:space="preserve"> </w:t>
      </w:r>
    </w:p>
    <w:p w14:paraId="74830E0A" w14:textId="77777777" w:rsidR="00276673" w:rsidRPr="002441C3" w:rsidRDefault="00276673" w:rsidP="00642F2E">
      <w:pPr>
        <w:spacing w:before="0" w:after="0"/>
        <w:ind w:firstLine="709"/>
        <w:rPr>
          <w:rFonts w:ascii="Times New Roman" w:hAnsi="Times New Roman" w:cs="Times New Roman"/>
          <w:iCs/>
          <w:sz w:val="24"/>
          <w:szCs w:val="24"/>
        </w:rPr>
      </w:pPr>
      <w:r w:rsidRPr="002441C3">
        <w:rPr>
          <w:rFonts w:ascii="Times New Roman" w:hAnsi="Times New Roman" w:cs="Times New Roman"/>
          <w:iCs/>
          <w:sz w:val="24"/>
          <w:szCs w:val="24"/>
        </w:rPr>
        <w:t xml:space="preserve">U tom slučaju nadzor nad radovima provodi Središnji državni ured za obnovu i stambeno zbrinjavanje. </w:t>
      </w:r>
    </w:p>
    <w:p w14:paraId="62D63341" w14:textId="35E1858C" w:rsidR="00276673" w:rsidRPr="002441C3" w:rsidRDefault="00276673" w:rsidP="00642F2E">
      <w:pPr>
        <w:spacing w:before="0" w:after="0"/>
        <w:ind w:firstLine="709"/>
        <w:rPr>
          <w:rFonts w:ascii="Times New Roman" w:hAnsi="Times New Roman" w:cs="Times New Roman"/>
          <w:iCs/>
          <w:sz w:val="24"/>
          <w:szCs w:val="24"/>
        </w:rPr>
      </w:pPr>
      <w:r w:rsidRPr="002441C3">
        <w:rPr>
          <w:rFonts w:ascii="Times New Roman" w:hAnsi="Times New Roman" w:cs="Times New Roman"/>
          <w:iCs/>
          <w:sz w:val="24"/>
          <w:szCs w:val="24"/>
        </w:rPr>
        <w:t>Da su usluge i radovi izvedeni po pravilima struke potvrđuje nadzorni inženjer pregledom i ovjerom izvršenih usluga i izvedenih radova i ovlašteni dimnjačar u slučaju popravka dimnjaka.</w:t>
      </w:r>
    </w:p>
    <w:p w14:paraId="27CD2D45" w14:textId="738C4CCE" w:rsidR="00276673" w:rsidRPr="002441C3" w:rsidRDefault="00276673" w:rsidP="00642F2E">
      <w:pPr>
        <w:spacing w:before="0" w:after="0"/>
        <w:ind w:firstLine="709"/>
        <w:rPr>
          <w:rFonts w:ascii="Times New Roman" w:hAnsi="Times New Roman" w:cs="Times New Roman"/>
          <w:iCs/>
          <w:sz w:val="24"/>
          <w:szCs w:val="24"/>
        </w:rPr>
      </w:pPr>
      <w:r w:rsidRPr="002441C3">
        <w:rPr>
          <w:rFonts w:ascii="Times New Roman" w:hAnsi="Times New Roman" w:cs="Times New Roman"/>
          <w:iCs/>
          <w:sz w:val="24"/>
          <w:szCs w:val="24"/>
        </w:rPr>
        <w:t>Isplatu izvršenih usluga i izvedenih radova vrši Središnji državni ured za obnovu i stambeno zbrinjavanje.</w:t>
      </w:r>
    </w:p>
    <w:p w14:paraId="54132067" w14:textId="0498BC60" w:rsidR="00642F2E" w:rsidRPr="002441C3" w:rsidRDefault="00276673" w:rsidP="00642F2E">
      <w:pPr>
        <w:spacing w:before="0" w:after="0"/>
        <w:ind w:firstLine="709"/>
        <w:rPr>
          <w:rFonts w:ascii="Times New Roman" w:hAnsi="Times New Roman" w:cs="Times New Roman"/>
          <w:iCs/>
          <w:sz w:val="24"/>
          <w:szCs w:val="24"/>
        </w:rPr>
      </w:pPr>
      <w:r w:rsidRPr="002441C3">
        <w:rPr>
          <w:rFonts w:ascii="Times New Roman" w:hAnsi="Times New Roman" w:cs="Times New Roman"/>
          <w:iCs/>
          <w:sz w:val="24"/>
          <w:szCs w:val="24"/>
        </w:rPr>
        <w:lastRenderedPageBreak/>
        <w:t>4.1.1</w:t>
      </w:r>
      <w:r w:rsidR="00642F2E" w:rsidRPr="002441C3">
        <w:rPr>
          <w:rFonts w:ascii="Times New Roman" w:hAnsi="Times New Roman" w:cs="Times New Roman"/>
          <w:iCs/>
          <w:sz w:val="24"/>
          <w:szCs w:val="24"/>
        </w:rPr>
        <w:t xml:space="preserve">. Ukoliko je vlasnik obiteljske kuće u samoorganizaciji popravio dimnjak/e na obiteljskoj kući, ostvaruje pravo na novčanu pomoć za kupljeni i ugrađeni građevni materijal i pregled dimnjačara, što dokazuje ispravnim računima za kupljeni građevni materijal i atestom dimnjačara.     </w:t>
      </w:r>
    </w:p>
    <w:p w14:paraId="7CCF046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Ministarstvo može od Fonda za obnovu zatražiti da putem ovlaštenog inženjera građevinarstva utvrditi da su zbog potresa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na zgradi nastala oštećenja dijelova zgrade za propisane kategorije radova, da je radove privremene zaštite zgrade izveo ovlašteni izvođač radova u skladu s elaboratom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izrađenim od ovlaštene osobe, odnosno projektom popravka građevinske konstrukcije, te utvrdio opravdani trošak za Zakonom propisane kategorije radova*</w:t>
      </w:r>
    </w:p>
    <w:p w14:paraId="2CE7EBD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račun ispravan</w:t>
      </w:r>
    </w:p>
    <w:p w14:paraId="584F281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utvrđen iznos novčane pomoći koja se dodjeljuje vlasnicima/suvlasnicima zgrade u skladu s Odlukom Vlade</w:t>
      </w:r>
    </w:p>
    <w:p w14:paraId="6FC2C34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dostavljen i dokazan broj IBAN računa na koji se odobrena novčana pomoć uplaćuje.</w:t>
      </w:r>
    </w:p>
    <w:p w14:paraId="1DCAD7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09ACFB5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p>
    <w:p w14:paraId="4C320779" w14:textId="77777777" w:rsidR="00642F2E" w:rsidRPr="00425120" w:rsidRDefault="00642F2E" w:rsidP="00642F2E">
      <w:pPr>
        <w:pStyle w:val="Heading3"/>
        <w:spacing w:before="0"/>
        <w:rPr>
          <w:rFonts w:eastAsia="Times New Roman"/>
        </w:rPr>
      </w:pPr>
      <w:bookmarkStart w:id="70" w:name="_Toc73534415"/>
      <w:r w:rsidRPr="00425120">
        <w:rPr>
          <w:rFonts w:eastAsia="Times New Roman"/>
        </w:rPr>
        <w:t>8.6. PODNOŠENJE ZAHTJEVA ZA NOVČANU POMOĆ ZA KONSTRUKCIJSKU OBNOVU POTRESOM OŠTEĆENE POSTOJEĆE ZGRADE</w:t>
      </w:r>
      <w:bookmarkStart w:id="71" w:name="_Toc73534416"/>
      <w:bookmarkEnd w:id="70"/>
    </w:p>
    <w:p w14:paraId="36559DE0" w14:textId="77777777" w:rsidR="00642F2E" w:rsidRPr="00425120" w:rsidRDefault="00642F2E" w:rsidP="00642F2E">
      <w:pPr>
        <w:pStyle w:val="Heading3"/>
        <w:spacing w:before="0"/>
        <w:rPr>
          <w:rFonts w:eastAsia="Times New Roman"/>
        </w:rPr>
      </w:pPr>
    </w:p>
    <w:p w14:paraId="0D9669F4" w14:textId="77777777" w:rsidR="00642F2E" w:rsidRPr="00425120" w:rsidRDefault="00642F2E" w:rsidP="00642F2E">
      <w:pPr>
        <w:pStyle w:val="Heading3"/>
        <w:spacing w:before="0"/>
        <w:rPr>
          <w:rFonts w:eastAsia="Times New Roman"/>
          <w:lang w:eastAsia="hr-HR"/>
        </w:rPr>
      </w:pPr>
      <w:r w:rsidRPr="00425120">
        <w:rPr>
          <w:rFonts w:eastAsia="Times New Roman"/>
          <w:lang w:eastAsia="hr-HR"/>
        </w:rPr>
        <w:t xml:space="preserve">8.6.1. Novčana pomoć za konstrukcijsku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 poslovne zgrade, poslovne zgrade, obiteljske kuće</w:t>
      </w:r>
      <w:bookmarkEnd w:id="71"/>
    </w:p>
    <w:p w14:paraId="5E6B655E" w14:textId="77777777" w:rsidR="00642F2E" w:rsidRPr="00425120" w:rsidRDefault="00642F2E" w:rsidP="00642F2E">
      <w:pPr>
        <w:spacing w:before="0" w:after="0"/>
        <w:rPr>
          <w:lang w:eastAsia="hr-HR"/>
        </w:rPr>
      </w:pPr>
    </w:p>
    <w:p w14:paraId="591CBC0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i stambeno-poslovne zgrade može podnijeti:</w:t>
      </w:r>
    </w:p>
    <w:p w14:paraId="3E668CE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upravitelj zgrade ili</w:t>
      </w:r>
    </w:p>
    <w:p w14:paraId="7F380F0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predstavnik suvlasnika.</w:t>
      </w:r>
    </w:p>
    <w:p w14:paraId="24A621B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novčanu pomoć za konstrukcijsku obnovu potresom oštećene postojeće poslovne zgrade i obiteljske kuće može podnijeti:</w:t>
      </w:r>
    </w:p>
    <w:p w14:paraId="14693C8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 ili</w:t>
      </w:r>
    </w:p>
    <w:p w14:paraId="2444045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w:t>
      </w:r>
    </w:p>
    <w:p w14:paraId="6066B29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Podnositelj zahtjeva za novčanu pomoć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i obiteljske kuće Ministarstvu dostavlja:</w:t>
      </w:r>
    </w:p>
    <w:p w14:paraId="5EDE9E9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za konstrukcijsku obnovu potresom oštećene postojeće zgrade iz točke 8.6.2. ovoga Programa (obrazac 6)</w:t>
      </w:r>
    </w:p>
    <w:p w14:paraId="1D775FE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8.6.3. ovoga Programa.</w:t>
      </w:r>
    </w:p>
    <w:p w14:paraId="07A7C2B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9E6BCFA" w14:textId="77777777" w:rsidR="00642F2E" w:rsidRPr="00425120" w:rsidRDefault="00642F2E" w:rsidP="00642F2E">
      <w:pPr>
        <w:pStyle w:val="Heading3"/>
        <w:rPr>
          <w:rFonts w:eastAsia="Times New Roman"/>
          <w:lang w:eastAsia="hr-HR"/>
        </w:rPr>
      </w:pPr>
      <w:bookmarkStart w:id="72" w:name="_Toc73534417"/>
      <w:r w:rsidRPr="00425120">
        <w:rPr>
          <w:rFonts w:eastAsia="Times New Roman"/>
          <w:lang w:eastAsia="hr-HR"/>
        </w:rPr>
        <w:t xml:space="preserve">8.6.2. Zahtjev za novčanu pomoć za konstrukcijsku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72"/>
    </w:p>
    <w:p w14:paraId="33ECA760" w14:textId="77777777" w:rsidR="00642F2E" w:rsidRPr="00425120" w:rsidRDefault="00642F2E" w:rsidP="00642F2E">
      <w:pPr>
        <w:rPr>
          <w:lang w:eastAsia="hr-HR"/>
        </w:rPr>
      </w:pPr>
    </w:p>
    <w:p w14:paraId="18DDDE9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zgrada) sadrži:</w:t>
      </w:r>
    </w:p>
    <w:p w14:paraId="12B078E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upravitelj zgrade/predstavnik suvlasnika/vlasnik/suvlasnik</w:t>
      </w:r>
    </w:p>
    <w:p w14:paraId="171C1F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podatke o podnositelju zahtjeva: naziv upravitelja zgrade, ili ime i prezime za predstavnika suvlasnika, vlasnika, suvlasnika, OIB, broj telefona ili mobitela, e-mail, adresa (sjedišta za upravitelja zgrade / stanovanja za predstavnika suvlasnika/vlasnika/suvlasnika), ime i prezime odgovorne osobe (za upravitelja zgrade)</w:t>
      </w:r>
    </w:p>
    <w:p w14:paraId="2D0081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3. vrstu zgrade: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zgrada/stambeno-poslovna zgrada/poslovna zgrada/obiteljska kuća</w:t>
      </w:r>
    </w:p>
    <w:p w14:paraId="0772791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broj katastarske čestice (k.č.br.) i katastarske općine (k.o.) na kojoj je zgrada izgrađena ili broj zemljišnoknjižne čestice (zk.č.br.) i katastarske općine (k.o.) na kojoj je zgrada izgrađena</w:t>
      </w:r>
    </w:p>
    <w:p w14:paraId="4D9BFA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točna adresa zgrade (županija, grad/naselje, ulica i kućni broj) ili sve točne adrese zgrade (županija, grad/naselje, ulice i kućni brojevi) ako zgrada kao konstrukcijska cjelina ima više adresa</w:t>
      </w:r>
    </w:p>
    <w:p w14:paraId="73F2C64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podatke o vlasniku/suvlasnicima zgrade/posebnih dijelova zgrade: ime i prezime/naziv, OIB, adresa stanovanja/sjedišta za svakog vlasnika/suvlasnika zgrade/posebnog dijela zgrade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udio (%)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 odnosno ako su suvlasnički udjeli neodređeni, drugu ispravu iz koje su vidljivi suvlasnički udjeli, a po kojoj isti suglasno postupaju,</w:t>
      </w:r>
    </w:p>
    <w:p w14:paraId="43AD3FC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iznos novčane pomoći koji se traži (kuna)</w:t>
      </w:r>
    </w:p>
    <w:p w14:paraId="6875635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broj IBAN računa na koji se uplaćuje odobrena novčana pomoć s naznakom vlasnika računa</w:t>
      </w:r>
    </w:p>
    <w:p w14:paraId="7A706EC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odluka o obnovi (br. ID ili klasa rješenja Ministarstva).</w:t>
      </w:r>
    </w:p>
    <w:p w14:paraId="465672E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7D83D59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5A53C52" w14:textId="77777777" w:rsidR="00642F2E" w:rsidRPr="00425120" w:rsidRDefault="00642F2E" w:rsidP="00642F2E">
      <w:pPr>
        <w:pStyle w:val="Heading3"/>
        <w:rPr>
          <w:rFonts w:eastAsia="Times New Roman"/>
          <w:lang w:eastAsia="hr-HR"/>
        </w:rPr>
      </w:pPr>
      <w:bookmarkStart w:id="73" w:name="_Toc73534418"/>
      <w:r w:rsidRPr="00425120">
        <w:rPr>
          <w:rFonts w:eastAsia="Times New Roman"/>
          <w:lang w:eastAsia="hr-HR"/>
        </w:rPr>
        <w:t xml:space="preserve">8.6.3. Prilozi uz zahtjev za novčanu pomoć za konstrukcijsku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73"/>
    </w:p>
    <w:p w14:paraId="6F080069" w14:textId="77777777" w:rsidR="00642F2E" w:rsidRPr="00425120" w:rsidRDefault="00642F2E" w:rsidP="00642F2E">
      <w:pPr>
        <w:rPr>
          <w:lang w:eastAsia="hr-HR"/>
        </w:rPr>
      </w:pPr>
    </w:p>
    <w:p w14:paraId="2104A8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Uz zahtjev za novčanu pomoć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prilaže se:</w:t>
      </w:r>
    </w:p>
    <w:p w14:paraId="4AB536F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dokaz da je podnositelj zahtjeva osoba po čijem je zahtjevu donesena odluka o obnovi sukladno članku 39. stavku 8. Zakona i dokaz da je za zgradu za koju se traži novčana pomoć za konstrukcijsku obnovu zgrade donesena odluka o obnovi te zgrade:</w:t>
      </w:r>
    </w:p>
    <w:p w14:paraId="25099EE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odluka o obnovi (br. ID ili klasa rješenja Ministarstva)**</w:t>
      </w:r>
    </w:p>
    <w:p w14:paraId="7D21FE9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dokaz da je zgrada obnovljena na temelju odluke o obnovi:</w:t>
      </w:r>
    </w:p>
    <w:p w14:paraId="1C30348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2.1. tehnička dokumentacija o obnovi zgrade</w:t>
      </w:r>
    </w:p>
    <w:p w14:paraId="005B104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2.1.1. projekt obnove konstrukcije zgrade</w:t>
      </w:r>
    </w:p>
    <w:p w14:paraId="408D593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2.1.2. završno izvješće nadzornog inženjera o izvedbi građevine</w:t>
      </w:r>
    </w:p>
    <w:p w14:paraId="09A3E3B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2.1.3. pisana izjava izvođača o izvedenim radovima i uvjetima održavanja građevine</w:t>
      </w:r>
    </w:p>
    <w:p w14:paraId="6F63410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dokaz o opravdanom trošku:</w:t>
      </w:r>
    </w:p>
    <w:p w14:paraId="4DC1FB0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3.1. ispravni računi o pruženim uslugama i izvedenim radovima</w:t>
      </w:r>
    </w:p>
    <w:p w14:paraId="25C783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dokaz da je podnositelj zahtjeva osoba na čiji se IBAN račun uplaćuje odobreni iznos novčane pomoći:</w:t>
      </w:r>
    </w:p>
    <w:p w14:paraId="72151DA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4.1. za upravitelja zgrade</w:t>
      </w:r>
    </w:p>
    <w:p w14:paraId="2F20955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4.1.1. </w:t>
      </w:r>
      <w:r w:rsidRPr="00425120">
        <w:rPr>
          <w:rFonts w:ascii="Times New Roman" w:hAnsi="Times New Roman" w:cs="Times New Roman"/>
          <w:sz w:val="24"/>
          <w:szCs w:val="24"/>
          <w:shd w:val="clear" w:color="auto" w:fill="FFFFFF"/>
        </w:rPr>
        <w:t xml:space="preserve">odluka većine suvlasnika zgrade za podnošenju zahtjeva i za zastupanje, te </w:t>
      </w:r>
      <w:r w:rsidRPr="00425120">
        <w:rPr>
          <w:rFonts w:ascii="Times New Roman" w:eastAsia="Times New Roman" w:hAnsi="Times New Roman" w:cs="Times New Roman"/>
          <w:sz w:val="24"/>
          <w:szCs w:val="24"/>
          <w:lang w:eastAsia="hr-HR"/>
        </w:rPr>
        <w:t>dokaz o IBAN računa oštećene zgrade i naziv banke kod koje je račun otvoren za koju je podnesen zahtjev za novčanu pomoć, a na koji se uplaćuje odobrena novčana pomoć</w:t>
      </w:r>
    </w:p>
    <w:p w14:paraId="100F2C6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4.2. za predstavnika suvlasnika</w:t>
      </w:r>
    </w:p>
    <w:p w14:paraId="31279C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4.2.1. javnobilježnički ovjerena punomoć svih suvlasnika oštećene zgrade dana predstavniku suvlasnika u kojoj mora biti izričito navedeno da su suvlasnici zgrade suglasni da podnositelj zahtjeva naveden imenom, prezimenom, adresom prebivališta i OIB-om može u njihovo ime podnijeti zahtjev za novčanu pomoć i da ih zastupa, te da podnositelju zahtjeva </w:t>
      </w:r>
      <w:r w:rsidRPr="00425120">
        <w:rPr>
          <w:rFonts w:ascii="Times New Roman" w:eastAsia="Times New Roman" w:hAnsi="Times New Roman" w:cs="Times New Roman"/>
          <w:sz w:val="24"/>
          <w:szCs w:val="24"/>
          <w:lang w:eastAsia="hr-HR"/>
        </w:rPr>
        <w:lastRenderedPageBreak/>
        <w:t>daju suglasnost da se odobreni iznos uplati na njegov IBAN tekući račun, koji također mora biti naveden, a na koji se uplaćuje odobrena novčana pomoć ili</w:t>
      </w:r>
    </w:p>
    <w:p w14:paraId="57A2108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4.2.2.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upravitelju na IBAN računa zgrade s nazivom banke kod koje je račun otvoren, a na koji se uplaćuje odobrena novčana pomoć i</w:t>
      </w:r>
    </w:p>
    <w:p w14:paraId="7F5FE2C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4.2.3. ugovor o upravljanju zgradom </w:t>
      </w:r>
    </w:p>
    <w:p w14:paraId="1C8AE14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4.3. za vlasnika oštećene poslovne zgrade/obiteljske kuće</w:t>
      </w:r>
    </w:p>
    <w:p w14:paraId="16F2231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4.3.1. izjava vlasnika zgrade da je u zahtjevu naveden njegov IBAN tekući račun s nazivom banke kod koje je račun otvoren, odnosno dokaz da se radi o računu vlasnika (npr. preslika tekućeg računa) </w:t>
      </w:r>
    </w:p>
    <w:p w14:paraId="6237D95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4.4. za suvlasnika oštećene poslovne zgrade/obiteljske kuće</w:t>
      </w:r>
    </w:p>
    <w:p w14:paraId="139A48E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4.4.1. javnobilježnički ovjerena punomoć dana suvlasniku od svih ostalih suvlasnika poslovne zgrade/obiteljske kuće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novčane pomoći uplati na IBAN tekući račun podnositelja zahtjeva koji također mora biti naveden, a na koji se uplaćuje odobrena novčana pomoć</w:t>
      </w:r>
    </w:p>
    <w:p w14:paraId="20EBC5B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w:t>
      </w:r>
      <w:r w:rsidRPr="00425120">
        <w:rPr>
          <w:rFonts w:ascii="Times New Roman" w:hAnsi="Times New Roman" w:cs="Times New Roman"/>
          <w:sz w:val="24"/>
          <w:szCs w:val="24"/>
        </w:rPr>
        <w:t xml:space="preserve">Ministarstvo može zatražiti od podnositelja zahtjeva dostavu dodatne dokumentacije pored dokumentacije navedene u ovoj točci, kao i dodatna obrazloženja, te može provesti sva druga dokazna sredstva </w:t>
      </w:r>
    </w:p>
    <w:p w14:paraId="100E059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04F8ECC4"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w:t>
      </w:r>
      <w:r w:rsidRPr="00425120">
        <w:rPr>
          <w:rFonts w:ascii="Times New Roman" w:hAnsi="Times New Roman" w:cs="Times New Roman"/>
          <w:sz w:val="24"/>
          <w:szCs w:val="24"/>
        </w:rPr>
        <w:t xml:space="preserve">Ministarstvo će po službenoj dužnosti zatražiti isprave, odnosno podatke kojima raspolažu druga tijela državne uprave odnosno druga tijela državne vlasti te javne službe ukoliko navedene dokaze ne dostavi podnositelj zahtjeva </w:t>
      </w:r>
    </w:p>
    <w:p w14:paraId="5C9FC1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7C35229" w14:textId="77777777" w:rsidR="00642F2E" w:rsidRPr="00425120" w:rsidRDefault="00642F2E" w:rsidP="00642F2E">
      <w:pPr>
        <w:pStyle w:val="Heading3"/>
        <w:rPr>
          <w:rFonts w:eastAsia="Times New Roman"/>
          <w:lang w:eastAsia="hr-HR"/>
        </w:rPr>
      </w:pPr>
      <w:bookmarkStart w:id="74" w:name="_Toc73534419"/>
      <w:r w:rsidRPr="00425120">
        <w:rPr>
          <w:rFonts w:eastAsia="Times New Roman"/>
          <w:lang w:eastAsia="hr-HR"/>
        </w:rPr>
        <w:t xml:space="preserve">8.6.4. Odluka o novčanoj pomoći za konstrukcijsku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74"/>
    </w:p>
    <w:p w14:paraId="1B33D52D" w14:textId="77777777" w:rsidR="00642F2E" w:rsidRPr="00425120" w:rsidRDefault="00642F2E" w:rsidP="00642F2E">
      <w:pPr>
        <w:rPr>
          <w:lang w:eastAsia="hr-HR"/>
        </w:rPr>
      </w:pPr>
    </w:p>
    <w:p w14:paraId="2E85D09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Odluka o novčanoj pomoći za konstrukcijsku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(u daljnjem tekstu: zgrada) donosi se ako je, između ostalih zakonskih uvjeta, u postupku odlučivanja o zahtjevu utvrđeno da je:</w:t>
      </w:r>
    </w:p>
    <w:p w14:paraId="5E9F7E3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za konstrukcijsku obnovu zgrade podnijela ovlaštena osoba</w:t>
      </w:r>
    </w:p>
    <w:p w14:paraId="27B972D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za zgradu za koju se traži novčana pomoć za konstrukcijsku obnovu zgrade donesena odluka o obnovi te zgrade</w:t>
      </w:r>
    </w:p>
    <w:p w14:paraId="1076CBA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Fond za obnovu putem ovlaštenog inženjera građevinarstva utvrdio da je izvedena cjelovita obnova prostora u kojem se obavlja prosvjetna djelatnost*</w:t>
      </w:r>
    </w:p>
    <w:p w14:paraId="386F14E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Fond za obnovu putem ovlaštenog inženjera građevinarstva utvrdio da je izvedena cjelovita obnova prostora u kojem se obavlja zdravstvena djelatnost*</w:t>
      </w:r>
    </w:p>
    <w:p w14:paraId="18813F27" w14:textId="245D6A51"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Fond za obnovu putem ovlaštenog inženjera građevinarstva utvrdio da je potresom oštećena zgrada obnovljena na temelju odluke o obnovi, da su ishođeni posebni uvjeti od nadležnog tijela za zaštitu i očuvanje kulturnih dobara ako je zgrada kulturno dobro ili se nalazi u povijenoj urbanoj cjelini Grada Zagreba, odnosno kulturno-povijesnim cjelinama na području Sisačko-moslavačke i Karlovačke županije, da su radovi konstrukcijske obnove zgrade izvedeni od ovlaštenog izvođača radova u skladu s projektom obnove konstrukcije zgrade izrađenim od </w:t>
      </w:r>
      <w:r w:rsidRPr="00425120">
        <w:rPr>
          <w:rFonts w:ascii="Times New Roman" w:eastAsia="Times New Roman" w:hAnsi="Times New Roman" w:cs="Times New Roman"/>
          <w:sz w:val="24"/>
          <w:szCs w:val="24"/>
          <w:lang w:eastAsia="hr-HR"/>
        </w:rPr>
        <w:lastRenderedPageBreak/>
        <w:t>ovlaštene osobe, te utvrdio opravdani trošak za radove izvedene na konstrukcijskoj obnovi zgrade</w:t>
      </w:r>
      <w:r w:rsidR="002266B9" w:rsidRPr="00425120">
        <w:rPr>
          <w:rFonts w:ascii="Times New Roman" w:eastAsia="Times New Roman" w:hAnsi="Times New Roman" w:cs="Times New Roman"/>
          <w:sz w:val="24"/>
          <w:szCs w:val="24"/>
          <w:lang w:eastAsia="hr-HR"/>
        </w:rPr>
        <w:t xml:space="preserve"> </w:t>
      </w:r>
    </w:p>
    <w:p w14:paraId="31608A3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ishođena pozitivna suglasnost provoditelja tehničko-financijske kontrole projekta</w:t>
      </w:r>
    </w:p>
    <w:p w14:paraId="5FA3520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račun ispravan</w:t>
      </w:r>
    </w:p>
    <w:p w14:paraId="178E75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utvrđena najveća vrijednost projekta obnove, stručnog nadzora građenja i građevinskih radova konstrukcijske obnove na koju vlasnik odnosno suvlasnici imaju pravo prema Zakonu</w:t>
      </w:r>
    </w:p>
    <w:p w14:paraId="4F32977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utvrđen udio Republike Hrvatske, Grada Zagreba i Županija koji bi vlasnici/suvlasnici zgrade/posebnih dijelova kao vlasnici/suvlasnici jedne nekretnine ostvarili s pravom na sufinanciranje konstrukcijske obnove iz državnog proračuna Republike Hrvatske u visini od 100%, odnosno 60% i proračuna Grada Zagreba i Županija u visini od 20%</w:t>
      </w:r>
    </w:p>
    <w:p w14:paraId="62E89E3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 utvrđen udio Republike Hrvatske, Grada Zagreba i Županija koji bi vlasnici/suvlasnici kao vlasnici svake druge nekretnine ostvarili s pravom na sufinanciranje konstrukcijske obnove iz državnog proračuna Republike Hrvatske u visini od 40% i proračuna Grada Zagreba i Županija u visini od 10%</w:t>
      </w:r>
    </w:p>
    <w:p w14:paraId="1109BD5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11. utvrđeno da je  vlasnik/suvlasnik zgrade/posebnog dijela zgrade oslobođen osiguranja, odnosno uplate sredstava za obnovu konstrukcijskih elemenata zgrade*</w:t>
      </w:r>
    </w:p>
    <w:p w14:paraId="3DB11F33" w14:textId="2F7F83B3"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 usporedbom vrijednosti iz točke 5., </w:t>
      </w:r>
      <w:r w:rsidR="005C456E" w:rsidRPr="000824E9">
        <w:rPr>
          <w:rFonts w:ascii="Times New Roman" w:eastAsia="Times New Roman" w:hAnsi="Times New Roman" w:cs="Times New Roman"/>
          <w:sz w:val="24"/>
          <w:szCs w:val="24"/>
          <w:lang w:eastAsia="hr-HR"/>
        </w:rPr>
        <w:t>8., 9., 10. i 11.</w:t>
      </w:r>
      <w:r w:rsidR="005C456E" w:rsidRPr="00425120">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određen iznos novčane pomoći za obnovu zgrade</w:t>
      </w:r>
    </w:p>
    <w:p w14:paraId="4F06BFA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dostavljen i dokazan broj IBAN računa na koji se odobrena novčana pomoć uplaćuje</w:t>
      </w:r>
    </w:p>
    <w:p w14:paraId="50F2E7CB" w14:textId="2898C0C2" w:rsidR="00642F2E"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07278954" w14:textId="73189DEA" w:rsidR="001F55FE" w:rsidRDefault="001F55F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p>
    <w:p w14:paraId="79E3AEC8" w14:textId="039104A2" w:rsidR="001F55FE" w:rsidRPr="002441C3" w:rsidRDefault="001F55FE" w:rsidP="001F55FE">
      <w:pPr>
        <w:shd w:val="clear" w:color="auto" w:fill="FFFFFF"/>
        <w:ind w:firstLine="708"/>
        <w:textAlignment w:val="baseline"/>
        <w:rPr>
          <w:rFonts w:ascii="Times New Roman" w:eastAsia="Times New Roman" w:hAnsi="Times New Roman" w:cs="Times New Roman"/>
          <w:sz w:val="24"/>
          <w:szCs w:val="24"/>
          <w:bdr w:val="none" w:sz="0" w:space="0" w:color="auto" w:frame="1"/>
          <w:lang w:eastAsia="hr-HR"/>
        </w:rPr>
      </w:pPr>
      <w:r w:rsidRPr="002441C3">
        <w:rPr>
          <w:rFonts w:ascii="Times New Roman" w:eastAsia="Times New Roman" w:hAnsi="Times New Roman" w:cs="Times New Roman"/>
          <w:sz w:val="24"/>
          <w:szCs w:val="24"/>
          <w:bdr w:val="none" w:sz="0" w:space="0" w:color="auto" w:frame="1"/>
          <w:lang w:eastAsia="hr-HR"/>
        </w:rPr>
        <w:t>8</w:t>
      </w:r>
      <w:r w:rsidR="00050615" w:rsidRPr="002441C3">
        <w:rPr>
          <w:rFonts w:ascii="Times New Roman" w:eastAsia="Times New Roman" w:hAnsi="Times New Roman" w:cs="Times New Roman"/>
          <w:sz w:val="24"/>
          <w:szCs w:val="24"/>
          <w:bdr w:val="none" w:sz="0" w:space="0" w:color="auto" w:frame="1"/>
          <w:lang w:eastAsia="hr-HR"/>
        </w:rPr>
        <w:t>.</w:t>
      </w:r>
      <w:r w:rsidRPr="002441C3">
        <w:rPr>
          <w:rFonts w:ascii="Times New Roman" w:eastAsia="Times New Roman" w:hAnsi="Times New Roman" w:cs="Times New Roman"/>
          <w:sz w:val="24"/>
          <w:szCs w:val="24"/>
          <w:bdr w:val="none" w:sz="0" w:space="0" w:color="auto" w:frame="1"/>
          <w:lang w:eastAsia="hr-HR"/>
        </w:rPr>
        <w:t>6</w:t>
      </w:r>
      <w:r w:rsidR="00050615" w:rsidRPr="002441C3">
        <w:rPr>
          <w:rFonts w:ascii="Times New Roman" w:eastAsia="Times New Roman" w:hAnsi="Times New Roman" w:cs="Times New Roman"/>
          <w:sz w:val="24"/>
          <w:szCs w:val="24"/>
          <w:bdr w:val="none" w:sz="0" w:space="0" w:color="auto" w:frame="1"/>
          <w:lang w:eastAsia="hr-HR"/>
        </w:rPr>
        <w:t xml:space="preserve">.4.1 </w:t>
      </w:r>
      <w:r w:rsidRPr="002441C3">
        <w:rPr>
          <w:rFonts w:ascii="Times New Roman" w:eastAsia="Times New Roman" w:hAnsi="Times New Roman" w:cs="Times New Roman"/>
          <w:sz w:val="24"/>
          <w:szCs w:val="24"/>
          <w:bdr w:val="none" w:sz="0" w:space="0" w:color="auto" w:frame="1"/>
          <w:lang w:eastAsia="hr-HR"/>
        </w:rPr>
        <w:t>Iznimno, na području na kojem je proglašena katastrofa, vlasnik obiteljske kuće može sam organizirati</w:t>
      </w:r>
      <w:r w:rsidR="006127FD" w:rsidRPr="002441C3">
        <w:rPr>
          <w:rFonts w:ascii="Times New Roman" w:eastAsia="Times New Roman" w:hAnsi="Times New Roman" w:cs="Times New Roman"/>
          <w:sz w:val="24"/>
          <w:szCs w:val="24"/>
          <w:bdr w:val="none" w:sz="0" w:space="0" w:color="auto" w:frame="1"/>
          <w:lang w:eastAsia="hr-HR"/>
        </w:rPr>
        <w:t xml:space="preserve"> izradu projektne dokumentacije </w:t>
      </w:r>
      <w:r w:rsidRPr="002441C3">
        <w:rPr>
          <w:rFonts w:ascii="Times New Roman" w:eastAsia="Times New Roman" w:hAnsi="Times New Roman" w:cs="Times New Roman"/>
          <w:sz w:val="24"/>
          <w:szCs w:val="24"/>
          <w:bdr w:val="none" w:sz="0" w:space="0" w:color="auto" w:frame="1"/>
          <w:lang w:eastAsia="hr-HR"/>
        </w:rPr>
        <w:t>obnove i izvesti radove konstrukcijske obnove obiteljske kuće (samoobnova).</w:t>
      </w:r>
    </w:p>
    <w:p w14:paraId="04D9974E" w14:textId="47CB6B81" w:rsidR="001F55FE" w:rsidRPr="002441C3" w:rsidRDefault="001F55FE" w:rsidP="001F55FE">
      <w:pPr>
        <w:shd w:val="clear" w:color="auto" w:fill="FFFFFF"/>
        <w:ind w:firstLine="708"/>
        <w:textAlignment w:val="baseline"/>
        <w:rPr>
          <w:rFonts w:ascii="Times New Roman" w:eastAsia="Times New Roman" w:hAnsi="Times New Roman" w:cs="Times New Roman"/>
          <w:sz w:val="24"/>
          <w:szCs w:val="24"/>
          <w:bdr w:val="none" w:sz="0" w:space="0" w:color="auto" w:frame="1"/>
          <w:lang w:eastAsia="hr-HR"/>
        </w:rPr>
      </w:pPr>
      <w:r w:rsidRPr="002441C3">
        <w:rPr>
          <w:rFonts w:ascii="Times New Roman" w:eastAsia="Times New Roman" w:hAnsi="Times New Roman" w:cs="Times New Roman"/>
          <w:sz w:val="24"/>
          <w:szCs w:val="24"/>
          <w:bdr w:val="none" w:sz="0" w:space="0" w:color="auto" w:frame="1"/>
          <w:lang w:eastAsia="hr-HR"/>
        </w:rPr>
        <w:t>U tom slučaju nadzor nad radovima provodi Središnji državni ured za obnovu i stambeno zbrinjavanje.</w:t>
      </w:r>
    </w:p>
    <w:p w14:paraId="23E29668" w14:textId="4B962B56" w:rsidR="001F55FE" w:rsidRPr="002441C3" w:rsidRDefault="001F55FE" w:rsidP="001F55FE">
      <w:pPr>
        <w:shd w:val="clear" w:color="auto" w:fill="FFFFFF"/>
        <w:ind w:firstLine="708"/>
        <w:textAlignment w:val="baseline"/>
        <w:rPr>
          <w:rFonts w:ascii="Times New Roman" w:eastAsia="Times New Roman" w:hAnsi="Times New Roman" w:cs="Times New Roman"/>
          <w:sz w:val="24"/>
          <w:szCs w:val="24"/>
          <w:bdr w:val="none" w:sz="0" w:space="0" w:color="auto" w:frame="1"/>
          <w:lang w:eastAsia="hr-HR"/>
        </w:rPr>
      </w:pPr>
      <w:r w:rsidRPr="002441C3">
        <w:rPr>
          <w:rFonts w:ascii="Times New Roman" w:eastAsia="Times New Roman" w:hAnsi="Times New Roman" w:cs="Times New Roman"/>
          <w:sz w:val="24"/>
          <w:szCs w:val="24"/>
          <w:bdr w:val="none" w:sz="0" w:space="0" w:color="auto" w:frame="1"/>
          <w:lang w:eastAsia="hr-HR"/>
        </w:rPr>
        <w:t>Po utvrđenoj najvećoj vrijednosti projektne dokumentacije</w:t>
      </w:r>
      <w:r w:rsidR="00D477FB" w:rsidRPr="002441C3">
        <w:rPr>
          <w:rFonts w:ascii="Times New Roman" w:eastAsia="Times New Roman" w:hAnsi="Times New Roman" w:cs="Times New Roman"/>
          <w:sz w:val="24"/>
          <w:szCs w:val="24"/>
          <w:bdr w:val="none" w:sz="0" w:space="0" w:color="auto" w:frame="1"/>
          <w:lang w:eastAsia="hr-HR"/>
        </w:rPr>
        <w:t xml:space="preserve"> obnove i građevinskih radova vlasnik ostvaruje pravo na isplatu opravdanih troškova.</w:t>
      </w:r>
    </w:p>
    <w:p w14:paraId="11B3423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4FF3DC6" w14:textId="77777777" w:rsidR="00642F2E" w:rsidRPr="00425120" w:rsidRDefault="00642F2E" w:rsidP="00642F2E">
      <w:pPr>
        <w:pStyle w:val="Heading2"/>
        <w:spacing w:before="0" w:beforeAutospacing="0" w:after="0" w:afterAutospacing="0"/>
        <w:rPr>
          <w:rFonts w:eastAsia="Times New Roman"/>
          <w:sz w:val="24"/>
          <w:szCs w:val="24"/>
        </w:rPr>
      </w:pPr>
      <w:bookmarkStart w:id="75" w:name="_Toc73534420"/>
      <w:r w:rsidRPr="00425120">
        <w:rPr>
          <w:rFonts w:eastAsia="Times New Roman"/>
          <w:sz w:val="24"/>
          <w:szCs w:val="24"/>
        </w:rPr>
        <w:t>8.7. PODNOŠENJE ZAHTJEVA ZA NOVČANU POMOĆ UMJESTO GRADNJE ZAMJENSKE OBITELJSKE KUĆE</w:t>
      </w:r>
      <w:bookmarkEnd w:id="75"/>
    </w:p>
    <w:p w14:paraId="6EF1A4F3" w14:textId="77777777" w:rsidR="00642F2E" w:rsidRPr="00425120" w:rsidRDefault="00642F2E" w:rsidP="00642F2E">
      <w:pPr>
        <w:pStyle w:val="Heading3"/>
        <w:rPr>
          <w:rFonts w:eastAsia="Times New Roman"/>
          <w:lang w:eastAsia="hr-HR"/>
        </w:rPr>
      </w:pPr>
    </w:p>
    <w:p w14:paraId="4751FE2E" w14:textId="77777777" w:rsidR="00642F2E" w:rsidRPr="00425120" w:rsidRDefault="00642F2E" w:rsidP="00642F2E">
      <w:pPr>
        <w:pStyle w:val="Heading3"/>
        <w:rPr>
          <w:rFonts w:eastAsia="Times New Roman"/>
          <w:iCs/>
          <w:lang w:eastAsia="hr-HR"/>
        </w:rPr>
      </w:pPr>
      <w:bookmarkStart w:id="76" w:name="_Toc73534421"/>
      <w:r w:rsidRPr="00425120">
        <w:rPr>
          <w:rFonts w:eastAsia="Times New Roman"/>
          <w:iCs/>
          <w:lang w:eastAsia="hr-HR"/>
        </w:rPr>
        <w:t>8.7.1. Novčana pomoć umjesto gradnje zamjenske obiteljske kuće</w:t>
      </w:r>
      <w:bookmarkEnd w:id="76"/>
    </w:p>
    <w:p w14:paraId="2F9106F3" w14:textId="77777777" w:rsidR="00642F2E" w:rsidRPr="00425120" w:rsidRDefault="00642F2E" w:rsidP="00642F2E">
      <w:pPr>
        <w:rPr>
          <w:lang w:eastAsia="hr-HR"/>
        </w:rPr>
      </w:pPr>
    </w:p>
    <w:p w14:paraId="69C462C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novčanu pomoć umjesto gradnje zamjenske obiteljske kuće može podnijeti:</w:t>
      </w:r>
    </w:p>
    <w:p w14:paraId="2E0D751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obiteljske kuće ili</w:t>
      </w:r>
    </w:p>
    <w:p w14:paraId="555180D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obiteljske kuće.</w:t>
      </w:r>
    </w:p>
    <w:p w14:paraId="32C8AC9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Podnositelj zahtjeva za novčanu pomoć umjesto gradnje zamjenske obiteljske kuće Ministarstvu dostavlja:</w:t>
      </w:r>
    </w:p>
    <w:p w14:paraId="5793148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umjesto gradnje zamjenske obiteljske kuće iz točke 8.7.2. ovoga Programa (obrazac 7)</w:t>
      </w:r>
    </w:p>
    <w:p w14:paraId="40880EF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8.7.3. ovoga Programa.</w:t>
      </w:r>
    </w:p>
    <w:p w14:paraId="3EB2AD8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67B752A1" w14:textId="77777777" w:rsidR="00642F2E" w:rsidRPr="00425120" w:rsidRDefault="00642F2E" w:rsidP="00642F2E">
      <w:pPr>
        <w:pStyle w:val="Heading3"/>
        <w:rPr>
          <w:rFonts w:eastAsia="Times New Roman"/>
          <w:lang w:eastAsia="hr-HR"/>
        </w:rPr>
      </w:pPr>
      <w:bookmarkStart w:id="77" w:name="_Toc73534422"/>
      <w:r w:rsidRPr="00425120">
        <w:rPr>
          <w:rFonts w:eastAsia="Times New Roman"/>
          <w:lang w:eastAsia="hr-HR"/>
        </w:rPr>
        <w:t>8.7.2. Zahtjev za novčanu pomoć umjesto gradnje zamjenske obiteljske kuće</w:t>
      </w:r>
      <w:bookmarkEnd w:id="77"/>
    </w:p>
    <w:p w14:paraId="7EE9D4BC" w14:textId="77777777" w:rsidR="00642F2E" w:rsidRPr="00425120" w:rsidRDefault="00642F2E" w:rsidP="00642F2E">
      <w:pPr>
        <w:rPr>
          <w:lang w:eastAsia="hr-HR"/>
        </w:rPr>
      </w:pPr>
    </w:p>
    <w:p w14:paraId="6B931FD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novčanu pomoć umjesto gradnje zamjenske obiteljske kuće sadrži:</w:t>
      </w:r>
    </w:p>
    <w:p w14:paraId="063A4CF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vlasnik/suvlasnik</w:t>
      </w:r>
    </w:p>
    <w:p w14:paraId="05A72D9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2. podatke o podnositelju zahtjeva: ime i prezime vlasnika/suvlasnika, OIB, broj telefona ili mobitela, e-mail, adresa (stanovanja za vlasnika/suvlasnika), te podatci o srodniku vlasnika/suvlasnika ako srodnik vlasnika/suvlasnika stanuje u obiteljskoj kući/posebnom dijelu obiteljske kuće vlasnika/suvlasnika na dan 22. ožujka 2020. </w:t>
      </w:r>
      <w:r w:rsidRPr="00425120">
        <w:rPr>
          <w:rFonts w:ascii="Times New Roman" w:hAnsi="Times New Roman" w:cs="Times New Roman"/>
          <w:sz w:val="24"/>
          <w:szCs w:val="24"/>
        </w:rPr>
        <w:t>te 28. i 29. prosinca 2020.</w:t>
      </w:r>
    </w:p>
    <w:p w14:paraId="798CEAD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broj katastarske čestice (k.č.br.) i katastarske općine (k.o.) na kojoj je uništena obiteljska kuća ili broj zemljišnoknjižne čestice (zk.č.br.) i katastarske općine (k.o.) na kojoj je uništena obiteljska kuća</w:t>
      </w:r>
    </w:p>
    <w:p w14:paraId="2E1A5D6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točna adresa uništene obiteljske kuće (županija, grad/naselje, ulica i kućni broj)</w:t>
      </w:r>
    </w:p>
    <w:p w14:paraId="447CFDE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broj katastarske čestice (k.č.br.) i katastarske općine (k.o.) na kojoj je izgrađena zamjenska obiteljska kuća ili broj zemljišnoknjižne čestice (zk.č.br.) i katastarske općine (k.o.) na kojoj je izgrađena zamjenska obiteljska kuća</w:t>
      </w:r>
    </w:p>
    <w:p w14:paraId="0A261C9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podatke o vlasniku/suvlasnicima uništene obiteljske kuće, odnosno njezinih posebnih dijelova: ime i prezime/naziv, OIB, adresa stanovanja/sjedišta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udio (%)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 odnosno ako su suvlasnički udjeli neodređeni, drugu ispravu iz koje su vidljivi suvlasnički udjeli, a po kojoj isti suglasno postupaju,</w:t>
      </w:r>
    </w:p>
    <w:p w14:paraId="73241FE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iznos novčane pomoći koji se traži</w:t>
      </w:r>
    </w:p>
    <w:p w14:paraId="4BE9BB1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broj IBAN računa na koji se uplaćuje odobrena novčana pomoć</w:t>
      </w:r>
    </w:p>
    <w:p w14:paraId="60BB1B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naznaku je li podnesen zahtjev za oslobađanje osiguranja odnosno uplate sredstava za konstrukcijsku obnovu zgrada, odnosno gradnju zamjenske obiteljske kuće (br. ID ili klasa rješenja Ministarstva).</w:t>
      </w:r>
    </w:p>
    <w:p w14:paraId="0523752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3C52370E" w14:textId="77777777" w:rsidR="00642F2E" w:rsidRPr="00425120" w:rsidRDefault="00642F2E" w:rsidP="00642F2E">
      <w:pPr>
        <w:pStyle w:val="Heading3"/>
        <w:rPr>
          <w:rFonts w:eastAsia="Times New Roman"/>
          <w:lang w:eastAsia="hr-HR"/>
        </w:rPr>
      </w:pPr>
      <w:bookmarkStart w:id="78" w:name="_Toc73534423"/>
      <w:r w:rsidRPr="00425120">
        <w:rPr>
          <w:rFonts w:eastAsia="Times New Roman"/>
          <w:lang w:eastAsia="hr-HR"/>
        </w:rPr>
        <w:t>8.7.3. Prilozi uz zahtjev za novčanu pomoć umjesto gradnje zamjenske obiteljske kuće</w:t>
      </w:r>
      <w:bookmarkEnd w:id="78"/>
    </w:p>
    <w:p w14:paraId="3916DE6A" w14:textId="77777777" w:rsidR="00642F2E" w:rsidRPr="00425120" w:rsidRDefault="00642F2E" w:rsidP="00642F2E">
      <w:pPr>
        <w:rPr>
          <w:lang w:eastAsia="hr-HR"/>
        </w:rPr>
      </w:pPr>
    </w:p>
    <w:p w14:paraId="3D5F698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Uz zahtjev za novčanu pomoć umjesto gradnje zamjenske obiteljske kuće prilaže se:</w:t>
      </w:r>
    </w:p>
    <w:p w14:paraId="1060B5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dokaz da je podnositelj zahtjeva osoba ovlaštena za podnošenje zahtjeva, te dokaz o vlasništvu/suvlasništvu obiteljske kuće/posebnog dijela obiteljske kuće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69232F4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za vlasnika obiteljske kuće</w:t>
      </w:r>
    </w:p>
    <w:p w14:paraId="05D8C2CF"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1.1.1. povijesni izvadak iz zemljišne knjige za uništenu obiteljsku kuću** i</w:t>
      </w:r>
    </w:p>
    <w:p w14:paraId="67B62BC8"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1.1.2. izvadak iz zemljišne knjige za izgrađenu zamjensku obiteljsku kuću**</w:t>
      </w:r>
    </w:p>
    <w:p w14:paraId="52BA746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za suvlasnika obiteljske kuće</w:t>
      </w:r>
    </w:p>
    <w:p w14:paraId="561101C4"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1.2.1. povijesni izvadak iz zemljišne knjige za uništenu obiteljsku kuću** i</w:t>
      </w:r>
    </w:p>
    <w:p w14:paraId="657D8E53"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1.2.2. izvadak iz zemljišne knjige za izgrađenu zamjensku obiteljsku kuću** i</w:t>
      </w:r>
    </w:p>
    <w:p w14:paraId="1CC9E2FE"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1.2.3. </w:t>
      </w:r>
      <w:r w:rsidRPr="00425120">
        <w:rPr>
          <w:rFonts w:ascii="Times New Roman" w:hAnsi="Times New Roman" w:cs="Times New Roman"/>
          <w:sz w:val="24"/>
          <w:szCs w:val="24"/>
        </w:rPr>
        <w:t xml:space="preserve">pred službenom osobom dana punomoć ili kod javnog bilježnika ovjerena </w:t>
      </w:r>
      <w:r w:rsidRPr="00425120">
        <w:rPr>
          <w:rFonts w:ascii="Times New Roman" w:eastAsia="Times New Roman" w:hAnsi="Times New Roman" w:cs="Times New Roman"/>
          <w:sz w:val="24"/>
          <w:szCs w:val="24"/>
          <w:lang w:eastAsia="hr-HR"/>
        </w:rPr>
        <w:t>punomoć dana podnositelju zahtjeva od većine suvlasnika obiteljske kuće za podnošenje zahtjeva i za zastupanje i</w:t>
      </w:r>
    </w:p>
    <w:p w14:paraId="0815DFC7"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1.2.4. </w:t>
      </w:r>
      <w:proofErr w:type="spellStart"/>
      <w:r w:rsidRPr="00425120">
        <w:rPr>
          <w:rFonts w:ascii="Times New Roman" w:eastAsia="Times New Roman" w:hAnsi="Times New Roman" w:cs="Times New Roman"/>
          <w:sz w:val="24"/>
          <w:szCs w:val="24"/>
          <w:lang w:eastAsia="hr-HR"/>
        </w:rPr>
        <w:t>međuvlasnički</w:t>
      </w:r>
      <w:proofErr w:type="spellEnd"/>
      <w:r w:rsidRPr="00425120">
        <w:rPr>
          <w:rFonts w:ascii="Times New Roman" w:eastAsia="Times New Roman" w:hAnsi="Times New Roman" w:cs="Times New Roman"/>
          <w:sz w:val="24"/>
          <w:szCs w:val="24"/>
          <w:lang w:eastAsia="hr-HR"/>
        </w:rPr>
        <w:t xml:space="preserve"> ugovor s popisom suvlasnika s utvrđenim suvlasničkim dijelovima  te popisom zajedničkih dijelova i uređaja obiteljske kuće*</w:t>
      </w:r>
    </w:p>
    <w:p w14:paraId="4A367CE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dokaz da je uklonjena obiteljska kuća postojeća građevina sukladno Zakonu o gradnji </w:t>
      </w:r>
      <w:r w:rsidRPr="00425120">
        <w:rPr>
          <w:rFonts w:ascii="Times New Roman" w:hAnsi="Times New Roman" w:cs="Times New Roman"/>
          <w:sz w:val="24"/>
          <w:szCs w:val="24"/>
        </w:rPr>
        <w:t>izgrađena na temelju građevinske dozvole ili drugog odgovarajućeg akta, te svaka druga građevina koja je prema Zakonu o gradnji ili posebnom zakonu s njom izjednačena (</w:t>
      </w:r>
      <w:r w:rsidRPr="00425120">
        <w:rPr>
          <w:rFonts w:ascii="Times New Roman" w:eastAsia="Times New Roman" w:hAnsi="Times New Roman" w:cs="Times New Roman"/>
          <w:sz w:val="24"/>
          <w:szCs w:val="24"/>
          <w:lang w:eastAsia="hr-HR"/>
        </w:rPr>
        <w:t xml:space="preserve">npr. građevinska dozvola, rješenje o izvedenom stanju, odnosno uporabna dozvola). </w:t>
      </w:r>
    </w:p>
    <w:p w14:paraId="276393A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dokaz o broju osoba koje su stanovale i imale prijavljeno prebivalište ili boravište u potresom uništenoj postojećoj obiteljskoj kući (u daljnjem tekstu: obiteljska kuća) na dan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w:t>
      </w:r>
    </w:p>
    <w:p w14:paraId="322505D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3.1. uvjerenja MUP-a o prebivalištu ili boravištu za sve osobe koje su stanovale u obiteljskoj kući**</w:t>
      </w:r>
    </w:p>
    <w:p w14:paraId="515D4F6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4. dokaz da bi vlasnik/suvlasnik obiteljske kuće/posebnog dijela obiteljske kuće kao vlasnik jedne nekretnine imao pravo na sufinanciranje gradnje zamjenske obiteljske kuće iz državnog proračuna Republike Hrvatske u visini od 100%, odnosno 60% i proračuna Grada Zagreba i Županija u visini od 20%:</w:t>
      </w:r>
    </w:p>
    <w:p w14:paraId="03BC4E3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4.1. dokaz o prebivalištu odnosno boravištu za vlasnika/suvlasnika na dan 22. ožujka 2020. </w:t>
      </w:r>
      <w:r w:rsidRPr="00425120">
        <w:rPr>
          <w:rFonts w:ascii="Times New Roman" w:hAnsi="Times New Roman" w:cs="Times New Roman"/>
          <w:sz w:val="24"/>
          <w:szCs w:val="24"/>
        </w:rPr>
        <w:t>te 28. i 29. prosinca 2020.**</w:t>
      </w:r>
    </w:p>
    <w:p w14:paraId="6A11F42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4.1.1. uvjerenje MUP-a o prebivalištu odnosno boravištu za vlasnika/suvlasnike**</w:t>
      </w:r>
    </w:p>
    <w:p w14:paraId="4DD0DB1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4.2. dokaz o prebivalištu odnosno boravištu za srodnika vlasnika/suvlasnika ako srodnik vlasnika/suvlasnika stanuje u stanu vlasnika/suvlasnika na dan 22. ožujka 2020. </w:t>
      </w:r>
      <w:r w:rsidRPr="00425120">
        <w:rPr>
          <w:rFonts w:ascii="Times New Roman" w:hAnsi="Times New Roman" w:cs="Times New Roman"/>
          <w:sz w:val="24"/>
          <w:szCs w:val="24"/>
        </w:rPr>
        <w:t>te 28. i 29. prosinca 2020.**</w:t>
      </w:r>
    </w:p>
    <w:p w14:paraId="607176B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4.2.1. uvjerenje MUP-a o prebivalištu odnosno boravištu za srodnika vlasnika/suvlasnika**</w:t>
      </w:r>
    </w:p>
    <w:p w14:paraId="7BE42C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4.3. isprave kojima se dokazuje svojstvo srodnika vlasnika/suvlasnika, ne starije od mjesec dana:</w:t>
      </w:r>
    </w:p>
    <w:p w14:paraId="7B82E1C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4.3.1. </w:t>
      </w:r>
      <w:r w:rsidRPr="00425120">
        <w:rPr>
          <w:rFonts w:ascii="Times New Roman" w:eastAsia="Times New Roman" w:hAnsi="Times New Roman" w:cs="Times New Roman"/>
          <w:sz w:val="24"/>
          <w:szCs w:val="24"/>
        </w:rPr>
        <w:t>rodni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xml:space="preserve">– za djecu, roditelje, posvojenike, </w:t>
      </w:r>
      <w:proofErr w:type="spellStart"/>
      <w:r w:rsidRPr="00425120">
        <w:rPr>
          <w:rFonts w:ascii="Times New Roman" w:eastAsia="Times New Roman" w:hAnsi="Times New Roman" w:cs="Times New Roman"/>
          <w:sz w:val="24"/>
          <w:szCs w:val="24"/>
          <w:lang w:eastAsia="hr-HR"/>
        </w:rPr>
        <w:t>posvojitelje</w:t>
      </w:r>
      <w:proofErr w:type="spellEnd"/>
      <w:r w:rsidRPr="00425120">
        <w:rPr>
          <w:rFonts w:ascii="Times New Roman" w:eastAsia="Times New Roman" w:hAnsi="Times New Roman" w:cs="Times New Roman"/>
          <w:sz w:val="24"/>
          <w:szCs w:val="24"/>
          <w:lang w:eastAsia="hr-HR"/>
        </w:rPr>
        <w:t>** ili</w:t>
      </w:r>
    </w:p>
    <w:p w14:paraId="671B73AA" w14:textId="77777777" w:rsidR="00642F2E" w:rsidRPr="00425120" w:rsidRDefault="00642F2E" w:rsidP="00642F2E">
      <w:pPr>
        <w:shd w:val="clear" w:color="auto" w:fill="FFFFFF"/>
        <w:ind w:firstLine="680"/>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4.3.2. </w:t>
      </w:r>
      <w:r w:rsidRPr="00425120">
        <w:rPr>
          <w:rFonts w:ascii="Times New Roman" w:eastAsia="Times New Roman" w:hAnsi="Times New Roman" w:cs="Times New Roman"/>
          <w:sz w:val="24"/>
          <w:szCs w:val="24"/>
        </w:rPr>
        <w:t>vjenčani list</w:t>
      </w:r>
      <w:r w:rsidRPr="00425120">
        <w:rPr>
          <w:rFonts w:ascii="Times New Roman" w:eastAsia="Times New Roman" w:hAnsi="Times New Roman" w:cs="Times New Roman"/>
          <w:b/>
          <w:bCs/>
          <w:sz w:val="24"/>
          <w:szCs w:val="24"/>
        </w:rPr>
        <w:t xml:space="preserve"> </w:t>
      </w:r>
      <w:r w:rsidRPr="00425120">
        <w:rPr>
          <w:rFonts w:ascii="Times New Roman" w:eastAsia="Times New Roman" w:hAnsi="Times New Roman" w:cs="Times New Roman"/>
          <w:sz w:val="24"/>
          <w:szCs w:val="24"/>
          <w:lang w:eastAsia="hr-HR"/>
        </w:rPr>
        <w:t>– za bračne drugove (</w:t>
      </w:r>
      <w:r w:rsidRPr="00425120">
        <w:rPr>
          <w:rFonts w:ascii="Times New Roman" w:hAnsi="Times New Roman" w:cs="Times New Roman"/>
          <w:sz w:val="24"/>
          <w:szCs w:val="24"/>
          <w:shd w:val="clear" w:color="auto" w:fill="FFFFFF"/>
        </w:rPr>
        <w:t>ne starije od mjesec dana)**</w:t>
      </w:r>
      <w:r w:rsidRPr="00425120">
        <w:rPr>
          <w:rFonts w:ascii="Times New Roman" w:eastAsia="Times New Roman" w:hAnsi="Times New Roman" w:cs="Times New Roman"/>
          <w:sz w:val="24"/>
          <w:szCs w:val="24"/>
          <w:lang w:eastAsia="hr-HR"/>
        </w:rPr>
        <w:t xml:space="preserve"> ili</w:t>
      </w:r>
    </w:p>
    <w:p w14:paraId="233136C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4.3.3. </w:t>
      </w:r>
      <w:r w:rsidRPr="00425120">
        <w:rPr>
          <w:rFonts w:ascii="Times New Roman" w:eastAsia="Times New Roman" w:hAnsi="Times New Roman" w:cs="Times New Roman"/>
          <w:sz w:val="24"/>
          <w:szCs w:val="24"/>
        </w:rPr>
        <w:t xml:space="preserve">potvrda o životnom partnerstvu </w:t>
      </w:r>
      <w:r w:rsidRPr="00425120">
        <w:rPr>
          <w:rFonts w:ascii="Times New Roman" w:eastAsia="Times New Roman" w:hAnsi="Times New Roman" w:cs="Times New Roman"/>
          <w:sz w:val="24"/>
          <w:szCs w:val="24"/>
          <w:lang w:eastAsia="hr-HR"/>
        </w:rPr>
        <w:t>– za životne partnere (</w:t>
      </w:r>
      <w:r w:rsidRPr="00425120">
        <w:rPr>
          <w:rFonts w:ascii="Times New Roman" w:hAnsi="Times New Roman" w:cs="Times New Roman"/>
          <w:sz w:val="24"/>
          <w:szCs w:val="24"/>
          <w:shd w:val="clear" w:color="auto" w:fill="FFFFFF"/>
        </w:rPr>
        <w:t xml:space="preserve">ne starije od mjesec dana)** </w:t>
      </w:r>
      <w:r w:rsidRPr="00425120">
        <w:rPr>
          <w:rFonts w:ascii="Times New Roman" w:eastAsia="Times New Roman" w:hAnsi="Times New Roman" w:cs="Times New Roman"/>
          <w:sz w:val="24"/>
          <w:szCs w:val="24"/>
          <w:lang w:eastAsia="hr-HR"/>
        </w:rPr>
        <w:t>ili</w:t>
      </w:r>
    </w:p>
    <w:p w14:paraId="320F00A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4.3.4. </w:t>
      </w:r>
      <w:r w:rsidRPr="00425120">
        <w:rPr>
          <w:rFonts w:ascii="Times New Roman" w:hAnsi="Times New Roman" w:cs="Times New Roman"/>
          <w:sz w:val="24"/>
          <w:szCs w:val="24"/>
        </w:rPr>
        <w:t xml:space="preserve">pred službenom osobom dana izjava ili kod javnog bilježnika ovjerena izjava </w:t>
      </w:r>
      <w:r w:rsidRPr="00425120">
        <w:rPr>
          <w:rFonts w:ascii="Times New Roman" w:eastAsia="Times New Roman" w:hAnsi="Times New Roman" w:cs="Times New Roman"/>
          <w:sz w:val="24"/>
          <w:szCs w:val="24"/>
          <w:lang w:eastAsia="hr-HR"/>
        </w:rPr>
        <w:t>vlasnika/suvlasnika i izvanbračnog druga/neformalnog životnog partnera dana pod kaznenom i materijalnom odgovornošću da su u izvanbračnoj zajednici/neformalnoj životnoj zajednici</w:t>
      </w:r>
    </w:p>
    <w:p w14:paraId="0497EAE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4.4. dokaz o svojstvu zaštićenog najmoprimca ako koristi/je koristio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obiteljsku kuću/stan u obiteljskoj kući koji je nekretnina vlasnika/suvlasnika*</w:t>
      </w:r>
    </w:p>
    <w:p w14:paraId="531B14D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4.4.1. ugovor o najmu ili</w:t>
      </w:r>
    </w:p>
    <w:p w14:paraId="50FAE75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4.4.2. sudska presuda koja zamjenjuje ugovor o najmu</w:t>
      </w:r>
    </w:p>
    <w:p w14:paraId="448A357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dokaz da vlasnik odnosno suvlasnici na području na kojem se nalazila uklonjena obiteljska kuća nisu vlasnici/suvlasnici druge useljive kuće ili stana na dan 22. ožujka 2020. </w:t>
      </w:r>
      <w:r w:rsidRPr="00425120">
        <w:rPr>
          <w:rFonts w:ascii="Times New Roman" w:hAnsi="Times New Roman" w:cs="Times New Roman"/>
          <w:sz w:val="24"/>
          <w:szCs w:val="24"/>
        </w:rPr>
        <w:t>te 28. i 29. prosinca 2020.</w:t>
      </w:r>
    </w:p>
    <w:p w14:paraId="05322B4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5.1. </w:t>
      </w:r>
      <w:r w:rsidRPr="00425120">
        <w:rPr>
          <w:rFonts w:ascii="Times New Roman" w:hAnsi="Times New Roman" w:cs="Times New Roman"/>
          <w:sz w:val="24"/>
          <w:szCs w:val="24"/>
        </w:rPr>
        <w:t xml:space="preserve">pred službenom osobom dana izjava ili kod javnog bilježnika ovjerena izjava </w:t>
      </w:r>
      <w:r w:rsidRPr="00425120">
        <w:rPr>
          <w:rFonts w:ascii="Times New Roman" w:eastAsia="Times New Roman" w:hAnsi="Times New Roman" w:cs="Times New Roman"/>
          <w:sz w:val="24"/>
          <w:szCs w:val="24"/>
          <w:lang w:eastAsia="hr-HR"/>
        </w:rPr>
        <w:t xml:space="preserve">vlasnika odnosno suvlasnika dana pod kaznenom i materijalnom odgovornošću da na području na kojem se nalazila uklonjena obiteljska kuća nemaju u vlasništvu drugu useljivu kuću ili stan na dan 22. ožujka 2020. </w:t>
      </w:r>
      <w:r w:rsidRPr="00425120">
        <w:rPr>
          <w:rFonts w:ascii="Times New Roman" w:hAnsi="Times New Roman" w:cs="Times New Roman"/>
          <w:sz w:val="24"/>
          <w:szCs w:val="24"/>
        </w:rPr>
        <w:t>te 28. i 29. prosinca 2020.</w:t>
      </w:r>
    </w:p>
    <w:p w14:paraId="70B28E0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dokaz da je za izgrađenu zamjensku obiteljsku kuću izdana uporabna dozvola:</w:t>
      </w:r>
    </w:p>
    <w:p w14:paraId="0D001AA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6.1. građevinska dozvola za građenje zamjenske obiteljske kuće s glavni projektom</w:t>
      </w:r>
    </w:p>
    <w:p w14:paraId="580A7C3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6.2. preslika uporabne dozvole</w:t>
      </w:r>
    </w:p>
    <w:p w14:paraId="254C08C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dokaz o opravdanim troškovima:</w:t>
      </w:r>
    </w:p>
    <w:p w14:paraId="70F94FA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7.1. ispravni računi o pruženim uslugama i izvedenim radovima</w:t>
      </w:r>
    </w:p>
    <w:p w14:paraId="2771643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dokaz da je dana suglasnost vlasnika odnosno svih suvlasnika za uklanjanje uništene obiteljske kuće:</w:t>
      </w:r>
    </w:p>
    <w:p w14:paraId="441EE58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8.1. </w:t>
      </w:r>
      <w:r w:rsidRPr="00425120">
        <w:rPr>
          <w:rFonts w:ascii="Times New Roman" w:hAnsi="Times New Roman" w:cs="Times New Roman"/>
          <w:sz w:val="24"/>
          <w:szCs w:val="24"/>
        </w:rPr>
        <w:t xml:space="preserve">pred službenom osobom dana suglasnost ili kod javnog bilježnika ovjerena </w:t>
      </w:r>
      <w:r w:rsidRPr="00425120">
        <w:rPr>
          <w:rFonts w:ascii="Times New Roman" w:eastAsia="Times New Roman" w:hAnsi="Times New Roman" w:cs="Times New Roman"/>
          <w:sz w:val="24"/>
          <w:szCs w:val="24"/>
          <w:lang w:eastAsia="hr-HR"/>
        </w:rPr>
        <w:t>suglasnost vlasnika odnosno svih suvlasnika dana pod kaznenom i materijalnom odgovornošću za uklanjanje uništene obiteljske kuće</w:t>
      </w:r>
    </w:p>
    <w:p w14:paraId="705756E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dokaz da je podnositelj zahtjeva osoba na čiji se IBAN račun uplaćuje odobreni iznos novčane pomoći:</w:t>
      </w:r>
    </w:p>
    <w:p w14:paraId="61AEFD3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9.1. za vlasnika zgrade</w:t>
      </w:r>
    </w:p>
    <w:p w14:paraId="1134301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9.1.1. izjava vlasnika zgrade da je u zahtjevu naveden njegov IBAN tekući račun s nazivom banke kod koje je račun otvoren, odnosno dokaz da se radi o IBAN tekućeg računa vlasnika (npr. preslika tekućeg računa)</w:t>
      </w:r>
    </w:p>
    <w:p w14:paraId="1A24F24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9.2. za suvlasnika zgrade</w:t>
      </w:r>
    </w:p>
    <w:p w14:paraId="166ED85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 xml:space="preserve">9.2.1. </w:t>
      </w:r>
      <w:r w:rsidRPr="00425120">
        <w:rPr>
          <w:rFonts w:ascii="Times New Roman" w:hAnsi="Times New Roman" w:cs="Times New Roman"/>
          <w:sz w:val="24"/>
          <w:szCs w:val="24"/>
        </w:rPr>
        <w:t xml:space="preserve">pred službenom osobom dana punomoć ili kod javnog bilježnika ovjerena </w:t>
      </w:r>
      <w:r w:rsidRPr="00425120">
        <w:rPr>
          <w:rFonts w:ascii="Times New Roman" w:eastAsia="Times New Roman" w:hAnsi="Times New Roman" w:cs="Times New Roman"/>
          <w:sz w:val="24"/>
          <w:szCs w:val="24"/>
          <w:lang w:eastAsia="hr-HR"/>
        </w:rPr>
        <w:t>punomoć dana suvlasniku od svih ostalih suvlasnika zgrade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novčane pomoći uplati na IBAN tekući račun podnositelja zahtjeva koji također mora biti naveden, a na koji se uplaćuje odobrena novčana pomoć.</w:t>
      </w:r>
    </w:p>
    <w:p w14:paraId="356F7AC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sz w:val="24"/>
          <w:szCs w:val="24"/>
        </w:rPr>
        <w:t xml:space="preserve">Ministarstvo može zatražiti od podnositelja zahtjeva dostavu dodatne dokumentacije pored dokumentacije navedene u ovoj točci, kao i dodatna obrazloženja, te može provesti sva druga dokazna sredstva. </w:t>
      </w:r>
    </w:p>
    <w:p w14:paraId="10C6A62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*ako je primjenjivo</w:t>
      </w:r>
    </w:p>
    <w:p w14:paraId="2FDFCE13" w14:textId="77777777"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i/>
          <w:iCs/>
          <w:sz w:val="24"/>
          <w:szCs w:val="24"/>
          <w:bdr w:val="none" w:sz="0" w:space="0" w:color="auto" w:frame="1"/>
          <w:lang w:eastAsia="hr-HR"/>
        </w:rPr>
        <w:t>**</w:t>
      </w:r>
      <w:r w:rsidRPr="00425120">
        <w:rPr>
          <w:rFonts w:ascii="Times New Roman" w:hAnsi="Times New Roman" w:cs="Times New Roman"/>
          <w:sz w:val="24"/>
          <w:szCs w:val="24"/>
        </w:rPr>
        <w:t xml:space="preserve">Ministarstvo će po službenoj dužnosti zatražit isprave, odnosno podatke kojima raspolažu druga tijela državne uprave odnosno druga tijela državne vlasti te javne službe ukoliko navedene dokaze ne dostavi podnositelj zahtjeva </w:t>
      </w:r>
    </w:p>
    <w:p w14:paraId="37F18E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bdr w:val="none" w:sz="0" w:space="0" w:color="auto" w:frame="1"/>
          <w:lang w:eastAsia="hr-HR"/>
        </w:rPr>
      </w:pPr>
    </w:p>
    <w:p w14:paraId="48F228DE" w14:textId="77777777" w:rsidR="00642F2E" w:rsidRPr="00425120" w:rsidRDefault="00642F2E" w:rsidP="00642F2E">
      <w:pPr>
        <w:pStyle w:val="Heading3"/>
        <w:rPr>
          <w:rFonts w:eastAsia="Times New Roman"/>
          <w:lang w:eastAsia="hr-HR"/>
        </w:rPr>
      </w:pPr>
      <w:bookmarkStart w:id="79" w:name="_Toc73534424"/>
      <w:r w:rsidRPr="00425120">
        <w:rPr>
          <w:rFonts w:eastAsia="Times New Roman"/>
          <w:lang w:eastAsia="hr-HR"/>
        </w:rPr>
        <w:t>8.7.4. Odluka o novčanoj pomoći umjesto gradnje zamjenske obiteljske kuće</w:t>
      </w:r>
      <w:bookmarkEnd w:id="79"/>
    </w:p>
    <w:p w14:paraId="0D169FBF" w14:textId="77777777" w:rsidR="00642F2E" w:rsidRPr="00425120" w:rsidRDefault="00642F2E" w:rsidP="00642F2E">
      <w:pPr>
        <w:rPr>
          <w:lang w:eastAsia="hr-HR"/>
        </w:rPr>
      </w:pPr>
    </w:p>
    <w:p w14:paraId="37FB26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Odluka o novčanoj pomoći umjesto gradnje zamjenske obiteljske kuće donosi se ako je u postupku odlučivanja o zahtjevu utvrđeno, između ostalih zakonskih uvjeta, da je:</w:t>
      </w:r>
    </w:p>
    <w:p w14:paraId="390953D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umjesto gradnje zamjenske obiteljske kuće podnijela ovlaštena osoba</w:t>
      </w:r>
    </w:p>
    <w:p w14:paraId="35E2F1C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uništena obiteljska kuća postojeća zgrada</w:t>
      </w:r>
    </w:p>
    <w:p w14:paraId="5E62CE8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utvrđeno vlasništvo/suvlasništvo uništene obiteljske kuće/posebnih dijelova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i u vrijeme podnošenja zahtjeva </w:t>
      </w:r>
    </w:p>
    <w:p w14:paraId="0F9A5D2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4. dokazano da je </w:t>
      </w:r>
      <w:r w:rsidRPr="00425120">
        <w:rPr>
          <w:rFonts w:ascii="Times New Roman" w:hAnsi="Times New Roman" w:cs="Times New Roman"/>
          <w:sz w:val="24"/>
          <w:szCs w:val="24"/>
          <w:shd w:val="clear" w:color="auto" w:fill="FFFFFF"/>
        </w:rPr>
        <w:t xml:space="preserve">u obiteljskoj kući stanovao njezin vlasnik odnosno srodnik vlasnika i u kojoj je vlasnik odnosno srodnik vlasnika imao prijavljeno prebivalište ili boravište </w:t>
      </w:r>
      <w:r w:rsidRPr="00425120">
        <w:rPr>
          <w:rFonts w:ascii="Times New Roman" w:eastAsia="Times New Roman" w:hAnsi="Times New Roman" w:cs="Times New Roman"/>
          <w:sz w:val="24"/>
          <w:szCs w:val="24"/>
          <w:lang w:eastAsia="hr-HR"/>
        </w:rPr>
        <w:t xml:space="preserve">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w:t>
      </w:r>
    </w:p>
    <w:p w14:paraId="2FF44C8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utvrđena korisna tlocrtna površina zatvorenog dijela zamjenske obiteljske kuće na koju bi vlasnik/suvlasnik imao pravo prema Zakonu </w:t>
      </w:r>
    </w:p>
    <w:p w14:paraId="4A299D9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za izgrađenu zamjensku obiteljsku kuću izdana uporabna dozvola </w:t>
      </w:r>
    </w:p>
    <w:p w14:paraId="398F273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dana suglasnost vlasnika odnosno svih suvlasnika za uklanjanje uništene obiteljske kuće </w:t>
      </w:r>
    </w:p>
    <w:p w14:paraId="43E0F4E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Fond za obnovu putem ovlaštenog inženjera građevinarstva utvrdio opravdani trošak gradnje zamjenske obiteljske kuće i</w:t>
      </w:r>
    </w:p>
    <w:p w14:paraId="2820F08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račun ispravan i</w:t>
      </w:r>
    </w:p>
    <w:p w14:paraId="12B943DE" w14:textId="77FBAB73"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10. procijenjena građevinska vrijednost obiteljske kuće na kakvu vlasnik ima </w:t>
      </w:r>
      <w:r w:rsidR="002266B9" w:rsidRPr="00425120">
        <w:rPr>
          <w:rFonts w:ascii="Times New Roman" w:eastAsia="Times New Roman" w:hAnsi="Times New Roman" w:cs="Times New Roman"/>
          <w:sz w:val="24"/>
          <w:szCs w:val="24"/>
          <w:lang w:eastAsia="hr-HR"/>
        </w:rPr>
        <w:t xml:space="preserve">pravo temeljem članka 29. </w:t>
      </w:r>
      <w:r w:rsidR="002266B9" w:rsidRPr="000824E9">
        <w:rPr>
          <w:rFonts w:ascii="Times New Roman" w:eastAsia="Times New Roman" w:hAnsi="Times New Roman" w:cs="Times New Roman"/>
          <w:sz w:val="24"/>
          <w:szCs w:val="24"/>
          <w:lang w:eastAsia="hr-HR"/>
        </w:rPr>
        <w:t>Zakona</w:t>
      </w:r>
    </w:p>
    <w:p w14:paraId="686D4BA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utvrđen udjel Republike Hrvatske, Grada Zagreba i Županija koji bi vlasnik/suvlasnici obiteljske kuće/posebnih dijelova kao vlasnik/suvlasnik jedne nekretnine ostvario s pravom na sufinanciranje gradnje zamjenske obiteljske kuće iz državnog proračuna Republike Hrvatske u visini od 100%, odnosno 60% i proračuna Grada Zagreba i Županija u visini od 20% </w:t>
      </w:r>
    </w:p>
    <w:p w14:paraId="43FD163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12. utvrđeno da je vlasnik/suvlasnik zgrade/posebnog dijela zgrade oslobođen osiguranja, odnosno uplate sredstava za gradnju zamjenske obiteljske kuće do tlocrtne površine sukladno članku 29. Zakona o obnovi*</w:t>
      </w:r>
    </w:p>
    <w:p w14:paraId="5F4B460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usporedbom vrijednosti iz točke 8., 10., 11. i 12. određen iznos novčane pomoći umjesto gradnje zamjenske obiteljske kuće</w:t>
      </w:r>
    </w:p>
    <w:p w14:paraId="65CA5DE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dostavljen i dokazan broj IBAN računa na koji se odobrena novčana pomoć uplaćuje</w:t>
      </w:r>
    </w:p>
    <w:p w14:paraId="1F8114D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3609AFEF" w14:textId="77777777" w:rsidR="00642F2E" w:rsidRPr="00425120" w:rsidRDefault="00642F2E" w:rsidP="00642F2E">
      <w:pPr>
        <w:shd w:val="clear" w:color="auto" w:fill="FFFFFF"/>
        <w:ind w:firstLine="408"/>
        <w:textAlignment w:val="baseline"/>
      </w:pPr>
    </w:p>
    <w:p w14:paraId="2CAF3B44" w14:textId="77777777" w:rsidR="00642F2E" w:rsidRPr="00425120" w:rsidRDefault="00642F2E" w:rsidP="00642F2E">
      <w:pPr>
        <w:pStyle w:val="Heading2"/>
        <w:spacing w:before="0" w:beforeAutospacing="0" w:after="0" w:afterAutospacing="0"/>
        <w:rPr>
          <w:rFonts w:eastAsia="Times New Roman"/>
          <w:sz w:val="24"/>
          <w:szCs w:val="24"/>
        </w:rPr>
      </w:pPr>
      <w:bookmarkStart w:id="80" w:name="_Toc73534425"/>
      <w:r w:rsidRPr="00425120">
        <w:rPr>
          <w:rFonts w:eastAsia="Times New Roman"/>
          <w:sz w:val="24"/>
          <w:szCs w:val="24"/>
        </w:rPr>
        <w:t>8.8. PODNOŠENJE ZAHTJEVA ZA NOVČANU POMOĆ ZA TROŠKOVE IZRADE GLAVNOG PROJEKTA ZA REKONSTRUKCIJU ZGRADE, PROJEKTA OBNOVE KONSTRUKCIJE ZGRADE, PROJEKTA OBNOVE ZGRADE ZA CJELOVITU OBNOVU POTRESOM OŠTEĆENE POSTOJEĆE VIŠESTAMBENE ZGRADE, STAMBENO-POSLOVNE ZGRADE, POSLOVNE ZGRADE, OBITELJSKE KUĆE</w:t>
      </w:r>
      <w:bookmarkEnd w:id="80"/>
    </w:p>
    <w:p w14:paraId="59817891" w14:textId="77777777" w:rsidR="00642F2E" w:rsidRPr="00425120" w:rsidRDefault="00642F2E" w:rsidP="00642F2E">
      <w:pPr>
        <w:shd w:val="clear" w:color="auto" w:fill="FFFFFF"/>
        <w:jc w:val="center"/>
        <w:textAlignment w:val="baseline"/>
        <w:rPr>
          <w:rFonts w:ascii="Times New Roman" w:eastAsia="Times New Roman" w:hAnsi="Times New Roman" w:cs="Times New Roman"/>
          <w:sz w:val="26"/>
          <w:szCs w:val="26"/>
          <w:lang w:eastAsia="hr-HR"/>
        </w:rPr>
      </w:pPr>
    </w:p>
    <w:p w14:paraId="56FB3CD9" w14:textId="77777777" w:rsidR="00642F2E" w:rsidRPr="00425120" w:rsidRDefault="00642F2E" w:rsidP="00642F2E">
      <w:pPr>
        <w:pStyle w:val="Heading3"/>
        <w:rPr>
          <w:rFonts w:eastAsia="Times New Roman"/>
          <w:lang w:eastAsia="hr-HR"/>
        </w:rPr>
      </w:pPr>
      <w:bookmarkStart w:id="81" w:name="_Toc73534426"/>
      <w:r w:rsidRPr="00425120">
        <w:rPr>
          <w:rFonts w:eastAsia="Times New Roman"/>
          <w:lang w:eastAsia="hr-HR"/>
        </w:rPr>
        <w:t xml:space="preserve">8.8.1. Novčana pomoć za troškove izgrade glavnog projekta za rekonstrukciju zgrade, projekta obnove konstrukcije zgrade, projekta obnove zgrade za cjelovitu obnovu potresom oštećene postojeće </w:t>
      </w:r>
      <w:proofErr w:type="spellStart"/>
      <w:r w:rsidRPr="00425120">
        <w:rPr>
          <w:rFonts w:eastAsia="Times New Roman"/>
          <w:lang w:eastAsia="hr-HR"/>
        </w:rPr>
        <w:t>višestambene</w:t>
      </w:r>
      <w:proofErr w:type="spellEnd"/>
      <w:r w:rsidRPr="00425120">
        <w:rPr>
          <w:rFonts w:eastAsia="Times New Roman"/>
          <w:lang w:eastAsia="hr-HR"/>
        </w:rPr>
        <w:t xml:space="preserve"> zgrade, stambeno-poslovne zgrade, poslovne zgrade, obiteljske kuće</w:t>
      </w:r>
      <w:bookmarkEnd w:id="81"/>
    </w:p>
    <w:p w14:paraId="7F5A396E" w14:textId="77777777" w:rsidR="00642F2E" w:rsidRPr="00425120" w:rsidRDefault="00642F2E" w:rsidP="00642F2E">
      <w:pPr>
        <w:rPr>
          <w:lang w:eastAsia="hr-HR"/>
        </w:rPr>
      </w:pPr>
    </w:p>
    <w:p w14:paraId="435A20A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troškove izrade glavnog projekta za rekonstrukciju zgrade, projekta obnove konstrukcije zgrade, projekta obnove zgrade za cjelovitu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i stambeno-poslovne zgrade može podnijeti:</w:t>
      </w:r>
    </w:p>
    <w:p w14:paraId="73A4867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upravitelj zgrade ili</w:t>
      </w:r>
    </w:p>
    <w:p w14:paraId="09C708C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predstavnik suvlasnika.</w:t>
      </w:r>
    </w:p>
    <w:p w14:paraId="33A87ED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novčanu pomoć za troškove izrade glavnog projekta za rekonstrukciju zgrade, projekta obnove konstrukcije zgrade, projekta obnove zgrade za cjelovitu obnovu potresom oštećene postojeće poslovne zgrade i obiteljske kuće može podnijeti:</w:t>
      </w:r>
    </w:p>
    <w:p w14:paraId="621752C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vlasnik zgrade/obiteljske kuće ili</w:t>
      </w:r>
    </w:p>
    <w:p w14:paraId="33CE7C9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suvlasnik zgrade/obiteljske kuće.</w:t>
      </w:r>
    </w:p>
    <w:p w14:paraId="138FB6A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0B5FFFA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Podnositelj zahtjeva za novčanu pomoć za troškove izrade glavnog projekta za rekonstrukciju zgrade, projekta obnove konstrukcije zgrade, projekta obnove zgrade za cjelovitu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Ministarstvu dostavlja:</w:t>
      </w:r>
    </w:p>
    <w:p w14:paraId="7CDFD70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iz točke 8.8.2. ovoga Programa (Obrazac 8)</w:t>
      </w:r>
    </w:p>
    <w:p w14:paraId="3249F3B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priloge iz točke 8.8.3. ovoga Programa.</w:t>
      </w:r>
    </w:p>
    <w:p w14:paraId="5A16FC1B" w14:textId="77777777" w:rsidR="00642F2E" w:rsidRPr="00425120" w:rsidRDefault="00642F2E" w:rsidP="00642F2E">
      <w:pPr>
        <w:pStyle w:val="Heading3"/>
        <w:rPr>
          <w:rFonts w:eastAsia="Times New Roman"/>
          <w:lang w:eastAsia="hr-HR"/>
        </w:rPr>
      </w:pPr>
    </w:p>
    <w:p w14:paraId="3ED28F18" w14:textId="77777777" w:rsidR="00642F2E" w:rsidRPr="00425120" w:rsidRDefault="00642F2E" w:rsidP="00642F2E">
      <w:pPr>
        <w:pStyle w:val="Heading3"/>
        <w:spacing w:before="0"/>
        <w:rPr>
          <w:rFonts w:eastAsia="Times New Roman"/>
          <w:iCs/>
          <w:lang w:eastAsia="hr-HR"/>
        </w:rPr>
      </w:pPr>
      <w:bookmarkStart w:id="82" w:name="_Toc73534427"/>
      <w:r w:rsidRPr="00425120">
        <w:rPr>
          <w:rFonts w:eastAsia="Times New Roman"/>
          <w:iCs/>
          <w:lang w:eastAsia="hr-HR"/>
        </w:rPr>
        <w:t xml:space="preserve">8.8.2. Zahtjev za novčanu pomoć za troškove izrade glavnog projekta za rekonstrukciju zgrade, projekta obnove konstrukcije zgrade, projekta obnove zgrade za cjelovitu obnovu potresom oštećene postojeće </w:t>
      </w:r>
      <w:proofErr w:type="spellStart"/>
      <w:r w:rsidRPr="00425120">
        <w:rPr>
          <w:rFonts w:eastAsia="Times New Roman"/>
          <w:iCs/>
          <w:lang w:eastAsia="hr-HR"/>
        </w:rPr>
        <w:t>višestambene</w:t>
      </w:r>
      <w:proofErr w:type="spellEnd"/>
      <w:r w:rsidRPr="00425120">
        <w:rPr>
          <w:rFonts w:eastAsia="Times New Roman"/>
          <w:iCs/>
          <w:lang w:eastAsia="hr-HR"/>
        </w:rPr>
        <w:t xml:space="preserve"> zgrade, stambeno-poslovne zgrade, poslovne zgrade, obiteljske kuće</w:t>
      </w:r>
      <w:bookmarkEnd w:id="82"/>
    </w:p>
    <w:p w14:paraId="2EC86C27" w14:textId="77777777" w:rsidR="00642F2E" w:rsidRPr="00425120" w:rsidRDefault="00642F2E" w:rsidP="00642F2E">
      <w:pPr>
        <w:spacing w:before="0" w:after="0"/>
        <w:rPr>
          <w:sz w:val="24"/>
          <w:szCs w:val="24"/>
          <w:lang w:eastAsia="hr-HR"/>
        </w:rPr>
      </w:pPr>
    </w:p>
    <w:p w14:paraId="59E9E53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Zahtjev za novčanu pomoć za troškove izrade glavnog projekta za rekonstrukciju zgrade, projekta obnove konstrukcije zgrade, projekta obnove zgrade za cjelovitu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zgrade/stambeno-poslovne zgrade/poslovne zgrade/obiteljske kuće (u daljnjem tekstu: zgrade) sadrži:</w:t>
      </w:r>
    </w:p>
    <w:p w14:paraId="7D0C438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ulogu podnositelja zahtjeva: upravitelj zgrade/predstavnik suvlasnika/vlasnik/suvlasnik</w:t>
      </w:r>
    </w:p>
    <w:p w14:paraId="5A87813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podatke o podnositelju zahtjeva: naziv upravitelja zgrade, odnosno ime i prezime predstavnika suvlasnika/vlasnika/suvlasnika, OIB, broj telefona ili mobitela, e-mail, adresa (sjedišta za upravitelja zgrade/stanovanja za predstavnika suvlasnika/vlasnika/suvlasnika), ime i prezime odgovorne osobe (za upravitelja zgrade)</w:t>
      </w:r>
    </w:p>
    <w:p w14:paraId="1B75C9E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vrstu zgrade: </w:t>
      </w:r>
      <w:proofErr w:type="spellStart"/>
      <w:r w:rsidRPr="00425120">
        <w:rPr>
          <w:rFonts w:ascii="Times New Roman" w:eastAsia="Times New Roman" w:hAnsi="Times New Roman" w:cs="Times New Roman"/>
          <w:sz w:val="24"/>
          <w:szCs w:val="24"/>
          <w:lang w:eastAsia="hr-HR"/>
        </w:rPr>
        <w:t>višestambena</w:t>
      </w:r>
      <w:proofErr w:type="spellEnd"/>
      <w:r w:rsidRPr="00425120">
        <w:rPr>
          <w:rFonts w:ascii="Times New Roman" w:eastAsia="Times New Roman" w:hAnsi="Times New Roman" w:cs="Times New Roman"/>
          <w:sz w:val="24"/>
          <w:szCs w:val="24"/>
          <w:lang w:eastAsia="hr-HR"/>
        </w:rPr>
        <w:t xml:space="preserve"> zgrada/stambeno-poslovna zgrada/poslovna zgrada/obiteljska kuća</w:t>
      </w:r>
    </w:p>
    <w:p w14:paraId="10CFFE2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broj katastarske čestice (k.č.br.) i katastarske općine (k.o.) na kojoj je zgrada izgrađena ili broj zemljišnoknjižne čestice (zk.č.br.) i katastarske općine (k.o.) na kojoj je zgrada izgrađena</w:t>
      </w:r>
    </w:p>
    <w:p w14:paraId="165630C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5. točnu adresu zgrade za koju se podnosi zahtjev (županija, grad/naselje, ulica i kućni broj) ili sve točne adrese zgrade za koju se podnosi zahtjev (županija, grad/naselje, ulice i kućni brojevi) ako zgrada kao konstrukcijska cjelina ima više adresa</w:t>
      </w:r>
    </w:p>
    <w:p w14:paraId="039B146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podatke o vlasniku/suvlasnicima zgrade/svih posebnih dijelova zgrade: ime i prezime/naziv, OIB, adresa stanovanja/sjedišta za svakog vlasnika/suvlasnika zgrade/posebnog dijela zgrade (grad/naselje, ulica i kućni broj), namjena, površina suvlasničkog dijela (m</w:t>
      </w:r>
      <w:r w:rsidRPr="00425120">
        <w:rPr>
          <w:rFonts w:ascii="Times New Roman" w:eastAsia="Times New Roman" w:hAnsi="Times New Roman" w:cs="Times New Roman"/>
          <w:sz w:val="18"/>
          <w:szCs w:val="18"/>
          <w:vertAlign w:val="superscript"/>
          <w:lang w:eastAsia="hr-HR"/>
        </w:rPr>
        <w:t>2</w:t>
      </w:r>
      <w:r w:rsidRPr="00425120">
        <w:rPr>
          <w:rFonts w:ascii="Times New Roman" w:eastAsia="Times New Roman" w:hAnsi="Times New Roman" w:cs="Times New Roman"/>
          <w:sz w:val="24"/>
          <w:szCs w:val="24"/>
          <w:lang w:eastAsia="hr-HR"/>
        </w:rPr>
        <w:t xml:space="preserve">) i suvlasnički udio (%) na dan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 u vrijeme podnošenja zahtjeva, odnosno ako su suvlasnički udjeli neodređeni, drugu ispravu iz koje su vidljivi suvlasnički udjeli, a po kojoj isti suglasno postupaju,</w:t>
      </w:r>
    </w:p>
    <w:p w14:paraId="6F69499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iznos novčane pomoći koji se traži</w:t>
      </w:r>
    </w:p>
    <w:p w14:paraId="35381D5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broj IBAN računa na koji se uplaćuje odobrena novčana pomoć s naznakom vlasnika računa</w:t>
      </w:r>
    </w:p>
    <w:p w14:paraId="44CA482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odluka o obnovi (br. ID ili klasa rješenja Ministarstva).</w:t>
      </w:r>
    </w:p>
    <w:p w14:paraId="1F3FE1A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70C1A94C" w14:textId="77777777" w:rsidR="00642F2E" w:rsidRPr="00425120" w:rsidRDefault="00642F2E" w:rsidP="00642F2E">
      <w:pPr>
        <w:pStyle w:val="Heading3"/>
        <w:rPr>
          <w:rFonts w:eastAsia="Times New Roman"/>
          <w:lang w:eastAsia="hr-HR"/>
        </w:rPr>
      </w:pPr>
    </w:p>
    <w:p w14:paraId="5088C7B0" w14:textId="77777777" w:rsidR="00642F2E" w:rsidRPr="00425120" w:rsidRDefault="00642F2E" w:rsidP="00642F2E">
      <w:pPr>
        <w:pStyle w:val="Heading3"/>
        <w:spacing w:before="0"/>
        <w:rPr>
          <w:rFonts w:eastAsia="Times New Roman"/>
          <w:iCs/>
          <w:lang w:eastAsia="hr-HR"/>
        </w:rPr>
      </w:pPr>
      <w:bookmarkStart w:id="83" w:name="_Toc73534428"/>
      <w:r w:rsidRPr="00425120">
        <w:rPr>
          <w:rFonts w:eastAsia="Times New Roman"/>
          <w:iCs/>
          <w:lang w:eastAsia="hr-HR"/>
        </w:rPr>
        <w:t xml:space="preserve">8.8.3. Prilozi uz zahtjev za novčanu pomoć za troškove izrade glavnog projekta za rekonstrukciju zgrade, projekta obnove konstrukcije zgrade, projekta obnove zgrade za cjelovitu obnovu potresom oštećene postojeće </w:t>
      </w:r>
      <w:proofErr w:type="spellStart"/>
      <w:r w:rsidRPr="00425120">
        <w:rPr>
          <w:rFonts w:eastAsia="Times New Roman"/>
          <w:iCs/>
          <w:lang w:eastAsia="hr-HR"/>
        </w:rPr>
        <w:t>višestambene</w:t>
      </w:r>
      <w:proofErr w:type="spellEnd"/>
      <w:r w:rsidRPr="00425120">
        <w:rPr>
          <w:rFonts w:eastAsia="Times New Roman"/>
          <w:iCs/>
          <w:lang w:eastAsia="hr-HR"/>
        </w:rPr>
        <w:t xml:space="preserve"> zgrade, stambeno-poslovne zgrade, poslovne zgrade, obiteljske kuće</w:t>
      </w:r>
      <w:bookmarkEnd w:id="83"/>
    </w:p>
    <w:p w14:paraId="2A61872D" w14:textId="77777777" w:rsidR="00642F2E" w:rsidRPr="00425120" w:rsidRDefault="00642F2E" w:rsidP="00642F2E">
      <w:pPr>
        <w:spacing w:before="0" w:after="0"/>
        <w:rPr>
          <w:sz w:val="24"/>
          <w:szCs w:val="24"/>
          <w:lang w:eastAsia="hr-HR"/>
        </w:rPr>
      </w:pPr>
    </w:p>
    <w:p w14:paraId="7A8B93D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Uz zahtjev za novčanu pomoć za troškove izrade glavnog projekta za rekonstrukciju zgrade, projekta obnove konstrukcije zgrade, projekta obnove zgrade za cjelovitu obnovu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poslovne zgrade, obiteljske kuće prilaže se:</w:t>
      </w:r>
    </w:p>
    <w:p w14:paraId="57B2F49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dokaz da je podnositelj zahtjeva osoba po čijem je zahtjevu donesena odluka o obnovi sukladno članku 39. stavku 8. Zakona o obnovi i dokaz da je za zgradu za koju se traži novčana pomoć za konstrukcijsku obnovu zgrade donesena odluka o obnovi te zgrade:</w:t>
      </w:r>
    </w:p>
    <w:p w14:paraId="075F520E" w14:textId="54445A3D"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1.1. odluka o obnovi (br. ID ili klasa </w:t>
      </w:r>
      <w:r w:rsidR="002266B9" w:rsidRPr="000824E9">
        <w:rPr>
          <w:rFonts w:ascii="Times New Roman" w:eastAsia="Times New Roman" w:hAnsi="Times New Roman" w:cs="Times New Roman"/>
          <w:sz w:val="24"/>
          <w:szCs w:val="24"/>
          <w:lang w:eastAsia="hr-HR"/>
        </w:rPr>
        <w:t>odluke</w:t>
      </w:r>
      <w:r w:rsidRPr="00425120">
        <w:rPr>
          <w:rFonts w:ascii="Times New Roman" w:eastAsia="Times New Roman" w:hAnsi="Times New Roman" w:cs="Times New Roman"/>
          <w:sz w:val="24"/>
          <w:szCs w:val="24"/>
          <w:lang w:eastAsia="hr-HR"/>
        </w:rPr>
        <w:t xml:space="preserve"> Ministarstva)**</w:t>
      </w:r>
    </w:p>
    <w:p w14:paraId="6EDB91D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dokaz da je izrađen glavni projekt za rekonstrukciju zgrade ili izrađen projekt obnove konstrukcije zgrade ili projekt obnove zgrade za cjelovitu obnovu zgrade oštećene potresom:</w:t>
      </w:r>
    </w:p>
    <w:p w14:paraId="7876CC2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2.1. glavni projekt ili projekt obnove konstrukcije zgrade ili projekt obnove zgrade za cjelovitu obnovu zgrade</w:t>
      </w:r>
    </w:p>
    <w:p w14:paraId="008204E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za glavni projekt - dokaz da je izrada glavnog projekta započeta do stupanja na snagu Zakona:</w:t>
      </w:r>
    </w:p>
    <w:p w14:paraId="1702CF9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3.1. ugovor zaključen s projektantom o izradi glavnog projekta</w:t>
      </w:r>
    </w:p>
    <w:p w14:paraId="61E273C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za izrađen projekt obnove konstrukcije zgrade ili projekt obnove zgrade za cjelovitu obnovu zgrade:</w:t>
      </w:r>
    </w:p>
    <w:p w14:paraId="478066C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4.1. ugovor zaključen s projektantom o izradi projekta obnove konstrukcije zgrade ili projekta obnove zgrade za cjelovitu obnovu zgrade</w:t>
      </w:r>
    </w:p>
    <w:p w14:paraId="23F4D65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dokaz da je na glavni projekt za rekonstrukciju zgrade, projekt obnove konstrukcije zgrade ili projekt obnove zgrade za cjelovitu obnovu zgrade ishođena suglasnost provoditelja tehničko-financijske kontrole projekta:</w:t>
      </w:r>
    </w:p>
    <w:p w14:paraId="02CF717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5.1. suglasnost provoditelja tehničko-financijske kontrole projekta</w:t>
      </w:r>
    </w:p>
    <w:p w14:paraId="6B41B6D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dokaz da je konstrukcijska obnova zgrade provedena u skladu sa Zakonom</w:t>
      </w:r>
    </w:p>
    <w:p w14:paraId="5310BF5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6.1.završno izvješće nadzornog inženjera</w:t>
      </w:r>
    </w:p>
    <w:p w14:paraId="448A080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6.2. pisana izjava izvođača o izvedenim radovima i uvjetima održavanja zgrade</w:t>
      </w:r>
    </w:p>
    <w:p w14:paraId="7E6406E8"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 dokaz o opravdanom trošku za izradu glavnog projekta:</w:t>
      </w:r>
    </w:p>
    <w:p w14:paraId="5E69DBD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7.1.ispravni račun o pruženim uslugama projektiranja</w:t>
      </w:r>
    </w:p>
    <w:p w14:paraId="1E2437D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dokaz da je podnositelj zahtjeva osoba na čiji se IBAN račun uplaćuje odobreni iznos novčane pomoći:</w:t>
      </w:r>
    </w:p>
    <w:p w14:paraId="6E7F711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8.1. za upravitelja zgrade</w:t>
      </w:r>
    </w:p>
    <w:p w14:paraId="2A23A4A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8.1.1. </w:t>
      </w:r>
      <w:r w:rsidRPr="00425120">
        <w:rPr>
          <w:rFonts w:ascii="Times New Roman" w:hAnsi="Times New Roman" w:cs="Times New Roman"/>
          <w:sz w:val="24"/>
          <w:szCs w:val="24"/>
          <w:shd w:val="clear" w:color="auto" w:fill="FFFFFF"/>
        </w:rPr>
        <w:t>odluka većine suvlasnika zgrade za podnošenju zahtjeva i za zastupanje, te</w:t>
      </w:r>
      <w:r w:rsidRPr="00425120">
        <w:rPr>
          <w:rFonts w:ascii="Times New Roman" w:eastAsia="Times New Roman" w:hAnsi="Times New Roman" w:cs="Times New Roman"/>
          <w:sz w:val="24"/>
          <w:szCs w:val="24"/>
          <w:lang w:eastAsia="hr-HR"/>
        </w:rPr>
        <w:t xml:space="preserve"> dokaz o IBAN račun zgrade i naziv banke kod koje je račun otvoren</w:t>
      </w:r>
    </w:p>
    <w:p w14:paraId="347168C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8.2. za predstavnika suvlasnika</w:t>
      </w:r>
    </w:p>
    <w:p w14:paraId="7DCD4B4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8.2.1. javnobilježnički ovjerena punomoć svih suvlasnika zgrade dana predstavniku suvlasnika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uplati na njegov IBAN tekući račun, koji također mora biti naveden, a na koji se uplaćuje odobrena novčana pomoć ili </w:t>
      </w:r>
    </w:p>
    <w:p w14:paraId="47CE748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8.2.2.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upravitelju na IBAN računa zgrade s nazivom banke kod koje je račun otvoren, a na koji se uplaćuje odobrena novčana pomoć i</w:t>
      </w:r>
    </w:p>
    <w:p w14:paraId="5658673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8.2.3.ugovor o upravljanju zgradom</w:t>
      </w:r>
    </w:p>
    <w:p w14:paraId="187D31A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8.3. za vlasnika obiteljske kuće</w:t>
      </w:r>
    </w:p>
    <w:p w14:paraId="15E5B63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8.3.1. izjava vlasnika zgrade da je u zahtjevu naveden njegov IBAN tekući račun s nazivom banke kod koje je račun otvoren, odnosno dokaz da se radi o IBAN tekućeg računa vlasnika (npr. preslika tekućeg računa)</w:t>
      </w:r>
    </w:p>
    <w:p w14:paraId="288D50A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8.4. za suvlasnika obiteljske kuće</w:t>
      </w:r>
    </w:p>
    <w:p w14:paraId="505CC2C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8.4.1. javnobilježnički ovjerena punomoć svih ostalih suvlasnika zgrade u kojoj mora biti izričito navedeno da su suvlasnici zgrade suglasni da se podnositelju zahtjeva navedenom imenom, prezimenom, adresom prebivališta i OIB-om može u njihovo ime podnijeti zahtjev za novčanu pomoć i da ih zastupa, te da podnositelju zahtjeva daju suglasnost da se odobreni iznos uplati na IBAN tekući račun podnositelja zahtjeva koji također mora biti naveden, a na koji se uplaćuje odobrena novčana pomoć.</w:t>
      </w:r>
    </w:p>
    <w:p w14:paraId="11A8520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hAnsi="Times New Roman" w:cs="Times New Roman"/>
          <w:sz w:val="24"/>
          <w:szCs w:val="24"/>
        </w:rPr>
        <w:t xml:space="preserve">Ministarstvo može zatražiti od podnositelja zahtjeva dostavu dodatne dokumentacije pored dokumentacije navedene u ovoj točci, kao i dodatna obrazloženja, te može provesti sva druga dokazna sredstva. </w:t>
      </w:r>
    </w:p>
    <w:p w14:paraId="015F062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357B971A" w14:textId="77777777" w:rsidR="00642F2E" w:rsidRPr="00425120" w:rsidRDefault="00642F2E" w:rsidP="00642F2E">
      <w:pPr>
        <w:shd w:val="clear" w:color="auto" w:fill="FFFFFF"/>
        <w:spacing w:before="0" w:after="0"/>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w:t>
      </w:r>
      <w:r w:rsidRPr="00425120">
        <w:rPr>
          <w:rFonts w:ascii="Times New Roman" w:hAnsi="Times New Roman" w:cs="Times New Roman"/>
          <w:sz w:val="24"/>
          <w:szCs w:val="24"/>
        </w:rPr>
        <w:t xml:space="preserve">Ministarstvo će po službenoj dužnosti zatražiti isprave, odnosno podatke kojima raspolažu druga tijela državne uprave odnosno druga tijela državne vlasti te javne službe ukoliko navedene dokaze ne dostavi podnositelj zahtjeva </w:t>
      </w:r>
    </w:p>
    <w:p w14:paraId="61609C3B" w14:textId="77777777" w:rsidR="00642F2E" w:rsidRPr="00425120" w:rsidRDefault="00642F2E" w:rsidP="00642F2E">
      <w:pPr>
        <w:pStyle w:val="Heading3"/>
        <w:rPr>
          <w:rFonts w:eastAsia="Times New Roman"/>
          <w:lang w:eastAsia="hr-HR"/>
        </w:rPr>
      </w:pPr>
    </w:p>
    <w:p w14:paraId="52567C4B" w14:textId="77777777" w:rsidR="00642F2E" w:rsidRPr="00425120" w:rsidRDefault="00642F2E" w:rsidP="00642F2E">
      <w:pPr>
        <w:pStyle w:val="Heading3"/>
        <w:spacing w:before="0"/>
        <w:rPr>
          <w:rFonts w:eastAsia="Times New Roman"/>
          <w:iCs/>
          <w:lang w:eastAsia="hr-HR"/>
        </w:rPr>
      </w:pPr>
      <w:bookmarkStart w:id="84" w:name="_Toc73534429"/>
      <w:r w:rsidRPr="00425120">
        <w:rPr>
          <w:rFonts w:eastAsia="Times New Roman"/>
          <w:iCs/>
          <w:lang w:eastAsia="hr-HR"/>
        </w:rPr>
        <w:t xml:space="preserve">8.8.4. Odluka o novčanoj pomoći za troškove izrade glavnog projekta za rekonstrukciju zgrade, </w:t>
      </w:r>
      <w:bookmarkStart w:id="85" w:name="_Hlk69674421"/>
      <w:r w:rsidRPr="00425120">
        <w:rPr>
          <w:rFonts w:eastAsia="Times New Roman"/>
          <w:iCs/>
          <w:lang w:eastAsia="hr-HR"/>
        </w:rPr>
        <w:t>projekta obnove konstrukcije zgrade ili projekt obnove zgrade za cjelovitu obnovu zgrade</w:t>
      </w:r>
      <w:bookmarkEnd w:id="85"/>
      <w:r w:rsidRPr="00425120">
        <w:rPr>
          <w:rFonts w:eastAsia="Times New Roman"/>
          <w:iCs/>
          <w:lang w:eastAsia="hr-HR"/>
        </w:rPr>
        <w:t xml:space="preserve"> potresom oštećene postojeće </w:t>
      </w:r>
      <w:proofErr w:type="spellStart"/>
      <w:r w:rsidRPr="00425120">
        <w:rPr>
          <w:rFonts w:eastAsia="Times New Roman"/>
          <w:iCs/>
          <w:lang w:eastAsia="hr-HR"/>
        </w:rPr>
        <w:t>višestambene</w:t>
      </w:r>
      <w:proofErr w:type="spellEnd"/>
      <w:r w:rsidRPr="00425120">
        <w:rPr>
          <w:rFonts w:eastAsia="Times New Roman"/>
          <w:iCs/>
          <w:lang w:eastAsia="hr-HR"/>
        </w:rPr>
        <w:t xml:space="preserve"> zgrade, stambeno-poslovne zgrade, obiteljske kuće</w:t>
      </w:r>
      <w:bookmarkEnd w:id="84"/>
    </w:p>
    <w:p w14:paraId="5AEB228F" w14:textId="77777777" w:rsidR="00642F2E" w:rsidRPr="00425120" w:rsidRDefault="00642F2E" w:rsidP="00642F2E">
      <w:pPr>
        <w:spacing w:before="0" w:after="0"/>
        <w:rPr>
          <w:sz w:val="24"/>
          <w:szCs w:val="24"/>
          <w:lang w:eastAsia="hr-HR"/>
        </w:rPr>
      </w:pPr>
    </w:p>
    <w:p w14:paraId="0999B59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Odluka o novčanoj pomoći za troškove izrade glavnog projekta za rekonstrukcije zgrade, </w:t>
      </w:r>
      <w:r w:rsidRPr="00425120">
        <w:rPr>
          <w:rFonts w:ascii="Times New Roman" w:eastAsia="Times New Roman" w:hAnsi="Times New Roman" w:cs="Times New Roman"/>
          <w:iCs/>
          <w:sz w:val="24"/>
          <w:szCs w:val="24"/>
          <w:lang w:eastAsia="hr-HR"/>
        </w:rPr>
        <w:t>projekta obnove konstrukcije zgrade ili projekt obnove zgrade za cjelovitu obnovu</w:t>
      </w:r>
      <w:r w:rsidRPr="00425120">
        <w:rPr>
          <w:rFonts w:ascii="Times New Roman" w:eastAsia="Times New Roman" w:hAnsi="Times New Roman" w:cs="Times New Roman"/>
          <w:sz w:val="24"/>
          <w:szCs w:val="24"/>
          <w:lang w:eastAsia="hr-HR"/>
        </w:rPr>
        <w:t xml:space="preserve"> potresom oštećene postojeće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 stambeno-poslovne zgrade, obiteljske kuće (u daljnjem tekstu: zgrade) donosi se ako je u postupku odlučivanja o zahtjevu, između ostalih zakonskih uvjeta, utvrđeno da je:</w:t>
      </w:r>
    </w:p>
    <w:p w14:paraId="68D771E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zahtjev za novčanu pomoć za troškove izrade glavnog projekta za rekonstrukciju zgrade,</w:t>
      </w:r>
      <w:r w:rsidRPr="00425120">
        <w:rPr>
          <w:rFonts w:ascii="Times New Roman" w:eastAsia="Times New Roman" w:hAnsi="Times New Roman" w:cs="Times New Roman"/>
          <w:iCs/>
          <w:sz w:val="24"/>
          <w:szCs w:val="24"/>
          <w:lang w:eastAsia="hr-HR"/>
        </w:rPr>
        <w:t xml:space="preserve"> projekta obnove konstrukcije zgrade ili projekt obnove zgrade za cjelovitu obnovu</w:t>
      </w:r>
      <w:r w:rsidRPr="00425120">
        <w:rPr>
          <w:rFonts w:ascii="Times New Roman" w:eastAsia="Times New Roman" w:hAnsi="Times New Roman" w:cs="Times New Roman"/>
          <w:sz w:val="24"/>
          <w:szCs w:val="24"/>
          <w:lang w:eastAsia="hr-HR"/>
        </w:rPr>
        <w:t xml:space="preserve"> podnijela ovlaštena osoba </w:t>
      </w:r>
    </w:p>
    <w:p w14:paraId="2C39E99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2. za zgradu za koju se traži novčana pomoć za konstrukcijsku obnovu zgrade donesena odluka o obnovi te zgrade </w:t>
      </w:r>
    </w:p>
    <w:p w14:paraId="44C3EA1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izrađen glavni projekt za rekonstrukciju zgrade ili </w:t>
      </w:r>
      <w:r w:rsidRPr="00425120">
        <w:rPr>
          <w:rFonts w:ascii="Times New Roman" w:eastAsia="Times New Roman" w:hAnsi="Times New Roman" w:cs="Times New Roman"/>
          <w:iCs/>
          <w:sz w:val="24"/>
          <w:szCs w:val="24"/>
          <w:lang w:eastAsia="hr-HR"/>
        </w:rPr>
        <w:t>projekt obnove konstrukcije zgrade ili projekt obnove zgrade za cjelovitu obnovu zgrade</w:t>
      </w:r>
    </w:p>
    <w:p w14:paraId="2AF7C40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izrada glavnog projekta započeta prije stupanja na snagu Zakona (primjenjivo samo za izradu glavnog projekta)</w:t>
      </w:r>
    </w:p>
    <w:p w14:paraId="7E28144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5. Fond za obnovu putem ovlaštenog inženjera građevinarstva i ovlaštenog arhitekta utvrdio da glavni projekt, </w:t>
      </w:r>
      <w:r w:rsidRPr="00425120">
        <w:rPr>
          <w:rFonts w:ascii="Times New Roman" w:eastAsia="Times New Roman" w:hAnsi="Times New Roman" w:cs="Times New Roman"/>
          <w:iCs/>
          <w:sz w:val="24"/>
          <w:szCs w:val="24"/>
          <w:lang w:eastAsia="hr-HR"/>
        </w:rPr>
        <w:t>projekt obnove konstrukcije zgrade ili projekt obnove zgrade za cjelovitu obnovu</w:t>
      </w:r>
      <w:r w:rsidRPr="00425120">
        <w:rPr>
          <w:rFonts w:ascii="Times New Roman" w:eastAsia="Times New Roman" w:hAnsi="Times New Roman" w:cs="Times New Roman"/>
          <w:sz w:val="24"/>
          <w:szCs w:val="24"/>
          <w:lang w:eastAsia="hr-HR"/>
        </w:rPr>
        <w:t xml:space="preserve"> sadrži i cjelovitu obnovu prostora u kojem se obavlja prosvjetna djelatnost* </w:t>
      </w:r>
    </w:p>
    <w:p w14:paraId="62A01DB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6. Fond za obnovu putem ovlaštenog inženjera građevinarstva i ovlaštenog arhitekta utvrdio da glavni projekt, </w:t>
      </w:r>
      <w:r w:rsidRPr="00425120">
        <w:rPr>
          <w:rFonts w:ascii="Times New Roman" w:eastAsia="Times New Roman" w:hAnsi="Times New Roman" w:cs="Times New Roman"/>
          <w:iCs/>
          <w:sz w:val="24"/>
          <w:szCs w:val="24"/>
          <w:lang w:eastAsia="hr-HR"/>
        </w:rPr>
        <w:t>projekt obnove konstrukcije zgrade ili projekt obnove zgrade za cjelovitu obnovu</w:t>
      </w:r>
      <w:r w:rsidRPr="00425120">
        <w:rPr>
          <w:rFonts w:ascii="Times New Roman" w:eastAsia="Times New Roman" w:hAnsi="Times New Roman" w:cs="Times New Roman"/>
          <w:sz w:val="24"/>
          <w:szCs w:val="24"/>
          <w:lang w:eastAsia="hr-HR"/>
        </w:rPr>
        <w:t xml:space="preserve"> sadrži i cjelovitu obnovu prostora u kojem se obavlja zdravstvena djelatnost* </w:t>
      </w:r>
    </w:p>
    <w:p w14:paraId="33A21CC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na glavni projekt za rekonstrukciju zgrade, </w:t>
      </w:r>
      <w:r w:rsidRPr="00425120">
        <w:rPr>
          <w:rFonts w:ascii="Times New Roman" w:eastAsia="Times New Roman" w:hAnsi="Times New Roman" w:cs="Times New Roman"/>
          <w:iCs/>
          <w:sz w:val="24"/>
          <w:szCs w:val="24"/>
          <w:lang w:eastAsia="hr-HR"/>
        </w:rPr>
        <w:t>projekt obnove konstrukcije zgrade ili projekt obnove zgrade za cjelovitu obnovu</w:t>
      </w:r>
      <w:r w:rsidRPr="00425120">
        <w:rPr>
          <w:rFonts w:ascii="Times New Roman" w:eastAsia="Times New Roman" w:hAnsi="Times New Roman" w:cs="Times New Roman"/>
          <w:sz w:val="24"/>
          <w:szCs w:val="24"/>
          <w:lang w:eastAsia="hr-HR"/>
        </w:rPr>
        <w:t xml:space="preserve"> ishođena suglasnost provoditelja tehničko-financijske kontrole projekta </w:t>
      </w:r>
    </w:p>
    <w:p w14:paraId="6D35CEF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8. Fond za obnovu putem ovlaštenog inženjera građevinarstva utvrdio da je obnova zgrade provedena na temelju Zakona te da je utvrdio opravdani trošak izrade glavnog projekta za rekonstrukciju zgrade, </w:t>
      </w:r>
      <w:r w:rsidRPr="00425120">
        <w:rPr>
          <w:rFonts w:ascii="Times New Roman" w:eastAsia="Times New Roman" w:hAnsi="Times New Roman" w:cs="Times New Roman"/>
          <w:iCs/>
          <w:sz w:val="24"/>
          <w:szCs w:val="24"/>
          <w:lang w:eastAsia="hr-HR"/>
        </w:rPr>
        <w:t>projekt obnove konstrukcije zgrade ili projekt obnove zgrade za cjelovitu obnovu</w:t>
      </w:r>
      <w:r w:rsidRPr="00425120">
        <w:rPr>
          <w:rFonts w:ascii="Times New Roman" w:eastAsia="Times New Roman" w:hAnsi="Times New Roman" w:cs="Times New Roman"/>
          <w:sz w:val="24"/>
          <w:szCs w:val="24"/>
          <w:lang w:eastAsia="hr-HR"/>
        </w:rPr>
        <w:t xml:space="preserve"> u dijelu konstrukcijske obnove zgrade </w:t>
      </w:r>
    </w:p>
    <w:p w14:paraId="44518BB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9. račun za pružene usluge projektiranja ispravan </w:t>
      </w:r>
    </w:p>
    <w:p w14:paraId="07697E9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10. utvrđena najveća vrijednost iznos novčane pomoći za troškove izrade glavnog projekta za rekonstrukciju zgrade, </w:t>
      </w:r>
      <w:r w:rsidRPr="00425120">
        <w:rPr>
          <w:rFonts w:ascii="Times New Roman" w:eastAsia="Times New Roman" w:hAnsi="Times New Roman" w:cs="Times New Roman"/>
          <w:iCs/>
          <w:sz w:val="24"/>
          <w:szCs w:val="24"/>
          <w:lang w:eastAsia="hr-HR"/>
        </w:rPr>
        <w:t>projekt obnove konstrukcije zgrade ili projekt obnove zgrade za cjelovitu obnovu</w:t>
      </w:r>
      <w:r w:rsidRPr="00425120">
        <w:rPr>
          <w:rFonts w:ascii="Times New Roman" w:eastAsia="Times New Roman" w:hAnsi="Times New Roman" w:cs="Times New Roman"/>
          <w:sz w:val="24"/>
          <w:szCs w:val="24"/>
          <w:lang w:eastAsia="hr-HR"/>
        </w:rPr>
        <w:t xml:space="preserve"> koju vlasnik odnosno suvlasnici imaju pravo prema Zakonu</w:t>
      </w:r>
    </w:p>
    <w:p w14:paraId="752A268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utvrđen udio Republike Hrvatske, Grada Zagreba i Županija koji bi vlasnici/suvlasnici zgrade/posebnih dijelova kao vlasnici/suvlasnici jedne nekretnine ostvarili s pravom na sufinanciranje konstrukcijske obnove iz državnog proračuna Republike Hrvatske u visini od 100%, odnosno 60% i proračuna Grada Zagreba i Županija u visini od 20%</w:t>
      </w:r>
    </w:p>
    <w:p w14:paraId="6D158B78"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utvrđen udio Republike Hrvatske, Grada Zagreba i Županija koji bi vlasnici/suvlasnici kao vlasnici svake druge nekretnine ostvarili s pravom na sufinanciranje konstrukcijske obnove iz državnog proračuna Republike Hrvatske u visini od 40% i proračuna Grada Zagreba i Županija u visini od 10%</w:t>
      </w:r>
    </w:p>
    <w:p w14:paraId="6E9466D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trike/>
          <w:sz w:val="24"/>
          <w:szCs w:val="24"/>
          <w:lang w:eastAsia="hr-HR"/>
        </w:rPr>
      </w:pPr>
      <w:r w:rsidRPr="00425120">
        <w:rPr>
          <w:rFonts w:ascii="Times New Roman" w:eastAsia="Times New Roman" w:hAnsi="Times New Roman" w:cs="Times New Roman"/>
          <w:sz w:val="24"/>
          <w:szCs w:val="24"/>
          <w:lang w:eastAsia="hr-HR"/>
        </w:rPr>
        <w:t>13. utvrđeno da je  vlasnik/suvlasnik zgrade/posebnog dijela zgrade oslobođen osiguranja, odnosno uplate sredstava za obnovu konstrukcijskih elemenata zgrade*</w:t>
      </w:r>
    </w:p>
    <w:p w14:paraId="4E3B184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usporedbom vrijednosti iz točke 8., 10., 11., 12. i 13. određen iznos novčane pomoći za obnovu zgrade</w:t>
      </w:r>
    </w:p>
    <w:p w14:paraId="4C1E6C1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15. dostavljen i dokazan broj IBAN računa na koji se odobrena novčana pomoć uplaćuje.</w:t>
      </w:r>
    </w:p>
    <w:p w14:paraId="4624F56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12E7953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59531652" w14:textId="77777777" w:rsidR="00642F2E" w:rsidRPr="00425120" w:rsidRDefault="00642F2E" w:rsidP="00642F2E">
      <w:pPr>
        <w:pStyle w:val="Heading2"/>
        <w:spacing w:before="0" w:beforeAutospacing="0" w:after="0" w:afterAutospacing="0"/>
        <w:rPr>
          <w:rFonts w:eastAsia="Times New Roman"/>
          <w:sz w:val="24"/>
          <w:szCs w:val="24"/>
        </w:rPr>
      </w:pPr>
      <w:bookmarkStart w:id="86" w:name="_Toc73534430"/>
      <w:r w:rsidRPr="00425120">
        <w:rPr>
          <w:rFonts w:eastAsia="Times New Roman"/>
          <w:sz w:val="24"/>
          <w:szCs w:val="24"/>
        </w:rPr>
        <w:t>8.9. ROKOVI ZA PODNOŠENJE ZAHTJEVA</w:t>
      </w:r>
      <w:bookmarkEnd w:id="86"/>
    </w:p>
    <w:p w14:paraId="638C375B" w14:textId="77777777" w:rsidR="00642F2E" w:rsidRPr="00425120" w:rsidRDefault="00642F2E" w:rsidP="00642F2E">
      <w:pPr>
        <w:pStyle w:val="Heading2"/>
        <w:spacing w:before="0" w:beforeAutospacing="0" w:after="0" w:afterAutospacing="0"/>
        <w:rPr>
          <w:rFonts w:eastAsia="Times New Roman"/>
          <w:sz w:val="24"/>
          <w:szCs w:val="24"/>
        </w:rPr>
      </w:pPr>
    </w:p>
    <w:p w14:paraId="153489A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Zahtjev za konstrukcijsku obnovu postojeće potresom oštećene postojeće zgrade, uklanjanje potresom uništene zgrade, gradnju zamjenske obiteljske kuće umjesto potresom uništene postojeće obiteljske kuće, novčanu pomoć za privremenu zaštitu potresom oštećene postojeće zgrade, novčanu pomoć za konstrukcijsku obnovu potresom oštećene postojeće zgrade, novčanu pomoć umjesto gradnje obiteljske kuće, novčanu pomoć za troškove izrade glavnog projekta za rekonstrukciju postojeće zgrade oštećene u potresu podnosi se do dana:</w:t>
      </w:r>
    </w:p>
    <w:p w14:paraId="1B91C59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2022. g. za novčanu pomoć za privremenu zaštitu potresom oštećene postojeće zgrade</w:t>
      </w:r>
    </w:p>
    <w:p w14:paraId="4255868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31. prosinca 2030. g. za novčanu pomoć za troškove izrade glavnog projekta za rekonstrukciju zgrade, projekta obnove konstrukcije zgrade ili projekta obnove za cjelovitu </w:t>
      </w:r>
      <w:r w:rsidRPr="00425120">
        <w:rPr>
          <w:rFonts w:ascii="Times New Roman" w:eastAsia="Times New Roman" w:hAnsi="Times New Roman" w:cs="Times New Roman"/>
          <w:sz w:val="24"/>
          <w:szCs w:val="24"/>
          <w:lang w:eastAsia="hr-HR"/>
        </w:rPr>
        <w:lastRenderedPageBreak/>
        <w:t>obnovu potresom oštećene postojeće zgrade, a koja se isplata može izvršiti nakon dostave završnog izvješća nadzornog inženjera</w:t>
      </w:r>
    </w:p>
    <w:p w14:paraId="66178325" w14:textId="58EEF76B" w:rsidR="00642F2E" w:rsidRPr="00425120" w:rsidRDefault="00642F2E" w:rsidP="00642F2E">
      <w:pPr>
        <w:shd w:val="clear" w:color="auto" w:fill="FFFFFF"/>
        <w:tabs>
          <w:tab w:val="right" w:pos="10772"/>
        </w:tabs>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2025. g. za uklanjanje potresom uništene</w:t>
      </w:r>
      <w:r w:rsidR="001F10CC" w:rsidRPr="00425120">
        <w:rPr>
          <w:rFonts w:ascii="Times New Roman" w:eastAsia="Times New Roman" w:hAnsi="Times New Roman" w:cs="Times New Roman"/>
          <w:sz w:val="24"/>
          <w:szCs w:val="24"/>
          <w:lang w:eastAsia="hr-HR"/>
        </w:rPr>
        <w:t xml:space="preserve"> </w:t>
      </w:r>
      <w:proofErr w:type="spellStart"/>
      <w:r w:rsidR="001F10CC" w:rsidRPr="00425120">
        <w:rPr>
          <w:rFonts w:ascii="Times New Roman" w:eastAsia="Times New Roman" w:hAnsi="Times New Roman" w:cs="Times New Roman"/>
          <w:sz w:val="24"/>
          <w:szCs w:val="24"/>
          <w:lang w:eastAsia="hr-HR"/>
        </w:rPr>
        <w:t>višestamb</w:t>
      </w:r>
      <w:r w:rsidR="004B5E73" w:rsidRPr="00425120">
        <w:rPr>
          <w:rFonts w:ascii="Times New Roman" w:eastAsia="Times New Roman" w:hAnsi="Times New Roman" w:cs="Times New Roman"/>
          <w:sz w:val="24"/>
          <w:szCs w:val="24"/>
          <w:lang w:eastAsia="hr-HR"/>
        </w:rPr>
        <w:t>ene</w:t>
      </w:r>
      <w:proofErr w:type="spellEnd"/>
      <w:r w:rsidR="004B5E73" w:rsidRPr="00425120">
        <w:rPr>
          <w:rFonts w:ascii="Times New Roman" w:eastAsia="Times New Roman" w:hAnsi="Times New Roman" w:cs="Times New Roman"/>
          <w:sz w:val="24"/>
          <w:szCs w:val="24"/>
          <w:lang w:eastAsia="hr-HR"/>
        </w:rPr>
        <w:t>, stambeno-poslovne, poslovne zgrade i obiteljske kuće</w:t>
      </w:r>
      <w:r w:rsidRPr="00425120">
        <w:rPr>
          <w:rFonts w:ascii="Times New Roman" w:eastAsia="Times New Roman" w:hAnsi="Times New Roman" w:cs="Times New Roman"/>
          <w:sz w:val="24"/>
          <w:szCs w:val="24"/>
          <w:lang w:eastAsia="hr-HR"/>
        </w:rPr>
        <w:tab/>
      </w:r>
    </w:p>
    <w:p w14:paraId="71FBCDC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2025. g. za gradnju zamjenske obiteljske kuće</w:t>
      </w:r>
    </w:p>
    <w:p w14:paraId="6411825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2025. g. za novčanu pomoć umjesto gradnje zamjenske obiteljske kuće</w:t>
      </w:r>
    </w:p>
    <w:p w14:paraId="0EC1143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2027. g. za konstrukcijsku obnovu zgrade</w:t>
      </w:r>
    </w:p>
    <w:p w14:paraId="2030B9E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2027. g. za novčanu pomoć za konstrukcijsku obnovu zgrade</w:t>
      </w:r>
    </w:p>
    <w:p w14:paraId="085890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31. prosinca 2030. g. za cjelovitu obnovu zgrade.</w:t>
      </w:r>
    </w:p>
    <w:p w14:paraId="48A9D10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35C51086" w14:textId="77777777" w:rsidR="00642F2E" w:rsidRPr="00425120" w:rsidRDefault="00642F2E" w:rsidP="00364497">
      <w:pPr>
        <w:pStyle w:val="Heading2"/>
        <w:numPr>
          <w:ilvl w:val="0"/>
          <w:numId w:val="13"/>
        </w:numPr>
        <w:spacing w:before="0" w:beforeAutospacing="0" w:after="0" w:afterAutospacing="0"/>
        <w:rPr>
          <w:rFonts w:eastAsia="Times New Roman"/>
          <w:sz w:val="24"/>
          <w:szCs w:val="24"/>
        </w:rPr>
      </w:pPr>
      <w:bookmarkStart w:id="87" w:name="_Toc73534432"/>
      <w:r w:rsidRPr="00425120">
        <w:rPr>
          <w:rFonts w:eastAsia="Times New Roman"/>
          <w:sz w:val="24"/>
          <w:szCs w:val="24"/>
        </w:rPr>
        <w:t>DRUGI POTREBNI ELEMENTI</w:t>
      </w:r>
    </w:p>
    <w:p w14:paraId="6417BEBE" w14:textId="77777777" w:rsidR="00642F2E" w:rsidRPr="00425120" w:rsidRDefault="00642F2E" w:rsidP="00642F2E">
      <w:pPr>
        <w:pStyle w:val="Heading2"/>
        <w:spacing w:before="0" w:beforeAutospacing="0" w:after="0" w:afterAutospacing="0"/>
        <w:ind w:left="720"/>
        <w:jc w:val="both"/>
        <w:rPr>
          <w:rFonts w:eastAsia="Times New Roman"/>
          <w:sz w:val="24"/>
          <w:szCs w:val="24"/>
        </w:rPr>
      </w:pPr>
    </w:p>
    <w:p w14:paraId="7DFD6599" w14:textId="77777777" w:rsidR="00642F2E" w:rsidRPr="00425120" w:rsidRDefault="00642F2E" w:rsidP="00364497">
      <w:pPr>
        <w:pStyle w:val="Heading2"/>
        <w:numPr>
          <w:ilvl w:val="1"/>
          <w:numId w:val="13"/>
        </w:numPr>
        <w:spacing w:before="0" w:beforeAutospacing="0" w:after="0" w:afterAutospacing="0"/>
        <w:rPr>
          <w:rFonts w:eastAsia="Times New Roman"/>
          <w:sz w:val="24"/>
          <w:szCs w:val="24"/>
        </w:rPr>
      </w:pPr>
      <w:r w:rsidRPr="00425120">
        <w:rPr>
          <w:rFonts w:eastAsia="Times New Roman"/>
          <w:sz w:val="24"/>
          <w:szCs w:val="24"/>
        </w:rPr>
        <w:t>SMJERNICE ZA POPRAVAK NEKONSTRUKCIJSKIH ELEMENATA</w:t>
      </w:r>
      <w:bookmarkEnd w:id="87"/>
    </w:p>
    <w:p w14:paraId="7D2F91F8" w14:textId="77777777" w:rsidR="00642F2E" w:rsidRPr="00425120" w:rsidRDefault="00642F2E" w:rsidP="00642F2E">
      <w:pPr>
        <w:pStyle w:val="Heading2"/>
        <w:spacing w:before="0" w:beforeAutospacing="0" w:after="0" w:afterAutospacing="0"/>
        <w:ind w:left="360"/>
        <w:jc w:val="both"/>
        <w:rPr>
          <w:rFonts w:eastAsia="Times New Roman"/>
          <w:sz w:val="24"/>
          <w:szCs w:val="24"/>
        </w:rPr>
      </w:pPr>
    </w:p>
    <w:p w14:paraId="24FFCCC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Vlasnik odnosno suvlasnici zgrade oštećene u potresu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koja je oštećena na način da su oštećeni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a nisu oštećeni konstrukcijski elementi zgrade, izvode radove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w:t>
      </w:r>
      <w:proofErr w:type="spellStart"/>
      <w:r w:rsidRPr="00425120">
        <w:rPr>
          <w:rFonts w:ascii="Times New Roman" w:eastAsia="Times New Roman" w:hAnsi="Times New Roman" w:cs="Times New Roman"/>
          <w:sz w:val="24"/>
          <w:szCs w:val="24"/>
          <w:lang w:eastAsia="hr-HR"/>
        </w:rPr>
        <w:t>nekonstrukcijske</w:t>
      </w:r>
      <w:proofErr w:type="spellEnd"/>
      <w:r w:rsidRPr="00425120">
        <w:rPr>
          <w:rFonts w:ascii="Times New Roman" w:eastAsia="Times New Roman" w:hAnsi="Times New Roman" w:cs="Times New Roman"/>
          <w:sz w:val="24"/>
          <w:szCs w:val="24"/>
          <w:lang w:eastAsia="hr-HR"/>
        </w:rPr>
        <w:t xml:space="preserve"> elemente mogao popraviti na način propisan Tehničkim propisom, a kojim su propisom dana smanjenja i pojednostavljenja dokumentacije potrebne za obnovu zgrade oštećene potresom pa tako i dokumentacije potrebne za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w:t>
      </w:r>
    </w:p>
    <w:p w14:paraId="0460E27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Radovi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zgrada oštećenih u potresu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izvode se na sljedećim zgradama:</w:t>
      </w:r>
    </w:p>
    <w:p w14:paraId="13DCAAB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zgrade javne namjene</w:t>
      </w:r>
    </w:p>
    <w:p w14:paraId="138E5D9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w:t>
      </w:r>
      <w:proofErr w:type="spellStart"/>
      <w:r w:rsidRPr="00425120">
        <w:rPr>
          <w:rFonts w:ascii="Times New Roman" w:eastAsia="Times New Roman" w:hAnsi="Times New Roman" w:cs="Times New Roman"/>
          <w:sz w:val="24"/>
          <w:szCs w:val="24"/>
          <w:lang w:eastAsia="hr-HR"/>
        </w:rPr>
        <w:t>višestambene</w:t>
      </w:r>
      <w:proofErr w:type="spellEnd"/>
      <w:r w:rsidRPr="00425120">
        <w:rPr>
          <w:rFonts w:ascii="Times New Roman" w:eastAsia="Times New Roman" w:hAnsi="Times New Roman" w:cs="Times New Roman"/>
          <w:sz w:val="24"/>
          <w:szCs w:val="24"/>
          <w:lang w:eastAsia="hr-HR"/>
        </w:rPr>
        <w:t xml:space="preserve"> zgrade</w:t>
      </w:r>
    </w:p>
    <w:p w14:paraId="57A9304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stambeno-poslovne zgrade</w:t>
      </w:r>
    </w:p>
    <w:p w14:paraId="10AE56D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poslovne zgrade</w:t>
      </w:r>
    </w:p>
    <w:p w14:paraId="0B45FBF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obiteljske kuće.</w:t>
      </w:r>
    </w:p>
    <w:p w14:paraId="16DF79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oštećene u potresu od 22. ožujka 2020. </w:t>
      </w:r>
      <w:r w:rsidRPr="00425120">
        <w:rPr>
          <w:rFonts w:ascii="Times New Roman" w:hAnsi="Times New Roman" w:cs="Times New Roman"/>
          <w:sz w:val="24"/>
          <w:szCs w:val="24"/>
        </w:rPr>
        <w:t>te 28. i 29. prosinca 2020.</w:t>
      </w:r>
      <w:r w:rsidRPr="00425120">
        <w:rPr>
          <w:rFonts w:ascii="Times New Roman" w:eastAsia="Times New Roman" w:hAnsi="Times New Roman" w:cs="Times New Roman"/>
          <w:sz w:val="24"/>
          <w:szCs w:val="24"/>
          <w:lang w:eastAsia="hr-HR"/>
        </w:rPr>
        <w:t>, koji se izvode prema Zakonu i Tehničkom propisu uključuje izvođenje građevinskih i građevinsko-obrtničkih radova (ako je primjenjivo), za sve zgrade, i to:</w:t>
      </w:r>
    </w:p>
    <w:p w14:paraId="16474C7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ili uklanjanje i ponovna izvedba oštećenih</w:t>
      </w:r>
    </w:p>
    <w:p w14:paraId="484CA80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dimnjaka</w:t>
      </w:r>
    </w:p>
    <w:p w14:paraId="3FD6DC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krovnih vijenaca i parapeta</w:t>
      </w:r>
    </w:p>
    <w:p w14:paraId="30DAB5E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balkonskih ogradnih zidova</w:t>
      </w:r>
    </w:p>
    <w:p w14:paraId="518209B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popravak ili uklanjanje i ponovna izvedba dijelova </w:t>
      </w:r>
      <w:proofErr w:type="spellStart"/>
      <w:r w:rsidRPr="00425120">
        <w:rPr>
          <w:rFonts w:ascii="Times New Roman" w:eastAsia="Times New Roman" w:hAnsi="Times New Roman" w:cs="Times New Roman"/>
          <w:sz w:val="24"/>
          <w:szCs w:val="24"/>
          <w:lang w:eastAsia="hr-HR"/>
        </w:rPr>
        <w:t>zabatnih</w:t>
      </w:r>
      <w:proofErr w:type="spellEnd"/>
      <w:r w:rsidRPr="00425120">
        <w:rPr>
          <w:rFonts w:ascii="Times New Roman" w:eastAsia="Times New Roman" w:hAnsi="Times New Roman" w:cs="Times New Roman"/>
          <w:sz w:val="24"/>
          <w:szCs w:val="24"/>
          <w:lang w:eastAsia="hr-HR"/>
        </w:rPr>
        <w:t xml:space="preserve"> zidova na tavanu / u potkrovlju</w:t>
      </w:r>
    </w:p>
    <w:p w14:paraId="04BC337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djelomično ili potpuno </w:t>
      </w:r>
      <w:proofErr w:type="spellStart"/>
      <w:r w:rsidRPr="00425120">
        <w:rPr>
          <w:rFonts w:ascii="Times New Roman" w:eastAsia="Times New Roman" w:hAnsi="Times New Roman" w:cs="Times New Roman"/>
          <w:sz w:val="24"/>
          <w:szCs w:val="24"/>
          <w:lang w:eastAsia="hr-HR"/>
        </w:rPr>
        <w:t>prezidavanje</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nenosivih</w:t>
      </w:r>
      <w:proofErr w:type="spellEnd"/>
      <w:r w:rsidRPr="00425120">
        <w:rPr>
          <w:rFonts w:ascii="Times New Roman" w:eastAsia="Times New Roman" w:hAnsi="Times New Roman" w:cs="Times New Roman"/>
          <w:sz w:val="24"/>
          <w:szCs w:val="24"/>
          <w:lang w:eastAsia="hr-HR"/>
        </w:rPr>
        <w:t xml:space="preserve"> (pregradnih) zidova materijalom iste ili manje mase</w:t>
      </w:r>
    </w:p>
    <w:p w14:paraId="430EF84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krovišta (lokalna zamjena rogova, letvi, kosnika)</w:t>
      </w:r>
    </w:p>
    <w:p w14:paraId="3056ACE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zamjena dijelova pokrova (crijepa, </w:t>
      </w:r>
      <w:proofErr w:type="spellStart"/>
      <w:r w:rsidRPr="00425120">
        <w:rPr>
          <w:rFonts w:ascii="Times New Roman" w:eastAsia="Times New Roman" w:hAnsi="Times New Roman" w:cs="Times New Roman"/>
          <w:sz w:val="24"/>
          <w:szCs w:val="24"/>
          <w:lang w:eastAsia="hr-HR"/>
        </w:rPr>
        <w:t>sljemenjaka</w:t>
      </w:r>
      <w:proofErr w:type="spellEnd"/>
      <w:r w:rsidRPr="00425120">
        <w:rPr>
          <w:rFonts w:ascii="Times New Roman" w:eastAsia="Times New Roman" w:hAnsi="Times New Roman" w:cs="Times New Roman"/>
          <w:sz w:val="24"/>
          <w:szCs w:val="24"/>
          <w:lang w:eastAsia="hr-HR"/>
        </w:rPr>
        <w:t>)</w:t>
      </w:r>
    </w:p>
    <w:p w14:paraId="08340B3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popravak pukotina u </w:t>
      </w:r>
      <w:proofErr w:type="spellStart"/>
      <w:r w:rsidRPr="00425120">
        <w:rPr>
          <w:rFonts w:ascii="Times New Roman" w:eastAsia="Times New Roman" w:hAnsi="Times New Roman" w:cs="Times New Roman"/>
          <w:sz w:val="24"/>
          <w:szCs w:val="24"/>
          <w:lang w:eastAsia="hr-HR"/>
        </w:rPr>
        <w:t>nekonstrukcijim</w:t>
      </w:r>
      <w:proofErr w:type="spellEnd"/>
      <w:r w:rsidRPr="00425120">
        <w:rPr>
          <w:rFonts w:ascii="Times New Roman" w:eastAsia="Times New Roman" w:hAnsi="Times New Roman" w:cs="Times New Roman"/>
          <w:sz w:val="24"/>
          <w:szCs w:val="24"/>
          <w:lang w:eastAsia="hr-HR"/>
        </w:rPr>
        <w:t xml:space="preserve"> elementima</w:t>
      </w:r>
    </w:p>
    <w:p w14:paraId="4F9EE2A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ili zamjena dijelova</w:t>
      </w:r>
    </w:p>
    <w:p w14:paraId="1D6AA1F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krovne limarije</w:t>
      </w:r>
    </w:p>
    <w:p w14:paraId="1ED49DD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krovnih prodora</w:t>
      </w:r>
    </w:p>
    <w:p w14:paraId="5DB8B093" w14:textId="63FB6C75"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popravak krovne izolacije i sl.</w:t>
      </w:r>
    </w:p>
    <w:p w14:paraId="3F7CA4F0" w14:textId="1405A62E" w:rsidR="001D6708" w:rsidRPr="00425120" w:rsidRDefault="000F4BAC" w:rsidP="000F4BAC">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0F4BAC">
        <w:rPr>
          <w:rFonts w:ascii="Times New Roman" w:eastAsia="Times New Roman" w:hAnsi="Times New Roman" w:cs="Times New Roman"/>
          <w:sz w:val="24"/>
          <w:szCs w:val="24"/>
          <w:lang w:eastAsia="hr-HR"/>
        </w:rPr>
        <w:t xml:space="preserve">kada su u prostorima u kojima se izvode radovi </w:t>
      </w:r>
      <w:proofErr w:type="spellStart"/>
      <w:r w:rsidRPr="000F4BAC">
        <w:rPr>
          <w:rFonts w:ascii="Times New Roman" w:eastAsia="Times New Roman" w:hAnsi="Times New Roman" w:cs="Times New Roman"/>
          <w:sz w:val="24"/>
          <w:szCs w:val="24"/>
          <w:lang w:eastAsia="hr-HR"/>
        </w:rPr>
        <w:t>nekonstrukcijske</w:t>
      </w:r>
      <w:proofErr w:type="spellEnd"/>
      <w:r w:rsidRPr="000F4BAC">
        <w:rPr>
          <w:rFonts w:ascii="Times New Roman" w:eastAsia="Times New Roman" w:hAnsi="Times New Roman" w:cs="Times New Roman"/>
          <w:sz w:val="24"/>
          <w:szCs w:val="24"/>
          <w:lang w:eastAsia="hr-HR"/>
        </w:rPr>
        <w:t xml:space="preserve"> obnove zaštićeni predmeti pokretne kulturne baštine i/ili zaštićena pokretna kulturna dobra, iste je potrebno privremeno izmjestiti u drugi odgovarajući prostor ili ako opseg radova to dopušta, zaštiti </w:t>
      </w:r>
      <w:proofErr w:type="spellStart"/>
      <w:r w:rsidRPr="000F4BAC">
        <w:rPr>
          <w:rFonts w:ascii="Times New Roman" w:eastAsia="Times New Roman" w:hAnsi="Times New Roman" w:cs="Times New Roman"/>
          <w:sz w:val="24"/>
          <w:szCs w:val="24"/>
          <w:lang w:eastAsia="hr-HR"/>
        </w:rPr>
        <w:t>in</w:t>
      </w:r>
      <w:proofErr w:type="spellEnd"/>
      <w:r w:rsidRPr="000F4BAC">
        <w:rPr>
          <w:rFonts w:ascii="Times New Roman" w:eastAsia="Times New Roman" w:hAnsi="Times New Roman" w:cs="Times New Roman"/>
          <w:sz w:val="24"/>
          <w:szCs w:val="24"/>
          <w:lang w:eastAsia="hr-HR"/>
        </w:rPr>
        <w:t xml:space="preserve"> situ od mehaničkih oštećenja i građevinske prašine drvenim oplatama, folijama ili kartonima</w:t>
      </w:r>
    </w:p>
    <w:p w14:paraId="115AE55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ostale slične mjere.</w:t>
      </w:r>
    </w:p>
    <w:p w14:paraId="671C668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Vlasnik odnosno suvlasnici zgrade oštećene u potresu ostvaruje, prema članku 35. Zakona, pravo na novčanu pomoć za opravdane troškove koje je imao odnosno koje ima za:</w:t>
      </w:r>
    </w:p>
    <w:p w14:paraId="479677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nužnu privremenu zaštitu zgrade od utjecaja atmosferilija te uklanjanje i </w:t>
      </w:r>
      <w:proofErr w:type="spellStart"/>
      <w:r w:rsidRPr="00425120">
        <w:rPr>
          <w:rFonts w:ascii="Times New Roman" w:eastAsia="Times New Roman" w:hAnsi="Times New Roman" w:cs="Times New Roman"/>
          <w:sz w:val="24"/>
          <w:szCs w:val="24"/>
          <w:lang w:eastAsia="hr-HR"/>
        </w:rPr>
        <w:t>pridržanje</w:t>
      </w:r>
      <w:proofErr w:type="spellEnd"/>
      <w:r w:rsidRPr="00425120">
        <w:rPr>
          <w:rFonts w:ascii="Times New Roman" w:eastAsia="Times New Roman" w:hAnsi="Times New Roman" w:cs="Times New Roman"/>
          <w:sz w:val="24"/>
          <w:szCs w:val="24"/>
          <w:lang w:eastAsia="hr-HR"/>
        </w:rPr>
        <w:t xml:space="preserve"> opasnih dijelova zgrade koji su mogli odnosno koji mogu ugroziti život i zdravlje ljudi,</w:t>
      </w:r>
    </w:p>
    <w:p w14:paraId="7269B82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ili zamjenu dimnjaka,</w:t>
      </w:r>
    </w:p>
    <w:p w14:paraId="5CCA8B3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popravak ili zamjenu </w:t>
      </w:r>
      <w:proofErr w:type="spellStart"/>
      <w:r w:rsidRPr="00425120">
        <w:rPr>
          <w:rFonts w:ascii="Times New Roman" w:eastAsia="Times New Roman" w:hAnsi="Times New Roman" w:cs="Times New Roman"/>
          <w:sz w:val="24"/>
          <w:szCs w:val="24"/>
          <w:lang w:eastAsia="hr-HR"/>
        </w:rPr>
        <w:t>zabatnog</w:t>
      </w:r>
      <w:proofErr w:type="spellEnd"/>
      <w:r w:rsidRPr="00425120">
        <w:rPr>
          <w:rFonts w:ascii="Times New Roman" w:eastAsia="Times New Roman" w:hAnsi="Times New Roman" w:cs="Times New Roman"/>
          <w:sz w:val="24"/>
          <w:szCs w:val="24"/>
          <w:lang w:eastAsia="hr-HR"/>
        </w:rPr>
        <w:t xml:space="preserve"> zida</w:t>
      </w:r>
    </w:p>
    <w:p w14:paraId="614B3E6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stubišta</w:t>
      </w:r>
    </w:p>
    <w:p w14:paraId="1EA5E09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dizala.</w:t>
      </w:r>
    </w:p>
    <w:p w14:paraId="5CA4EAC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Slijedom navedenog vlasnik odnosno suvlasnici zgrade na kojoj su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oštećeni u potresu ima pravo na novčanu pomoć za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i to:</w:t>
      </w:r>
    </w:p>
    <w:p w14:paraId="3DCF8E7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ili zamjenu dimnjaka, a ne radi se o dimnjaku za zamjenu atmosferskog uređaja za loženje kondenzacijskim uređajem</w:t>
      </w:r>
    </w:p>
    <w:p w14:paraId="5E9836B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popravak ili uklanjanje i ponovnu izvedbu dijelova </w:t>
      </w:r>
      <w:proofErr w:type="spellStart"/>
      <w:r w:rsidRPr="00425120">
        <w:rPr>
          <w:rFonts w:ascii="Times New Roman" w:eastAsia="Times New Roman" w:hAnsi="Times New Roman" w:cs="Times New Roman"/>
          <w:sz w:val="24"/>
          <w:szCs w:val="24"/>
          <w:lang w:eastAsia="hr-HR"/>
        </w:rPr>
        <w:t>zabatnih</w:t>
      </w:r>
      <w:proofErr w:type="spellEnd"/>
      <w:r w:rsidRPr="00425120">
        <w:rPr>
          <w:rFonts w:ascii="Times New Roman" w:eastAsia="Times New Roman" w:hAnsi="Times New Roman" w:cs="Times New Roman"/>
          <w:sz w:val="24"/>
          <w:szCs w:val="24"/>
          <w:lang w:eastAsia="hr-HR"/>
        </w:rPr>
        <w:t xml:space="preserve"> zidova na tavanu/u potkrovlju</w:t>
      </w:r>
    </w:p>
    <w:p w14:paraId="107867D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zamjenu dijelova pokrova (crijepa i </w:t>
      </w:r>
      <w:proofErr w:type="spellStart"/>
      <w:r w:rsidRPr="00425120">
        <w:rPr>
          <w:rFonts w:ascii="Times New Roman" w:eastAsia="Times New Roman" w:hAnsi="Times New Roman" w:cs="Times New Roman"/>
          <w:sz w:val="24"/>
          <w:szCs w:val="24"/>
          <w:lang w:eastAsia="hr-HR"/>
        </w:rPr>
        <w:t>sljemenjaka</w:t>
      </w:r>
      <w:proofErr w:type="spellEnd"/>
      <w:r w:rsidRPr="00425120">
        <w:rPr>
          <w:rFonts w:ascii="Times New Roman" w:eastAsia="Times New Roman" w:hAnsi="Times New Roman" w:cs="Times New Roman"/>
          <w:sz w:val="24"/>
          <w:szCs w:val="24"/>
          <w:lang w:eastAsia="hr-HR"/>
        </w:rPr>
        <w:t>)</w:t>
      </w:r>
    </w:p>
    <w:p w14:paraId="7633AC7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krovišta (lokalna zamjena rogova, letvi, kosnika)</w:t>
      </w:r>
    </w:p>
    <w:p w14:paraId="376D495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ili zamjenu dijelova krovne limarije, krovnih prodora, popravak krovne izolacije.</w:t>
      </w:r>
    </w:p>
    <w:p w14:paraId="76A4950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 ostale radove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elementa zgrade oštećene u potresu vlasnik odnosno suvlasnici oštećenih zgrada ne ostvaruje pravo na novčanu pomoć, ali ima pravo na smanjenu i pojednostavljenu dokumentaciju potrebnu za obnovu čime su smanjeni troškovi i skraćeno vrijeme njihove izrade, ali samo u slučaju ako dokaže da se radi o oštećenju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nastalih od potresa od 22. ožujka 2020. </w:t>
      </w:r>
      <w:r w:rsidRPr="00425120">
        <w:rPr>
          <w:rFonts w:ascii="Times New Roman" w:hAnsi="Times New Roman" w:cs="Times New Roman"/>
          <w:sz w:val="24"/>
          <w:szCs w:val="24"/>
        </w:rPr>
        <w:t>te 28. i 29. prosinca 2020.</w:t>
      </w:r>
    </w:p>
    <w:p w14:paraId="22F7283C" w14:textId="2E1E9A0C"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 zgradu kojoj su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oštećeni od potresa dokazuje se uvidom u bazu preliminarnih pregleda zgrada oštećenih u potresu kojima je zgradi dodijeljena oznaka kateg</w:t>
      </w:r>
      <w:r w:rsidR="00086CBE" w:rsidRPr="00425120">
        <w:rPr>
          <w:rFonts w:ascii="Times New Roman" w:eastAsia="Times New Roman" w:hAnsi="Times New Roman" w:cs="Times New Roman"/>
          <w:sz w:val="24"/>
          <w:szCs w:val="24"/>
          <w:lang w:eastAsia="hr-HR"/>
        </w:rPr>
        <w:t>orije uporabljivosti uporabljivo</w:t>
      </w:r>
      <w:r w:rsidRPr="00425120">
        <w:rPr>
          <w:rFonts w:ascii="Times New Roman" w:eastAsia="Times New Roman" w:hAnsi="Times New Roman" w:cs="Times New Roman"/>
          <w:sz w:val="24"/>
          <w:szCs w:val="24"/>
          <w:lang w:eastAsia="hr-HR"/>
        </w:rPr>
        <w:t xml:space="preserve"> s preporukom, privremeno neuporabljivo ili neuporabljivo, te iznimno uporabljivo bez ograničenja ako se dokaže da su oštećenja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otklonjena odnosno uklonjena prije obavljanja preliminarnog pregleda zgrade. U postupku donošenja odluke o novčanoj pomoći za privremenu zaštitu potresom oštećene postojeće zgrade a za koje je preliminarnim pregledom dodijeljena jedna od kategorija oštećenja, Ministarstvo može od Fonda za obnovu zatražiti da putem ovlaštenog inženjera građevinarstva utvrdi je li su zbog potresa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na zgradi nastala oštećenja dijelova zgrade za propisane kategorije radova. </w:t>
      </w:r>
    </w:p>
    <w:p w14:paraId="7ECF39DE" w14:textId="28758C85"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 slučaju da preliminarni pregled zgrade nije obavljen, te u slučaju da je zgradi dodijeljena oznaka uporabljivosti U1, vlasnik odnosno suvlasnici oštećene zgrade može dokazivati oštećenje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od potresa sljedećom dokumentacijom:</w:t>
      </w:r>
    </w:p>
    <w:p w14:paraId="6EEC031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zapisnik o očevidu oštećene zgrade ovjeren od ovlaštenog inženjera građevinske struke u kojem je utvrđeno da su na zgradi oštećeni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od potresa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s navedenim </w:t>
      </w:r>
      <w:proofErr w:type="spellStart"/>
      <w:r w:rsidRPr="00425120">
        <w:rPr>
          <w:rFonts w:ascii="Times New Roman" w:eastAsia="Times New Roman" w:hAnsi="Times New Roman" w:cs="Times New Roman"/>
          <w:sz w:val="24"/>
          <w:szCs w:val="24"/>
          <w:lang w:eastAsia="hr-HR"/>
        </w:rPr>
        <w:t>nekonstrukcijskim</w:t>
      </w:r>
      <w:proofErr w:type="spellEnd"/>
      <w:r w:rsidRPr="00425120">
        <w:rPr>
          <w:rFonts w:ascii="Times New Roman" w:eastAsia="Times New Roman" w:hAnsi="Times New Roman" w:cs="Times New Roman"/>
          <w:sz w:val="24"/>
          <w:szCs w:val="24"/>
          <w:lang w:eastAsia="hr-HR"/>
        </w:rPr>
        <w:t xml:space="preserve"> elementima zgrade koji su oštećeni od potresa ili</w:t>
      </w:r>
    </w:p>
    <w:p w14:paraId="6F3E821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xml:space="preserve">2. nalaz izrađen od ovlaštenog inženjera građevinske struke u kojem je utvrđeno da su na zgradi oštećeni </w:t>
      </w:r>
      <w:proofErr w:type="spellStart"/>
      <w:r w:rsidRPr="00425120">
        <w:rPr>
          <w:rFonts w:ascii="Times New Roman" w:eastAsia="Times New Roman" w:hAnsi="Times New Roman" w:cs="Times New Roman"/>
          <w:sz w:val="24"/>
          <w:szCs w:val="24"/>
          <w:lang w:eastAsia="hr-HR"/>
        </w:rPr>
        <w:t>nekonstrukcijski</w:t>
      </w:r>
      <w:proofErr w:type="spellEnd"/>
      <w:r w:rsidRPr="00425120">
        <w:rPr>
          <w:rFonts w:ascii="Times New Roman" w:eastAsia="Times New Roman" w:hAnsi="Times New Roman" w:cs="Times New Roman"/>
          <w:sz w:val="24"/>
          <w:szCs w:val="24"/>
          <w:lang w:eastAsia="hr-HR"/>
        </w:rPr>
        <w:t xml:space="preserve"> elementi zgrade od potresa od 22. ožujka 2020. </w:t>
      </w:r>
      <w:r w:rsidRPr="00425120">
        <w:rPr>
          <w:rFonts w:ascii="Times New Roman" w:hAnsi="Times New Roman" w:cs="Times New Roman"/>
          <w:sz w:val="24"/>
          <w:szCs w:val="24"/>
        </w:rPr>
        <w:t xml:space="preserve">te 28. i 29. prosinca 2020. </w:t>
      </w:r>
      <w:r w:rsidRPr="00425120">
        <w:rPr>
          <w:rFonts w:ascii="Times New Roman" w:eastAsia="Times New Roman" w:hAnsi="Times New Roman" w:cs="Times New Roman"/>
          <w:sz w:val="24"/>
          <w:szCs w:val="24"/>
          <w:lang w:eastAsia="hr-HR"/>
        </w:rPr>
        <w:t xml:space="preserve">s navedenim </w:t>
      </w:r>
      <w:proofErr w:type="spellStart"/>
      <w:r w:rsidRPr="00425120">
        <w:rPr>
          <w:rFonts w:ascii="Times New Roman" w:eastAsia="Times New Roman" w:hAnsi="Times New Roman" w:cs="Times New Roman"/>
          <w:sz w:val="24"/>
          <w:szCs w:val="24"/>
          <w:lang w:eastAsia="hr-HR"/>
        </w:rPr>
        <w:t>nekonstrukcijskim</w:t>
      </w:r>
      <w:proofErr w:type="spellEnd"/>
      <w:r w:rsidRPr="00425120">
        <w:rPr>
          <w:rFonts w:ascii="Times New Roman" w:eastAsia="Times New Roman" w:hAnsi="Times New Roman" w:cs="Times New Roman"/>
          <w:sz w:val="24"/>
          <w:szCs w:val="24"/>
          <w:lang w:eastAsia="hr-HR"/>
        </w:rPr>
        <w:t xml:space="preserve"> elementima zgrade koji su oštećeni od potresa i</w:t>
      </w:r>
    </w:p>
    <w:p w14:paraId="4C124B6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fotodokumentacija o oštećenju zgrade i njezinih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koja je obvezni dodatni dokaz uz neki od naprijed navedenih dokaza.</w:t>
      </w:r>
    </w:p>
    <w:p w14:paraId="74E3A986" w14:textId="67089221"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Za izvođenje radova na popravku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nije potrebno pribaviti građevinski projekt, odnosno projekt građevinske konstrukcije, već je za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potrebno privabiti elaborat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izrađen od ovlaštene osobe, kako je to propisano Tehničkim propisom (»Narodne novine«, broj: 17/17 i 75/20). Izrađivač elaborata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mora izraditi takvo tehničko rješenje kojim se </w:t>
      </w:r>
      <w:proofErr w:type="spellStart"/>
      <w:r w:rsidRPr="00425120">
        <w:rPr>
          <w:rFonts w:ascii="Times New Roman" w:eastAsia="Times New Roman" w:hAnsi="Times New Roman" w:cs="Times New Roman"/>
          <w:sz w:val="24"/>
          <w:szCs w:val="24"/>
          <w:lang w:eastAsia="hr-HR"/>
        </w:rPr>
        <w:t>nekonstrukcijske</w:t>
      </w:r>
      <w:proofErr w:type="spellEnd"/>
      <w:r w:rsidRPr="00425120">
        <w:rPr>
          <w:rFonts w:ascii="Times New Roman" w:eastAsia="Times New Roman" w:hAnsi="Times New Roman" w:cs="Times New Roman"/>
          <w:sz w:val="24"/>
          <w:szCs w:val="24"/>
          <w:lang w:eastAsia="hr-HR"/>
        </w:rPr>
        <w:t xml:space="preserve"> elemente zgrade dovodi do razine lokalne nosivosti i stabilnosti i to popravkom oštećenog </w:t>
      </w:r>
      <w:proofErr w:type="spellStart"/>
      <w:r w:rsidRPr="00425120">
        <w:rPr>
          <w:rFonts w:ascii="Times New Roman" w:eastAsia="Times New Roman" w:hAnsi="Times New Roman" w:cs="Times New Roman"/>
          <w:sz w:val="24"/>
          <w:szCs w:val="24"/>
          <w:lang w:eastAsia="hr-HR"/>
        </w:rPr>
        <w:t>nekonstrukcijskog</w:t>
      </w:r>
      <w:proofErr w:type="spellEnd"/>
      <w:r w:rsidRPr="00425120">
        <w:rPr>
          <w:rFonts w:ascii="Times New Roman" w:eastAsia="Times New Roman" w:hAnsi="Times New Roman" w:cs="Times New Roman"/>
          <w:sz w:val="24"/>
          <w:szCs w:val="24"/>
          <w:lang w:eastAsia="hr-HR"/>
        </w:rPr>
        <w:t xml:space="preserve"> elementa. U elaboratu je potrebno predvidjeti uklanjanje, a po potrebi i proračunati uklanjanje onih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koji predstavljaju neposrednu opasnost. Također je potrebno predvidjeti osiguranje zgrade od daljnje degradacije od prirodnih utjecaja (kiša, snijeg, vjetar)</w:t>
      </w:r>
      <w:r w:rsidR="00086CBE" w:rsidRPr="00425120">
        <w:rPr>
          <w:rFonts w:ascii="Times New Roman" w:eastAsia="Times New Roman" w:hAnsi="Times New Roman" w:cs="Times New Roman"/>
          <w:sz w:val="24"/>
          <w:szCs w:val="24"/>
          <w:lang w:eastAsia="hr-HR"/>
        </w:rPr>
        <w:t>.</w:t>
      </w:r>
    </w:p>
    <w:p w14:paraId="5CEB643A" w14:textId="6DF74B83"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Postupak provedbe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oštećenih u potresu od 22. ožujka 2020. </w:t>
      </w:r>
      <w:r w:rsidRPr="00425120">
        <w:rPr>
          <w:rFonts w:ascii="Times New Roman" w:hAnsi="Times New Roman" w:cs="Times New Roman"/>
          <w:sz w:val="24"/>
          <w:szCs w:val="24"/>
        </w:rPr>
        <w:t>te 28. i 29. prosinca 2020.</w:t>
      </w:r>
      <w:r w:rsidR="003724B7" w:rsidRPr="00425120">
        <w:rPr>
          <w:rFonts w:ascii="Times New Roman" w:eastAsia="Times New Roman" w:hAnsi="Times New Roman" w:cs="Times New Roman"/>
          <w:sz w:val="24"/>
          <w:szCs w:val="24"/>
          <w:lang w:eastAsia="hr-HR"/>
        </w:rPr>
        <w:t xml:space="preserve"> </w:t>
      </w:r>
      <w:r w:rsidR="007F4102" w:rsidRPr="00425120">
        <w:rPr>
          <w:rFonts w:ascii="Times New Roman" w:eastAsia="Times New Roman" w:hAnsi="Times New Roman" w:cs="Times New Roman"/>
          <w:sz w:val="24"/>
          <w:szCs w:val="24"/>
          <w:lang w:eastAsia="hr-HR"/>
        </w:rPr>
        <w:t>provodi se na način kako slijedi:</w:t>
      </w:r>
    </w:p>
    <w:p w14:paraId="4D70EA4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vlasnik odnosno suvlasnici zgrade ugovara s ovlaštenim projektantom građevinske struke izradu elaborata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w:t>
      </w:r>
    </w:p>
    <w:p w14:paraId="7FD94EA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 ako je zgrada kulturno dobro ili se nalazi u povijesnoj urbanoj cjelini Grada Zagreba ili kulturno-povijesnim cjelinama na području Sisačko-moslavačke, Karlovačke i Zagrebačke županije projektant se pri izradi elaborata mora pridržavati konzervatorskih smjernica iz ovoga Programa</w:t>
      </w:r>
    </w:p>
    <w:p w14:paraId="4EAB763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elaborat popravka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obvezno sadrži:</w:t>
      </w:r>
    </w:p>
    <w:p w14:paraId="22E23D0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tehnički opis</w:t>
      </w:r>
    </w:p>
    <w:p w14:paraId="5C4CC9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nacrte</w:t>
      </w:r>
    </w:p>
    <w:p w14:paraId="08E9926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proračune</w:t>
      </w:r>
    </w:p>
    <w:p w14:paraId="03A184A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detalje tehničkih rješenja</w:t>
      </w:r>
    </w:p>
    <w:p w14:paraId="666BE13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troškovnik</w:t>
      </w:r>
    </w:p>
    <w:p w14:paraId="53AB412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fotografije</w:t>
      </w:r>
    </w:p>
    <w:p w14:paraId="6BEEACD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te drugo što projektant ocijeni potrebnim</w:t>
      </w:r>
    </w:p>
    <w:p w14:paraId="3E6A694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ako projektant tijekom izrade elaborata utvrdi oštećenja na konstrukcijskim dijelovima zgrade nastala od potresa o tome obavještava vlasnika odnosno suvlasnike koji je obvezan podnijeti zahtjev za obnovu zgrade zbog konstrukcijskih oštećenja zgrade ili sam provesti obnovu zgrade zbog konstrukcijskih oštećenja na Zakonom propisani način</w:t>
      </w:r>
    </w:p>
    <w:p w14:paraId="1354F43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ako projektant tijekom izrade elaborata utvrdi oštećenja na konstrukcijskim dijelovima zgrade koja nisu nastala od potresa (npr. dotrajala međukatna drvena konstrukcija ili drvena krovna konstrukcija) vlasnik je obvezan provesti održavanje (redovno ili izvanredno), te po potrebi izvesti rekonstrukciju tih konstrukcijskih dijelova zgrade prema odredbama Zakona o gradnji i propisima donesenim na temelju toga Zakona, a ne na temelju Zakona o obnovi i Tehničkog propisa</w:t>
      </w:r>
    </w:p>
    <w:p w14:paraId="3D291F9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ako projektant tijekom izrade elaborata utvrdi da su na zgradi bespravno rekonstruirani odnosno uklonjeni konstrukcijski elementi zgrade, odnosno izvršene bespravne preinake koje utječu na mehaničku otpornost i stabilnost zgrade o tome je obvezan obavijestiti Fond za obnovu i podnijeti prijavu građevinskoj inspekciji</w:t>
      </w:r>
    </w:p>
    <w:p w14:paraId="6DADE69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nakon izrađenog elaborata vlasnik odnosno suvlasnici zaključuju ugovor s ovlaštenim izvođačem radova za izvođenje radova na popravku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i </w:t>
      </w:r>
      <w:r w:rsidRPr="00425120">
        <w:rPr>
          <w:rFonts w:ascii="Times New Roman" w:eastAsia="Times New Roman" w:hAnsi="Times New Roman" w:cs="Times New Roman"/>
          <w:sz w:val="24"/>
          <w:szCs w:val="24"/>
          <w:lang w:eastAsia="hr-HR"/>
        </w:rPr>
        <w:lastRenderedPageBreak/>
        <w:t>ugovor s ovlaštenim nadzornim inženjerom građevinske struke za provedbu stručnog nadzora nad izvođenjem tih radova</w:t>
      </w:r>
    </w:p>
    <w:p w14:paraId="4374A0B9" w14:textId="72ABE8D9" w:rsidR="00642F2E" w:rsidRPr="00425120" w:rsidRDefault="00642F2E" w:rsidP="00642F2E">
      <w:pPr>
        <w:spacing w:before="0" w:after="0"/>
        <w:ind w:firstLine="709"/>
        <w:rPr>
          <w:rFonts w:ascii="Times New Roman" w:hAnsi="Times New Roman" w:cs="Times New Roman"/>
          <w:iCs/>
          <w:sz w:val="24"/>
          <w:szCs w:val="24"/>
        </w:rPr>
      </w:pPr>
      <w:r w:rsidRPr="00425120">
        <w:rPr>
          <w:rFonts w:ascii="Times New Roman" w:hAnsi="Times New Roman" w:cs="Times New Roman"/>
          <w:iCs/>
          <w:sz w:val="24"/>
          <w:szCs w:val="24"/>
        </w:rPr>
        <w:t xml:space="preserve">7.1. </w:t>
      </w:r>
      <w:r w:rsidR="002F130C" w:rsidRPr="002F130C">
        <w:rPr>
          <w:rFonts w:ascii="Times New Roman" w:hAnsi="Times New Roman" w:cs="Times New Roman"/>
          <w:iCs/>
          <w:sz w:val="24"/>
          <w:szCs w:val="24"/>
        </w:rPr>
        <w:t xml:space="preserve">Iznimno, na području na kojem je proglašena katastrofa, vlasnik obiteljske kuće može sam organizirati i izvesti radove popravaka </w:t>
      </w:r>
      <w:proofErr w:type="spellStart"/>
      <w:r w:rsidR="002F130C" w:rsidRPr="002F130C">
        <w:rPr>
          <w:rFonts w:ascii="Times New Roman" w:hAnsi="Times New Roman" w:cs="Times New Roman"/>
          <w:iCs/>
          <w:sz w:val="24"/>
          <w:szCs w:val="24"/>
        </w:rPr>
        <w:t>nekonstrukcijskih</w:t>
      </w:r>
      <w:proofErr w:type="spellEnd"/>
      <w:r w:rsidR="002F130C" w:rsidRPr="002F130C">
        <w:rPr>
          <w:rFonts w:ascii="Times New Roman" w:hAnsi="Times New Roman" w:cs="Times New Roman"/>
          <w:iCs/>
          <w:sz w:val="24"/>
          <w:szCs w:val="24"/>
        </w:rPr>
        <w:t xml:space="preserve"> elemenata (samoobnova), u kojem slučaju ostvaruje pravo na naknadu troškova ugrađenog građevnog materijala, u skladu sa elaboratom izrađenim po Središnjem državnom uredu ili po za to ovlaštenoj osobi i pravilima struke. Usklađenost izvođenja radova u skladu s elaboratom i pravilima struke potvrđuje nadzorni inženjer angažiran po Središnjem državnom uredu pregledom izvedenih radova i svojim završnim izvješćem o izvedbi radova*.</w:t>
      </w:r>
    </w:p>
    <w:p w14:paraId="391682CA" w14:textId="77777777" w:rsidR="00935145" w:rsidRPr="00425120" w:rsidRDefault="00935145" w:rsidP="00935145">
      <w:pPr>
        <w:shd w:val="clear" w:color="auto" w:fill="FFFFFF"/>
        <w:spacing w:before="0" w:after="0"/>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6C46BFEE" w14:textId="77777777" w:rsidR="00642F2E" w:rsidRPr="00425120" w:rsidRDefault="00642F2E" w:rsidP="00642F2E">
      <w:pPr>
        <w:spacing w:before="0" w:after="0"/>
        <w:ind w:firstLine="709"/>
        <w:rPr>
          <w:rFonts w:ascii="Times New Roman" w:hAnsi="Times New Roman" w:cs="Times New Roman"/>
          <w:iCs/>
          <w:sz w:val="24"/>
          <w:szCs w:val="24"/>
        </w:rPr>
      </w:pPr>
      <w:r w:rsidRPr="00425120">
        <w:rPr>
          <w:rFonts w:ascii="Times New Roman" w:hAnsi="Times New Roman" w:cs="Times New Roman"/>
          <w:iCs/>
          <w:sz w:val="24"/>
          <w:szCs w:val="24"/>
        </w:rPr>
        <w:t xml:space="preserve">7.1.1. Ukoliko je radove iz točke 4.1. izveo ovlašteni izvođač radova, vlasnik ostvaruje pravo i na novčanu pomoć za opravdani trošak tih radova.  </w:t>
      </w:r>
    </w:p>
    <w:p w14:paraId="713E0EC9" w14:textId="4499FDA4" w:rsidR="00642F2E" w:rsidRPr="00425120" w:rsidRDefault="00642F2E" w:rsidP="00642F2E">
      <w:pPr>
        <w:spacing w:before="0" w:after="0"/>
        <w:ind w:firstLine="709"/>
        <w:rPr>
          <w:rFonts w:ascii="Times New Roman" w:hAnsi="Times New Roman" w:cs="Times New Roman"/>
          <w:iCs/>
          <w:sz w:val="24"/>
          <w:szCs w:val="24"/>
        </w:rPr>
      </w:pPr>
      <w:r w:rsidRPr="00425120">
        <w:rPr>
          <w:rFonts w:ascii="Times New Roman" w:hAnsi="Times New Roman" w:cs="Times New Roman"/>
          <w:iCs/>
          <w:sz w:val="24"/>
          <w:szCs w:val="24"/>
        </w:rPr>
        <w:t>7.1.2. Vlasnik koji je sam izveo radove na popravku oštećenih dimnjaka može ostvariti pravo na novčanu pomoć za ugrađeni građevni materijal i pregled dimnjačara pod uvjetom da je radove izveo u skladu s pravilima struke što potvrđuje atestom dimnjačara</w:t>
      </w:r>
      <w:r w:rsidR="004E6BB4" w:rsidRPr="00425120">
        <w:rPr>
          <w:rFonts w:ascii="Times New Roman" w:hAnsi="Times New Roman" w:cs="Times New Roman"/>
          <w:iCs/>
          <w:sz w:val="24"/>
          <w:szCs w:val="24"/>
        </w:rPr>
        <w:t>,</w:t>
      </w:r>
      <w:r w:rsidRPr="00425120">
        <w:rPr>
          <w:rFonts w:ascii="Times New Roman" w:hAnsi="Times New Roman" w:cs="Times New Roman"/>
          <w:iCs/>
          <w:sz w:val="24"/>
          <w:szCs w:val="24"/>
        </w:rPr>
        <w:t xml:space="preserve"> ispravnim računima kupljenog i ugrađenog građevnog materijala</w:t>
      </w:r>
      <w:r w:rsidR="004E6BB4" w:rsidRPr="00425120">
        <w:rPr>
          <w:rFonts w:ascii="Times New Roman" w:hAnsi="Times New Roman" w:cs="Times New Roman"/>
          <w:iCs/>
          <w:sz w:val="24"/>
          <w:szCs w:val="24"/>
        </w:rPr>
        <w:t xml:space="preserve"> završnim izvješćem nadzornog inženjera</w:t>
      </w:r>
      <w:r w:rsidR="003F2D11" w:rsidRPr="00425120">
        <w:rPr>
          <w:rFonts w:ascii="Times New Roman" w:eastAsia="Times New Roman" w:hAnsi="Times New Roman" w:cs="Times New Roman"/>
          <w:sz w:val="24"/>
          <w:szCs w:val="24"/>
          <w:bdr w:val="none" w:sz="0" w:space="0" w:color="auto" w:frame="1"/>
          <w:lang w:eastAsia="hr-HR"/>
        </w:rPr>
        <w:t>*</w:t>
      </w:r>
      <w:r w:rsidRPr="00425120">
        <w:rPr>
          <w:rFonts w:ascii="Times New Roman" w:hAnsi="Times New Roman" w:cs="Times New Roman"/>
          <w:iCs/>
          <w:sz w:val="24"/>
          <w:szCs w:val="24"/>
        </w:rPr>
        <w:t xml:space="preserve">.  </w:t>
      </w:r>
    </w:p>
    <w:p w14:paraId="57E9FDA4" w14:textId="77777777" w:rsidR="008B4458" w:rsidRPr="00425120" w:rsidRDefault="008B4458" w:rsidP="008B4458">
      <w:pPr>
        <w:shd w:val="clear" w:color="auto" w:fill="FFFFFF"/>
        <w:spacing w:before="0" w:after="0"/>
        <w:ind w:firstLine="408"/>
        <w:textAlignment w:val="baseline"/>
        <w:rPr>
          <w:rFonts w:ascii="Times New Roman" w:eastAsia="Times New Roman" w:hAnsi="Times New Roman" w:cs="Times New Roman"/>
          <w:sz w:val="24"/>
          <w:szCs w:val="24"/>
          <w:bdr w:val="none" w:sz="0" w:space="0" w:color="auto" w:frame="1"/>
          <w:lang w:eastAsia="hr-HR"/>
        </w:rPr>
      </w:pPr>
      <w:r w:rsidRPr="00425120">
        <w:rPr>
          <w:rFonts w:ascii="Times New Roman" w:eastAsia="Times New Roman" w:hAnsi="Times New Roman" w:cs="Times New Roman"/>
          <w:sz w:val="24"/>
          <w:szCs w:val="24"/>
          <w:bdr w:val="none" w:sz="0" w:space="0" w:color="auto" w:frame="1"/>
          <w:lang w:eastAsia="hr-HR"/>
        </w:rPr>
        <w:t>* ako je primjenjivo</w:t>
      </w:r>
    </w:p>
    <w:p w14:paraId="74CA22A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radovi se izvode u skladu s elaboratom, propisima kojima je uređena gradnja te pravilima struke. Usklađenost izvođenja radova s elaboratom, propisima i pravilima struke potvrđuje nadzorni inženjer ovjeravanjem građevinskog dnevnika, te po završetku radova izvješćem o izvedenim radovima. Izvješće o izvedenim radovima nadzorni inženjer dostavlja vlasniku odnosno suvlasnicima zgrade</w:t>
      </w:r>
    </w:p>
    <w:p w14:paraId="099FBD8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izvješće nadzornog inženjera vlasnik odnosno suvlasnici ne upisuju u zemljišnu knjigu, jer se ne radi o radovima na konstrukcijskim dijelovima zgrade niti se istima utječe na lokacijske uvjete</w:t>
      </w:r>
    </w:p>
    <w:p w14:paraId="5036B6B0" w14:textId="30580448" w:rsidR="00642F2E" w:rsidRPr="00425120" w:rsidRDefault="00642F2E" w:rsidP="00642F2E">
      <w:pPr>
        <w:shd w:val="clear" w:color="auto" w:fill="FFFFFF"/>
        <w:ind w:firstLine="408"/>
        <w:textAlignment w:val="baseline"/>
        <w:rPr>
          <w:rFonts w:ascii="Times New Roman" w:hAnsi="Times New Roman" w:cs="Times New Roman"/>
          <w:sz w:val="24"/>
          <w:szCs w:val="24"/>
        </w:rPr>
      </w:pPr>
      <w:r w:rsidRPr="00425120">
        <w:rPr>
          <w:rFonts w:ascii="Times New Roman" w:eastAsia="Times New Roman" w:hAnsi="Times New Roman" w:cs="Times New Roman"/>
          <w:sz w:val="24"/>
          <w:szCs w:val="24"/>
          <w:lang w:eastAsia="hr-HR"/>
        </w:rPr>
        <w:t xml:space="preserve">10. tehnička dokumentacija (elaborat i izvješće nadzornog inženjera) vlasnik je obvezan trajno čuvati te dostaviti nadležnom tijelu graditeljstva radi evidencije o izvedenim radovima na popravku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zgrade oštećenih tijekom potresa od 22. ožujka 2020. </w:t>
      </w:r>
      <w:r w:rsidRPr="00425120">
        <w:rPr>
          <w:rFonts w:ascii="Times New Roman" w:hAnsi="Times New Roman" w:cs="Times New Roman"/>
          <w:sz w:val="24"/>
          <w:szCs w:val="24"/>
        </w:rPr>
        <w:t>te 28. i 29. prosinca 2020.</w:t>
      </w:r>
    </w:p>
    <w:p w14:paraId="3BA91D04" w14:textId="77777777" w:rsidR="001B61B9" w:rsidRPr="00425120" w:rsidRDefault="001B61B9" w:rsidP="00642F2E">
      <w:pPr>
        <w:shd w:val="clear" w:color="auto" w:fill="FFFFFF"/>
        <w:ind w:firstLine="408"/>
        <w:textAlignment w:val="baseline"/>
        <w:rPr>
          <w:rFonts w:ascii="Times New Roman" w:hAnsi="Times New Roman" w:cs="Times New Roman"/>
          <w:sz w:val="24"/>
          <w:szCs w:val="24"/>
        </w:rPr>
      </w:pPr>
    </w:p>
    <w:p w14:paraId="5E0B6530" w14:textId="77777777" w:rsidR="00642F2E" w:rsidRPr="00425120" w:rsidRDefault="00642F2E" w:rsidP="00364497">
      <w:pPr>
        <w:pStyle w:val="Heading2"/>
        <w:numPr>
          <w:ilvl w:val="1"/>
          <w:numId w:val="13"/>
        </w:numPr>
        <w:spacing w:before="0" w:beforeAutospacing="0" w:after="0" w:afterAutospacing="0"/>
        <w:rPr>
          <w:rFonts w:eastAsia="Times New Roman"/>
          <w:sz w:val="24"/>
          <w:szCs w:val="24"/>
        </w:rPr>
      </w:pPr>
      <w:bookmarkStart w:id="88" w:name="_Toc73534433"/>
      <w:r w:rsidRPr="00425120">
        <w:rPr>
          <w:rFonts w:eastAsia="Times New Roman"/>
          <w:sz w:val="24"/>
          <w:szCs w:val="24"/>
        </w:rPr>
        <w:t>KONSTRUKCIJSKA OBNOVA ZGRADE</w:t>
      </w:r>
      <w:bookmarkEnd w:id="88"/>
    </w:p>
    <w:p w14:paraId="7635C7D0" w14:textId="77777777" w:rsidR="00642F2E" w:rsidRPr="00425120" w:rsidRDefault="00642F2E" w:rsidP="00642F2E">
      <w:pPr>
        <w:pStyle w:val="Heading2"/>
        <w:spacing w:before="0" w:beforeAutospacing="0" w:after="0" w:afterAutospacing="0"/>
        <w:ind w:left="960"/>
        <w:jc w:val="both"/>
        <w:rPr>
          <w:rFonts w:eastAsia="Times New Roman"/>
          <w:sz w:val="24"/>
          <w:szCs w:val="24"/>
        </w:rPr>
      </w:pPr>
    </w:p>
    <w:p w14:paraId="083F6D8D" w14:textId="4EBF4150"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Konstrukcijska obnova zgrade  provodi se u skladu s člankom 17. Zakona prema razinama obnove građevinskih konstrukcija (od 1 do 4) iz Priloga III. Tehničkog propisa. </w:t>
      </w:r>
    </w:p>
    <w:p w14:paraId="045A7EC9" w14:textId="2C29DB62"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 cjelovitom obnovom konstrukcije, smatra se da se svi konstrukcijski elementi trebaju detaljno pregledati i ovisno o zatečenom stanju, tipu zgrade i propisanoj razini prema Tehničkom propisu obnoviti.</w:t>
      </w:r>
    </w:p>
    <w:p w14:paraId="5CD20AA7" w14:textId="12872767" w:rsidR="00F02F21" w:rsidRPr="00425120" w:rsidRDefault="00F02F21" w:rsidP="00F02F21">
      <w:pPr>
        <w:shd w:val="clear" w:color="auto" w:fill="FFFFFF"/>
        <w:ind w:firstLine="408"/>
        <w:textAlignment w:val="baseline"/>
        <w:rPr>
          <w:rFonts w:ascii="Times New Roman" w:eastAsia="Times New Roman" w:hAnsi="Times New Roman" w:cs="Times New Roman"/>
          <w:sz w:val="24"/>
          <w:szCs w:val="24"/>
          <w:lang w:eastAsia="hr-HR"/>
        </w:rPr>
      </w:pPr>
      <w:r w:rsidRPr="00F02F21">
        <w:rPr>
          <w:rFonts w:ascii="Times New Roman" w:eastAsia="Times New Roman" w:hAnsi="Times New Roman" w:cs="Times New Roman"/>
          <w:sz w:val="24"/>
          <w:szCs w:val="24"/>
          <w:lang w:eastAsia="hr-HR"/>
        </w:rPr>
        <w:t xml:space="preserve">U slučaju kada su u prostorima u kojima se izvode radovi </w:t>
      </w:r>
      <w:proofErr w:type="spellStart"/>
      <w:r w:rsidRPr="00F02F21">
        <w:rPr>
          <w:rFonts w:ascii="Times New Roman" w:eastAsia="Times New Roman" w:hAnsi="Times New Roman" w:cs="Times New Roman"/>
          <w:sz w:val="24"/>
          <w:szCs w:val="24"/>
          <w:lang w:eastAsia="hr-HR"/>
        </w:rPr>
        <w:t>nekonstrukcijske</w:t>
      </w:r>
      <w:proofErr w:type="spellEnd"/>
      <w:r w:rsidRPr="00F02F21">
        <w:rPr>
          <w:rFonts w:ascii="Times New Roman" w:eastAsia="Times New Roman" w:hAnsi="Times New Roman" w:cs="Times New Roman"/>
          <w:sz w:val="24"/>
          <w:szCs w:val="24"/>
          <w:lang w:eastAsia="hr-HR"/>
        </w:rPr>
        <w:t xml:space="preserve"> obnove zaštićeni</w:t>
      </w:r>
      <w:r>
        <w:rPr>
          <w:rFonts w:ascii="Times New Roman" w:eastAsia="Times New Roman" w:hAnsi="Times New Roman" w:cs="Times New Roman"/>
          <w:sz w:val="24"/>
          <w:szCs w:val="24"/>
          <w:lang w:eastAsia="hr-HR"/>
        </w:rPr>
        <w:t xml:space="preserve"> </w:t>
      </w:r>
      <w:r w:rsidRPr="00F02F21">
        <w:rPr>
          <w:rFonts w:ascii="Times New Roman" w:eastAsia="Times New Roman" w:hAnsi="Times New Roman" w:cs="Times New Roman"/>
          <w:sz w:val="24"/>
          <w:szCs w:val="24"/>
          <w:lang w:eastAsia="hr-HR"/>
        </w:rPr>
        <w:t xml:space="preserve">predmeti pokretne kulturne baštine i/ili zaštićena pokretna kulturna dobra, iste je potrebno privremeno izmjestiti u drugi odgovarajući prostor ili ako opseg radova to dopušta, zaštiti </w:t>
      </w:r>
      <w:proofErr w:type="spellStart"/>
      <w:r w:rsidRPr="00F02F21">
        <w:rPr>
          <w:rFonts w:ascii="Times New Roman" w:eastAsia="Times New Roman" w:hAnsi="Times New Roman" w:cs="Times New Roman"/>
          <w:sz w:val="24"/>
          <w:szCs w:val="24"/>
          <w:lang w:eastAsia="hr-HR"/>
        </w:rPr>
        <w:t>in</w:t>
      </w:r>
      <w:proofErr w:type="spellEnd"/>
      <w:r w:rsidRPr="00F02F21">
        <w:rPr>
          <w:rFonts w:ascii="Times New Roman" w:eastAsia="Times New Roman" w:hAnsi="Times New Roman" w:cs="Times New Roman"/>
          <w:sz w:val="24"/>
          <w:szCs w:val="24"/>
          <w:lang w:eastAsia="hr-HR"/>
        </w:rPr>
        <w:t xml:space="preserve"> situ od mehaničkih oštećenja i građevinske prašine drvenim oplatama, folijama ili kartonima</w:t>
      </w:r>
      <w:r>
        <w:rPr>
          <w:rFonts w:ascii="Times New Roman" w:eastAsia="Times New Roman" w:hAnsi="Times New Roman" w:cs="Times New Roman"/>
          <w:sz w:val="24"/>
          <w:szCs w:val="24"/>
          <w:lang w:eastAsia="hr-HR"/>
        </w:rPr>
        <w:t>.</w:t>
      </w:r>
    </w:p>
    <w:p w14:paraId="1EBEA03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Radovi koje obnova konstrukcije zgrade može obuhvaćati su:</w:t>
      </w:r>
    </w:p>
    <w:p w14:paraId="1215247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 Pripremni radovi – priprema zgrade za izvođenje radova obnove konstrukcije zgrade (npr. iznošenje i pohrana namještaja i stvari, zaštitu „zdravih“ dijelova konstrukcije, ugrađene opreme i namještaja i dr.)</w:t>
      </w:r>
    </w:p>
    <w:p w14:paraId="5025A65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Demontaže i rušenja – uklanjanje slojeva konstrukcija (npr. žbuke, podne obloge, slojevi međukatnih i krovnih konstrukcija i dr.), uklanjanje instalacija i opreme i drugih oštećenih </w:t>
      </w:r>
      <w:r w:rsidRPr="00425120">
        <w:rPr>
          <w:rFonts w:ascii="Times New Roman" w:eastAsia="Times New Roman" w:hAnsi="Times New Roman" w:cs="Times New Roman"/>
          <w:sz w:val="24"/>
          <w:szCs w:val="24"/>
          <w:lang w:eastAsia="hr-HR"/>
        </w:rPr>
        <w:lastRenderedPageBreak/>
        <w:t>dijelova zgrade ili dijelova koje je potrebno ukloniti radi izvođenja radova obnove, skupljanje šute, utovar i odvoz na deponij građevnog otpada uz razvrstavanje radi ponovne uporabe ili mogućnost reciklaže materijala i dijelova nakon uklanjanja</w:t>
      </w:r>
    </w:p>
    <w:p w14:paraId="4F6AB2F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Zemljani radovi – radnje (predradnje, uklanjanja i rušenja, iskopi, nasipanje i razastiranja i potrebni transporti) potrebne u slučaju potrebe zahvata na temeljima zgrade i na ukopanim dijelovima zgrade</w:t>
      </w:r>
    </w:p>
    <w:p w14:paraId="4B608E6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Radovi na obnovi konstrukcije zgrade (betonski i armirano betonski radovi, čelične konstrukcije i elementi, armirački radovi, tesarski radovi, zidarski radovi) provode se prema slijedećim razinama obnove:</w:t>
      </w:r>
    </w:p>
    <w:p w14:paraId="524351F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4.1. Razina 2 –sa sljedećim zahvatima:</w:t>
      </w:r>
    </w:p>
    <w:p w14:paraId="7BAB6C8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većih pukotina u nosivim zidovima</w:t>
      </w:r>
    </w:p>
    <w:p w14:paraId="7A7073E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obuhvatniji popravak krovišta</w:t>
      </w:r>
    </w:p>
    <w:p w14:paraId="471B498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stubišta</w:t>
      </w:r>
    </w:p>
    <w:p w14:paraId="7CE1579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i povezivanje zidova</w:t>
      </w:r>
    </w:p>
    <w:p w14:paraId="6BEA7D5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popravak međukatnih konstrukcija (greda, ležajeva, spojeva i sl.) i sidrenje u zidove</w:t>
      </w:r>
    </w:p>
    <w:p w14:paraId="1DD68CA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mjere stabilizacije </w:t>
      </w:r>
      <w:proofErr w:type="spellStart"/>
      <w:r w:rsidRPr="00425120">
        <w:rPr>
          <w:rFonts w:ascii="Times New Roman" w:eastAsia="Times New Roman" w:hAnsi="Times New Roman" w:cs="Times New Roman"/>
          <w:sz w:val="24"/>
          <w:szCs w:val="24"/>
          <w:lang w:eastAsia="hr-HR"/>
        </w:rPr>
        <w:t>nepridržanih</w:t>
      </w:r>
      <w:proofErr w:type="spellEnd"/>
      <w:r w:rsidRPr="00425120">
        <w:rPr>
          <w:rFonts w:ascii="Times New Roman" w:eastAsia="Times New Roman" w:hAnsi="Times New Roman" w:cs="Times New Roman"/>
          <w:sz w:val="24"/>
          <w:szCs w:val="24"/>
          <w:lang w:eastAsia="hr-HR"/>
        </w:rPr>
        <w:t xml:space="preserve"> zidova</w:t>
      </w:r>
    </w:p>
    <w:p w14:paraId="4ADDCE3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izmjena dimnjaka vezano uz zamjenu atmosferskog uređaja za loženje kondenzacijskim.</w:t>
      </w:r>
    </w:p>
    <w:p w14:paraId="3A3DB42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Navedeni zahvati uključuju izvođenje sljedećih građevinskih radova:</w:t>
      </w:r>
    </w:p>
    <w:p w14:paraId="6C352CA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lokalno povezivanje nosivih zidova</w:t>
      </w:r>
    </w:p>
    <w:p w14:paraId="4EFE355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izvedba armirane žbuke na pojedinim zidovima</w:t>
      </w:r>
    </w:p>
    <w:p w14:paraId="0951396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ugradnja sidara za mjestimično povezivanje međukatnih konstrukcija i nosivih zidova te pregradnih s nosivim zidovima</w:t>
      </w:r>
    </w:p>
    <w:p w14:paraId="0C14D6E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pojačanje međukatnih </w:t>
      </w:r>
      <w:proofErr w:type="spellStart"/>
      <w:r w:rsidRPr="00425120">
        <w:rPr>
          <w:rFonts w:ascii="Times New Roman" w:eastAsia="Times New Roman" w:hAnsi="Times New Roman" w:cs="Times New Roman"/>
          <w:sz w:val="24"/>
          <w:szCs w:val="24"/>
          <w:lang w:eastAsia="hr-HR"/>
        </w:rPr>
        <w:t>grednika</w:t>
      </w:r>
      <w:proofErr w:type="spellEnd"/>
      <w:r w:rsidRPr="00425120">
        <w:rPr>
          <w:rFonts w:ascii="Times New Roman" w:eastAsia="Times New Roman" w:hAnsi="Times New Roman" w:cs="Times New Roman"/>
          <w:sz w:val="24"/>
          <w:szCs w:val="24"/>
          <w:lang w:eastAsia="hr-HR"/>
        </w:rPr>
        <w:t xml:space="preserve"> i daščane oplate s ciljem postizanja djelomično krute dijafragme te prihvaćanje iste za obodne zidove</w:t>
      </w:r>
    </w:p>
    <w:p w14:paraId="168425C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lokalno unošenje </w:t>
      </w:r>
      <w:proofErr w:type="spellStart"/>
      <w:r w:rsidRPr="00425120">
        <w:rPr>
          <w:rFonts w:ascii="Times New Roman" w:eastAsia="Times New Roman" w:hAnsi="Times New Roman" w:cs="Times New Roman"/>
          <w:sz w:val="24"/>
          <w:szCs w:val="24"/>
          <w:lang w:eastAsia="hr-HR"/>
        </w:rPr>
        <w:t>prednapona</w:t>
      </w:r>
      <w:proofErr w:type="spellEnd"/>
    </w:p>
    <w:p w14:paraId="66A9BA9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lokalno ojačanje zidova FRP-om, mrežama od staklenih vlakana i sl.</w:t>
      </w:r>
    </w:p>
    <w:p w14:paraId="18687D1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lokalno </w:t>
      </w:r>
      <w:proofErr w:type="spellStart"/>
      <w:r w:rsidRPr="00425120">
        <w:rPr>
          <w:rFonts w:ascii="Times New Roman" w:eastAsia="Times New Roman" w:hAnsi="Times New Roman" w:cs="Times New Roman"/>
          <w:sz w:val="24"/>
          <w:szCs w:val="24"/>
          <w:lang w:eastAsia="hr-HR"/>
        </w:rPr>
        <w:t>prezidavanje</w:t>
      </w:r>
      <w:proofErr w:type="spellEnd"/>
      <w:r w:rsidRPr="00425120">
        <w:rPr>
          <w:rFonts w:ascii="Times New Roman" w:eastAsia="Times New Roman" w:hAnsi="Times New Roman" w:cs="Times New Roman"/>
          <w:sz w:val="24"/>
          <w:szCs w:val="24"/>
          <w:lang w:eastAsia="hr-HR"/>
        </w:rPr>
        <w:t xml:space="preserve"> nosivih zidova, djelomično ili potpuno </w:t>
      </w:r>
      <w:proofErr w:type="spellStart"/>
      <w:r w:rsidRPr="00425120">
        <w:rPr>
          <w:rFonts w:ascii="Times New Roman" w:eastAsia="Times New Roman" w:hAnsi="Times New Roman" w:cs="Times New Roman"/>
          <w:sz w:val="24"/>
          <w:szCs w:val="24"/>
          <w:lang w:eastAsia="hr-HR"/>
        </w:rPr>
        <w:t>prezidavanje</w:t>
      </w:r>
      <w:proofErr w:type="spellEnd"/>
      <w:r w:rsidRPr="00425120">
        <w:rPr>
          <w:rFonts w:ascii="Times New Roman" w:eastAsia="Times New Roman" w:hAnsi="Times New Roman" w:cs="Times New Roman"/>
          <w:sz w:val="24"/>
          <w:szCs w:val="24"/>
          <w:lang w:eastAsia="hr-HR"/>
        </w:rPr>
        <w:t xml:space="preserve"> </w:t>
      </w:r>
      <w:proofErr w:type="spellStart"/>
      <w:r w:rsidRPr="00425120">
        <w:rPr>
          <w:rFonts w:ascii="Times New Roman" w:eastAsia="Times New Roman" w:hAnsi="Times New Roman" w:cs="Times New Roman"/>
          <w:sz w:val="24"/>
          <w:szCs w:val="24"/>
          <w:lang w:eastAsia="hr-HR"/>
        </w:rPr>
        <w:t>nenosivih</w:t>
      </w:r>
      <w:proofErr w:type="spellEnd"/>
      <w:r w:rsidRPr="00425120">
        <w:rPr>
          <w:rFonts w:ascii="Times New Roman" w:eastAsia="Times New Roman" w:hAnsi="Times New Roman" w:cs="Times New Roman"/>
          <w:sz w:val="24"/>
          <w:szCs w:val="24"/>
          <w:lang w:eastAsia="hr-HR"/>
        </w:rPr>
        <w:t xml:space="preserve"> (pregradnih) zidova materijalom iste ili manje specifične težine</w:t>
      </w:r>
    </w:p>
    <w:p w14:paraId="7B93985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izvedba horizontalnih AB </w:t>
      </w:r>
      <w:proofErr w:type="spellStart"/>
      <w:r w:rsidRPr="00425120">
        <w:rPr>
          <w:rFonts w:ascii="Times New Roman" w:eastAsia="Times New Roman" w:hAnsi="Times New Roman" w:cs="Times New Roman"/>
          <w:sz w:val="24"/>
          <w:szCs w:val="24"/>
          <w:lang w:eastAsia="hr-HR"/>
        </w:rPr>
        <w:t>serklaža</w:t>
      </w:r>
      <w:proofErr w:type="spellEnd"/>
      <w:r w:rsidRPr="00425120">
        <w:rPr>
          <w:rFonts w:ascii="Times New Roman" w:eastAsia="Times New Roman" w:hAnsi="Times New Roman" w:cs="Times New Roman"/>
          <w:sz w:val="24"/>
          <w:szCs w:val="24"/>
          <w:lang w:eastAsia="hr-HR"/>
        </w:rPr>
        <w:t xml:space="preserve"> na krovnim parapetima, </w:t>
      </w:r>
      <w:proofErr w:type="spellStart"/>
      <w:r w:rsidRPr="00425120">
        <w:rPr>
          <w:rFonts w:ascii="Times New Roman" w:eastAsia="Times New Roman" w:hAnsi="Times New Roman" w:cs="Times New Roman"/>
          <w:sz w:val="24"/>
          <w:szCs w:val="24"/>
          <w:lang w:eastAsia="hr-HR"/>
        </w:rPr>
        <w:t>konzolnim</w:t>
      </w:r>
      <w:proofErr w:type="spellEnd"/>
      <w:r w:rsidRPr="00425120">
        <w:rPr>
          <w:rFonts w:ascii="Times New Roman" w:eastAsia="Times New Roman" w:hAnsi="Times New Roman" w:cs="Times New Roman"/>
          <w:sz w:val="24"/>
          <w:szCs w:val="24"/>
          <w:lang w:eastAsia="hr-HR"/>
        </w:rPr>
        <w:t xml:space="preserve"> zidovima i </w:t>
      </w:r>
      <w:proofErr w:type="spellStart"/>
      <w:r w:rsidRPr="00425120">
        <w:rPr>
          <w:rFonts w:ascii="Times New Roman" w:eastAsia="Times New Roman" w:hAnsi="Times New Roman" w:cs="Times New Roman"/>
          <w:sz w:val="24"/>
          <w:szCs w:val="24"/>
          <w:lang w:eastAsia="hr-HR"/>
        </w:rPr>
        <w:t>zabatnim</w:t>
      </w:r>
      <w:proofErr w:type="spellEnd"/>
      <w:r w:rsidRPr="00425120">
        <w:rPr>
          <w:rFonts w:ascii="Times New Roman" w:eastAsia="Times New Roman" w:hAnsi="Times New Roman" w:cs="Times New Roman"/>
          <w:sz w:val="24"/>
          <w:szCs w:val="24"/>
          <w:lang w:eastAsia="hr-HR"/>
        </w:rPr>
        <w:t xml:space="preserve"> zidovima</w:t>
      </w:r>
    </w:p>
    <w:p w14:paraId="684862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lokalno dodavanje novih nosivih elemenata ako se utvrdi značajan nedostatak zidova u jednom smjeru</w:t>
      </w:r>
    </w:p>
    <w:p w14:paraId="3BFC7B4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za zgrade za koje je dopuštena iznimka, ostali radovi kojima se doprinosi povećanju potresne otpornosti građevinske konstrukcije, ali se bitno ne povećava krutost i masa izvorne konstrukcije</w:t>
      </w:r>
    </w:p>
    <w:p w14:paraId="6013176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ostale mjere sličnog opsega prema preporuci projektanta.</w:t>
      </w:r>
    </w:p>
    <w:p w14:paraId="5774DF5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4.2. Razina 3 –sa slijedećim zahvatima:</w:t>
      </w:r>
    </w:p>
    <w:p w14:paraId="39A91D8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pojačanja nosivih zidova (injektiranje, fugiranje, </w:t>
      </w:r>
      <w:proofErr w:type="spellStart"/>
      <w:r w:rsidRPr="00425120">
        <w:rPr>
          <w:rFonts w:ascii="Times New Roman" w:eastAsia="Times New Roman" w:hAnsi="Times New Roman" w:cs="Times New Roman"/>
          <w:sz w:val="24"/>
          <w:szCs w:val="24"/>
          <w:lang w:eastAsia="hr-HR"/>
        </w:rPr>
        <w:t>prezidavanje</w:t>
      </w:r>
      <w:proofErr w:type="spellEnd"/>
      <w:r w:rsidRPr="00425120">
        <w:rPr>
          <w:rFonts w:ascii="Times New Roman" w:eastAsia="Times New Roman" w:hAnsi="Times New Roman" w:cs="Times New Roman"/>
          <w:sz w:val="24"/>
          <w:szCs w:val="24"/>
          <w:lang w:eastAsia="hr-HR"/>
        </w:rPr>
        <w:t xml:space="preserve">, FRP, mreže od staklenih vlakana usidrenih GFRP sidrima, </w:t>
      </w:r>
      <w:proofErr w:type="spellStart"/>
      <w:r w:rsidRPr="00425120">
        <w:rPr>
          <w:rFonts w:ascii="Times New Roman" w:eastAsia="Times New Roman" w:hAnsi="Times New Roman" w:cs="Times New Roman"/>
          <w:sz w:val="24"/>
          <w:szCs w:val="24"/>
          <w:lang w:eastAsia="hr-HR"/>
        </w:rPr>
        <w:t>torkretiranje</w:t>
      </w:r>
      <w:proofErr w:type="spellEnd"/>
      <w:r w:rsidRPr="00425120">
        <w:rPr>
          <w:rFonts w:ascii="Times New Roman" w:eastAsia="Times New Roman" w:hAnsi="Times New Roman" w:cs="Times New Roman"/>
          <w:sz w:val="24"/>
          <w:szCs w:val="24"/>
          <w:lang w:eastAsia="hr-HR"/>
        </w:rPr>
        <w:t>)</w:t>
      </w:r>
    </w:p>
    <w:p w14:paraId="27DE3608" w14:textId="29E41ABA"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pojačanje ili izvedba novih međukatnih konstrukcija i krovišta s propisanim sidrenjem u zidove</w:t>
      </w:r>
    </w:p>
    <w:p w14:paraId="12CBAC0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popravak i/ili izvedba novih stubišnih krakova i </w:t>
      </w:r>
      <w:proofErr w:type="spellStart"/>
      <w:r w:rsidRPr="00425120">
        <w:rPr>
          <w:rFonts w:ascii="Times New Roman" w:eastAsia="Times New Roman" w:hAnsi="Times New Roman" w:cs="Times New Roman"/>
          <w:sz w:val="24"/>
          <w:szCs w:val="24"/>
          <w:lang w:eastAsia="hr-HR"/>
        </w:rPr>
        <w:t>podesta</w:t>
      </w:r>
      <w:proofErr w:type="spellEnd"/>
    </w:p>
    <w:p w14:paraId="2A9310D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izvedba novih (dodatnih) </w:t>
      </w:r>
      <w:proofErr w:type="spellStart"/>
      <w:r w:rsidRPr="00425120">
        <w:rPr>
          <w:rFonts w:ascii="Times New Roman" w:eastAsia="Times New Roman" w:hAnsi="Times New Roman" w:cs="Times New Roman"/>
          <w:sz w:val="24"/>
          <w:szCs w:val="24"/>
          <w:lang w:eastAsia="hr-HR"/>
        </w:rPr>
        <w:t>ukrutnih</w:t>
      </w:r>
      <w:proofErr w:type="spellEnd"/>
      <w:r w:rsidRPr="00425120">
        <w:rPr>
          <w:rFonts w:ascii="Times New Roman" w:eastAsia="Times New Roman" w:hAnsi="Times New Roman" w:cs="Times New Roman"/>
          <w:sz w:val="24"/>
          <w:szCs w:val="24"/>
          <w:lang w:eastAsia="hr-HR"/>
        </w:rPr>
        <w:t xml:space="preserve"> nosivih zidova (na mjestu pregradnih ili na novim pozicijama)</w:t>
      </w:r>
    </w:p>
    <w:p w14:paraId="66FAA7F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pojačanje temelja</w:t>
      </w:r>
    </w:p>
    <w:p w14:paraId="390B1CC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 izvedba novih vertikalnih i horizontalnih </w:t>
      </w:r>
      <w:proofErr w:type="spellStart"/>
      <w:r w:rsidRPr="00425120">
        <w:rPr>
          <w:rFonts w:ascii="Times New Roman" w:eastAsia="Times New Roman" w:hAnsi="Times New Roman" w:cs="Times New Roman"/>
          <w:sz w:val="24"/>
          <w:szCs w:val="24"/>
          <w:lang w:eastAsia="hr-HR"/>
        </w:rPr>
        <w:t>serklaža</w:t>
      </w:r>
      <w:proofErr w:type="spellEnd"/>
      <w:r w:rsidRPr="00425120">
        <w:rPr>
          <w:rFonts w:ascii="Times New Roman" w:eastAsia="Times New Roman" w:hAnsi="Times New Roman" w:cs="Times New Roman"/>
          <w:sz w:val="24"/>
          <w:szCs w:val="24"/>
          <w:lang w:eastAsia="hr-HR"/>
        </w:rPr>
        <w:t xml:space="preserve"> (treba izbjegavati potpuno usijecanje u nosivu strukturu zida)</w:t>
      </w:r>
    </w:p>
    <w:p w14:paraId="7A5BDAE7"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ostali zahvati kojima se pojačava potresom oštećena građevinska konstrukcija, a potrebni su da se postigne mehanička otpornost i stabilnost zgrade na potresno djelovanje za poredbenu vjerojatnost premašaja od 20% u 50 godina (povratni period 225 god.) za granično stanje znatnog oštećenja.</w:t>
      </w:r>
    </w:p>
    <w:p w14:paraId="30E9BD3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Provedba navedenih zahvata uključuje izvođenje sljedećih građevinskih radova (ako je primjenjivo):</w:t>
      </w:r>
    </w:p>
    <w:p w14:paraId="120DA79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 Razine 1 i/ili 2, u mjeri i obuhvatu primjerenom pojačanju potresom oštećene građevinske konstrukcije da se postigne mehanička otpornost i stabilnost zgrade na potresno djelovanje za poredbenu vjerojatnost premašaja od 20% u 50 godina (povratni period 225 god.) za granično stanje znatnog oštećenja</w:t>
      </w:r>
    </w:p>
    <w:p w14:paraId="30E37BA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ostalih radova potrebnih za provedbu građevinskih zahvata predviđenih Razinom 3.</w:t>
      </w:r>
    </w:p>
    <w:p w14:paraId="220AFB0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b/>
        <w:t>4.3. Razina 4 – sa sljedećim zahvatima (ako je primjenjivo):</w:t>
      </w:r>
    </w:p>
    <w:p w14:paraId="1A4C003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iz Razine 1, 2 i 3, u mjeri i obuhvatu primjerenom da se postigne mehanička otpornost i stabilnost zgrade u odnosu na potresno djelovanje za poredbenu vjerojatnost premašaja od 10% u 50 godina (povratni period 475 god.)</w:t>
      </w:r>
    </w:p>
    <w:p w14:paraId="70B160A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ostalih radova potrebnih za obnovu konstrukcije zgrade.</w:t>
      </w:r>
    </w:p>
    <w:p w14:paraId="5FD5A741"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Građevinski radovi uz instalacije (npr. osiguranje prodora za instalacije u novim dijelovima konstrukcija, ugradnja bužira ili dijelova drugih instalacija u nove AB konstrukcije).</w:t>
      </w:r>
    </w:p>
    <w:p w14:paraId="227E58A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Završni zidarski radovi (npr. žbukanja i dr.)</w:t>
      </w:r>
    </w:p>
    <w:p w14:paraId="641B078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7. </w:t>
      </w:r>
      <w:proofErr w:type="spellStart"/>
      <w:r w:rsidRPr="00425120">
        <w:rPr>
          <w:rFonts w:ascii="Times New Roman" w:eastAsia="Times New Roman" w:hAnsi="Times New Roman" w:cs="Times New Roman"/>
          <w:sz w:val="24"/>
          <w:szCs w:val="24"/>
          <w:lang w:eastAsia="hr-HR"/>
        </w:rPr>
        <w:t>Izolaterski</w:t>
      </w:r>
      <w:proofErr w:type="spellEnd"/>
      <w:r w:rsidRPr="00425120">
        <w:rPr>
          <w:rFonts w:ascii="Times New Roman" w:eastAsia="Times New Roman" w:hAnsi="Times New Roman" w:cs="Times New Roman"/>
          <w:sz w:val="24"/>
          <w:szCs w:val="24"/>
          <w:lang w:eastAsia="hr-HR"/>
        </w:rPr>
        <w:t xml:space="preserve"> radovi na razinu prije potresa (npr. izolacija temelja i krovova, toplinske izolacije temelja, zidova, podova i krovova)</w:t>
      </w:r>
    </w:p>
    <w:p w14:paraId="7BFCCD96"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8. Krovopokrivački radovi</w:t>
      </w:r>
    </w:p>
    <w:p w14:paraId="2C67E3E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9. Limarski radovi</w:t>
      </w:r>
    </w:p>
    <w:p w14:paraId="289E40A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10. Podne podloge (prema «konstrukcija II faza, Standardna kalkulacija IGH-a, dio radova «37«)</w:t>
      </w:r>
    </w:p>
    <w:p w14:paraId="5A2206B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Elektroinstalaterski radovi</w:t>
      </w:r>
    </w:p>
    <w:p w14:paraId="6667F34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Instalacije vodovoda i kanalizacije</w:t>
      </w:r>
    </w:p>
    <w:p w14:paraId="3CED5E2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13. Instalacije grijanja i klimatizacija</w:t>
      </w:r>
    </w:p>
    <w:p w14:paraId="7942238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14. Plinske instalacije.</w:t>
      </w:r>
    </w:p>
    <w:p w14:paraId="795A140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Radovi iz točaka 5. do 14. izvode se isključivo u obuhvatu nužnom za popravak odnosno pojačanje konstrukcije, a isključivo na elementima koji su tijekom obavezne konstruktivne obnove nužno oštećeni.</w:t>
      </w:r>
    </w:p>
    <w:p w14:paraId="0FBF926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Radovi iz točaka 11., 12. i 13. izvode se isključivo u obuhvatu nužnom za popravak odnosno pojačanje konstrukcije do pune funkcionalnosti pojedinog sustava.</w:t>
      </w:r>
    </w:p>
    <w:p w14:paraId="435F8FD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Radovi obnove konstrukcije zgrada završavaju izvođenjem potrebnih završnih zidarskih radova, što uključuje izradu grube i fine žbuke unutarnjih zidova i stropova te izradu podloge za polaganje podne obloge (izravnavajući sloj </w:t>
      </w:r>
      <w:proofErr w:type="spellStart"/>
      <w:r w:rsidRPr="00425120">
        <w:rPr>
          <w:rFonts w:ascii="Times New Roman" w:eastAsia="Times New Roman" w:hAnsi="Times New Roman" w:cs="Times New Roman"/>
          <w:sz w:val="24"/>
          <w:szCs w:val="24"/>
          <w:lang w:eastAsia="hr-HR"/>
        </w:rPr>
        <w:t>estriha</w:t>
      </w:r>
      <w:proofErr w:type="spellEnd"/>
      <w:r w:rsidRPr="00425120">
        <w:rPr>
          <w:rFonts w:ascii="Times New Roman" w:eastAsia="Times New Roman" w:hAnsi="Times New Roman" w:cs="Times New Roman"/>
          <w:sz w:val="24"/>
          <w:szCs w:val="24"/>
          <w:lang w:eastAsia="hr-HR"/>
        </w:rPr>
        <w:t>), isključivo na građevinskim elementima koji su oštećeni u potresu.</w:t>
      </w:r>
    </w:p>
    <w:p w14:paraId="441E2DE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54D4E2D8" w14:textId="77777777" w:rsidR="00642F2E" w:rsidRPr="00425120" w:rsidRDefault="00642F2E" w:rsidP="00642F2E">
      <w:pPr>
        <w:pStyle w:val="Heading2"/>
        <w:spacing w:before="0" w:beforeAutospacing="0" w:after="0" w:afterAutospacing="0"/>
        <w:rPr>
          <w:rFonts w:eastAsia="Times New Roman"/>
          <w:sz w:val="24"/>
          <w:szCs w:val="24"/>
          <w:u w:val="single"/>
        </w:rPr>
      </w:pPr>
      <w:bookmarkStart w:id="89" w:name="_Toc73534434"/>
      <w:r w:rsidRPr="00425120">
        <w:rPr>
          <w:rFonts w:eastAsia="Times New Roman"/>
          <w:sz w:val="24"/>
          <w:szCs w:val="24"/>
        </w:rPr>
        <w:t>9.3. GRADNJA ZAMJENSKIH OBITELJSKIH KUĆA</w:t>
      </w:r>
      <w:bookmarkEnd w:id="89"/>
    </w:p>
    <w:p w14:paraId="060F5B1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1625C33E" w14:textId="79250F1A" w:rsidR="00642F2E"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U slučaju kad je obiteljska kuća nakon procjene označena za uklanjanje izgraditi će se zamjenska obiteljska kuća. </w:t>
      </w:r>
    </w:p>
    <w:p w14:paraId="1DC16217" w14:textId="45E461CD" w:rsidR="001F55FE" w:rsidRDefault="001F55F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6588D60E" w14:textId="197F1D3E" w:rsidR="001F55FE" w:rsidRPr="002441C3" w:rsidRDefault="00050615"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bookmarkStart w:id="90" w:name="_GoBack"/>
      <w:r w:rsidRPr="002441C3">
        <w:rPr>
          <w:rFonts w:ascii="Times New Roman" w:hAnsi="Times New Roman" w:cs="Times New Roman"/>
          <w:iCs/>
          <w:sz w:val="24"/>
          <w:szCs w:val="24"/>
        </w:rPr>
        <w:t>Na području na kojem je proglašena katastrofa</w:t>
      </w:r>
      <w:r w:rsidRPr="002441C3">
        <w:rPr>
          <w:rFonts w:ascii="Times New Roman" w:eastAsia="Times New Roman" w:hAnsi="Times New Roman" w:cs="Times New Roman"/>
          <w:sz w:val="24"/>
          <w:szCs w:val="24"/>
          <w:lang w:eastAsia="hr-HR"/>
        </w:rPr>
        <w:t xml:space="preserve"> i</w:t>
      </w:r>
      <w:r w:rsidR="001F55FE" w:rsidRPr="002441C3">
        <w:rPr>
          <w:rFonts w:ascii="Times New Roman" w:eastAsia="Times New Roman" w:hAnsi="Times New Roman" w:cs="Times New Roman"/>
          <w:sz w:val="24"/>
          <w:szCs w:val="24"/>
          <w:lang w:eastAsia="hr-HR"/>
        </w:rPr>
        <w:t>zgradnja zamjenskih obiteljskih kuća provoditi će se primj</w:t>
      </w:r>
      <w:r w:rsidRPr="002441C3">
        <w:rPr>
          <w:rFonts w:ascii="Times New Roman" w:eastAsia="Times New Roman" w:hAnsi="Times New Roman" w:cs="Times New Roman"/>
          <w:sz w:val="24"/>
          <w:szCs w:val="24"/>
          <w:lang w:eastAsia="hr-HR"/>
        </w:rPr>
        <w:t xml:space="preserve">enom izgradnje klasične zidane </w:t>
      </w:r>
      <w:r w:rsidR="001F55FE" w:rsidRPr="002441C3">
        <w:rPr>
          <w:rFonts w:ascii="Times New Roman" w:eastAsia="Times New Roman" w:hAnsi="Times New Roman" w:cs="Times New Roman"/>
          <w:sz w:val="24"/>
          <w:szCs w:val="24"/>
          <w:lang w:eastAsia="hr-HR"/>
        </w:rPr>
        <w:t>gradnje, suhe montažne gradnje i drvene montažne gradnje.</w:t>
      </w:r>
    </w:p>
    <w:p w14:paraId="7EC08E64" w14:textId="47FC9EC5" w:rsidR="001F55FE" w:rsidRPr="002441C3" w:rsidRDefault="001F55F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4163BC31" w14:textId="7061632A" w:rsidR="001F55FE" w:rsidRPr="002441C3" w:rsidRDefault="00050615"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2441C3">
        <w:rPr>
          <w:rFonts w:ascii="Times New Roman" w:hAnsi="Times New Roman" w:cs="Times New Roman"/>
          <w:iCs/>
          <w:sz w:val="24"/>
          <w:szCs w:val="24"/>
        </w:rPr>
        <w:lastRenderedPageBreak/>
        <w:t>U</w:t>
      </w:r>
      <w:r w:rsidR="001F55FE" w:rsidRPr="002441C3">
        <w:rPr>
          <w:rFonts w:ascii="Times New Roman" w:hAnsi="Times New Roman" w:cs="Times New Roman"/>
          <w:iCs/>
          <w:sz w:val="24"/>
          <w:szCs w:val="24"/>
        </w:rPr>
        <w:t>klanjanje i gradnju zamjenskih obiteljskih kuća provodi Središnji državni ured za obnovu i stambeno zbrinjavanje temeljem odluke Ministarstva prostornog uređenja, graditeljstva i državne imovine.</w:t>
      </w:r>
    </w:p>
    <w:p w14:paraId="41BFE51C" w14:textId="77777777" w:rsidR="00642F2E" w:rsidRPr="002441C3"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bookmarkEnd w:id="90"/>
    <w:p w14:paraId="79C536DD" w14:textId="77656889"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Korisna tlocrtna površina zatvorenog dijela zamjenske obiteljske kuće iznosi od  55,00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za jednu ili dvije osobe, 70,00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za tri ili četiri osobe, te 85,0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za pet i više osoba. Dopušteno je odstupanje za +/-</w:t>
      </w:r>
      <w:r w:rsidR="009215A4" w:rsidRPr="00425120">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2% ukupne korisne tlocrtne površine u odnosu na propisane veličine nove obiteljske kuće. Za potrebe provođenja postupaka javne nabave građevinska (bruto) površina zamjenske kuće izračunava se množenjem korisne tlocrtne površine zatvorenog dijela zamjenske obiteljske kuće s faktorom 1,2.</w:t>
      </w:r>
    </w:p>
    <w:p w14:paraId="1DD6B85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516BC03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i/>
          <w:iCs/>
          <w:sz w:val="24"/>
          <w:szCs w:val="24"/>
          <w:lang w:eastAsia="hr-HR"/>
        </w:rPr>
      </w:pPr>
      <w:r w:rsidRPr="00425120">
        <w:rPr>
          <w:rFonts w:ascii="Times New Roman" w:eastAsia="Times New Roman" w:hAnsi="Times New Roman" w:cs="Times New Roman"/>
          <w:i/>
          <w:iCs/>
          <w:sz w:val="24"/>
          <w:szCs w:val="24"/>
          <w:lang w:eastAsia="hr-HR"/>
        </w:rPr>
        <w:t>Zamjenska obiteljska kuća od 55,0 m</w:t>
      </w:r>
      <w:r w:rsidRPr="00425120">
        <w:rPr>
          <w:rFonts w:ascii="Times New Roman" w:eastAsia="Times New Roman" w:hAnsi="Times New Roman" w:cs="Times New Roman"/>
          <w:i/>
          <w:iCs/>
          <w:sz w:val="24"/>
          <w:szCs w:val="24"/>
          <w:vertAlign w:val="superscript"/>
          <w:lang w:eastAsia="hr-HR"/>
        </w:rPr>
        <w:t>2</w:t>
      </w:r>
    </w:p>
    <w:p w14:paraId="2DB9140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od 55,0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mora imati najmanje jednu spavaću sobu.</w:t>
      </w:r>
    </w:p>
    <w:p w14:paraId="304256E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treba imati najmanje:</w:t>
      </w:r>
    </w:p>
    <w:p w14:paraId="7C0C367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ulazni prostor najmanje korisne tlocrtne površine 3,00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najmanje širine 1,90 m</w:t>
      </w:r>
    </w:p>
    <w:p w14:paraId="7B91E0D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dnevnu sobu čija korisna tlocrtna površina ne može biti manja od 16,0 m</w:t>
      </w:r>
      <w:r w:rsidRPr="00425120">
        <w:rPr>
          <w:rFonts w:ascii="Times New Roman" w:eastAsia="Times New Roman" w:hAnsi="Times New Roman" w:cs="Times New Roman"/>
          <w:sz w:val="24"/>
          <w:szCs w:val="24"/>
          <w:vertAlign w:val="superscript"/>
          <w:lang w:eastAsia="hr-HR"/>
        </w:rPr>
        <w:t>2</w:t>
      </w:r>
    </w:p>
    <w:p w14:paraId="266CB80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stambenu kuhinju i blagovaonicu najmanje korisne tlocrtne površine 14,00 m</w:t>
      </w:r>
      <w:r w:rsidRPr="00425120">
        <w:rPr>
          <w:rFonts w:ascii="Times New Roman" w:eastAsia="Times New Roman" w:hAnsi="Times New Roman" w:cs="Times New Roman"/>
          <w:sz w:val="24"/>
          <w:szCs w:val="24"/>
          <w:vertAlign w:val="superscript"/>
          <w:lang w:eastAsia="hr-HR"/>
        </w:rPr>
        <w:t>2</w:t>
      </w:r>
    </w:p>
    <w:p w14:paraId="33DCEFD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spavaću sobu najmanje korisne tlocrtne površine 10,00 m</w:t>
      </w:r>
      <w:r w:rsidRPr="00425120">
        <w:rPr>
          <w:rFonts w:ascii="Times New Roman" w:eastAsia="Times New Roman" w:hAnsi="Times New Roman" w:cs="Times New Roman"/>
          <w:sz w:val="24"/>
          <w:szCs w:val="24"/>
          <w:vertAlign w:val="superscript"/>
          <w:lang w:eastAsia="hr-HR"/>
        </w:rPr>
        <w:t>2</w:t>
      </w:r>
    </w:p>
    <w:p w14:paraId="3DE9B1E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spremište – izbu najmanje korisne tlocrtne površine 4,00 m</w:t>
      </w:r>
      <w:r w:rsidRPr="00425120">
        <w:rPr>
          <w:rFonts w:ascii="Times New Roman" w:eastAsia="Times New Roman" w:hAnsi="Times New Roman" w:cs="Times New Roman"/>
          <w:sz w:val="24"/>
          <w:szCs w:val="24"/>
          <w:vertAlign w:val="superscript"/>
          <w:lang w:eastAsia="hr-HR"/>
        </w:rPr>
        <w:t>2</w:t>
      </w:r>
    </w:p>
    <w:p w14:paraId="495B61A8"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prostor za održavanje osobne higijene s nužnikom najmanje korisne tlocrtne površine  5,00 m</w:t>
      </w:r>
      <w:r w:rsidRPr="00425120">
        <w:rPr>
          <w:rFonts w:ascii="Times New Roman" w:eastAsia="Times New Roman" w:hAnsi="Times New Roman" w:cs="Times New Roman"/>
          <w:sz w:val="24"/>
          <w:szCs w:val="24"/>
          <w:vertAlign w:val="superscript"/>
          <w:lang w:eastAsia="hr-HR"/>
        </w:rPr>
        <w:t>2</w:t>
      </w:r>
    </w:p>
    <w:p w14:paraId="51BE495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ispred glavnog ulaza moguće je predvidjeti vjetrobran najmanje korisne tlocrtne površine 5,00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w:t>
      </w:r>
    </w:p>
    <w:p w14:paraId="0C106A3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Ograde balkona, terasa, </w:t>
      </w:r>
      <w:proofErr w:type="spellStart"/>
      <w:r w:rsidRPr="00425120">
        <w:rPr>
          <w:rFonts w:ascii="Times New Roman" w:eastAsia="Times New Roman" w:hAnsi="Times New Roman" w:cs="Times New Roman"/>
          <w:sz w:val="24"/>
          <w:szCs w:val="24"/>
          <w:lang w:eastAsia="hr-HR"/>
        </w:rPr>
        <w:t>loggia</w:t>
      </w:r>
      <w:proofErr w:type="spellEnd"/>
      <w:r w:rsidRPr="00425120">
        <w:rPr>
          <w:rFonts w:ascii="Times New Roman" w:eastAsia="Times New Roman" w:hAnsi="Times New Roman" w:cs="Times New Roman"/>
          <w:sz w:val="24"/>
          <w:szCs w:val="24"/>
          <w:lang w:eastAsia="hr-HR"/>
        </w:rPr>
        <w:t xml:space="preserve"> i galerija mora biti najmanje visine 1,00 m, mjereno od završnog poda do gornjeg ruba ograde. Svjetla visina (od završnog poda do završnog stropa) zamjenske obiteljske kuće treba biti 2,60 m.  Širina sobe ne može biti manja od polovice svoje dužine niti manja od 1,90 m. Dubina sobe mjereno od unutarnjeg vanjskog fasadnog zida do unutarnjeg ruba suprotne stijene ne može biti veća od 2,5 puta visine sobe.</w:t>
      </w:r>
    </w:p>
    <w:p w14:paraId="6CC8ABF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697AA5C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i/>
          <w:iCs/>
          <w:sz w:val="24"/>
          <w:szCs w:val="24"/>
          <w:lang w:eastAsia="hr-HR"/>
        </w:rPr>
      </w:pPr>
      <w:r w:rsidRPr="00425120">
        <w:rPr>
          <w:rFonts w:ascii="Times New Roman" w:eastAsia="Times New Roman" w:hAnsi="Times New Roman" w:cs="Times New Roman"/>
          <w:i/>
          <w:iCs/>
          <w:sz w:val="24"/>
          <w:szCs w:val="24"/>
          <w:lang w:eastAsia="hr-HR"/>
        </w:rPr>
        <w:t>Zamjenska obiteljska kuća od 70,0 m</w:t>
      </w:r>
      <w:r w:rsidRPr="00425120">
        <w:rPr>
          <w:rFonts w:ascii="Times New Roman" w:eastAsia="Times New Roman" w:hAnsi="Times New Roman" w:cs="Times New Roman"/>
          <w:i/>
          <w:iCs/>
          <w:sz w:val="24"/>
          <w:szCs w:val="24"/>
          <w:vertAlign w:val="superscript"/>
          <w:lang w:eastAsia="hr-HR"/>
        </w:rPr>
        <w:t>2</w:t>
      </w:r>
    </w:p>
    <w:p w14:paraId="2135DAC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od 70,0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mora imati najmanje jednu spavaću sobu.</w:t>
      </w:r>
    </w:p>
    <w:p w14:paraId="2A16827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treba imati najmanje:</w:t>
      </w:r>
    </w:p>
    <w:p w14:paraId="3C990E3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ulazni prostor najmanje korisne tlocrtne površine 3,00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najmanje širine 1,90 m</w:t>
      </w:r>
    </w:p>
    <w:p w14:paraId="56C22F4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dnevnu sobu čija korisna tlocrtna površina ne može biti manja od 20,0 m</w:t>
      </w:r>
      <w:r w:rsidRPr="00425120">
        <w:rPr>
          <w:rFonts w:ascii="Times New Roman" w:eastAsia="Times New Roman" w:hAnsi="Times New Roman" w:cs="Times New Roman"/>
          <w:sz w:val="24"/>
          <w:szCs w:val="24"/>
          <w:vertAlign w:val="superscript"/>
          <w:lang w:eastAsia="hr-HR"/>
        </w:rPr>
        <w:t>2</w:t>
      </w:r>
    </w:p>
    <w:p w14:paraId="729CFA4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stambenu kuhinju i blagovaonicu najmanje korisne tlocrtne površine 14,00 m</w:t>
      </w:r>
      <w:r w:rsidRPr="00425120">
        <w:rPr>
          <w:rFonts w:ascii="Times New Roman" w:eastAsia="Times New Roman" w:hAnsi="Times New Roman" w:cs="Times New Roman"/>
          <w:sz w:val="24"/>
          <w:szCs w:val="24"/>
          <w:vertAlign w:val="superscript"/>
          <w:lang w:eastAsia="hr-HR"/>
        </w:rPr>
        <w:t>2</w:t>
      </w:r>
    </w:p>
    <w:p w14:paraId="0B3A722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spavaću sobu najmanje korisne tlocrtne površine 11,00 m</w:t>
      </w:r>
      <w:r w:rsidRPr="00425120">
        <w:rPr>
          <w:rFonts w:ascii="Times New Roman" w:eastAsia="Times New Roman" w:hAnsi="Times New Roman" w:cs="Times New Roman"/>
          <w:sz w:val="24"/>
          <w:szCs w:val="24"/>
          <w:vertAlign w:val="superscript"/>
          <w:lang w:eastAsia="hr-HR"/>
        </w:rPr>
        <w:t>2</w:t>
      </w:r>
    </w:p>
    <w:p w14:paraId="5C3AEFE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spavaću sobu najmanje korisne tlocrtne površine 10,00 m</w:t>
      </w:r>
      <w:r w:rsidRPr="00425120">
        <w:rPr>
          <w:rFonts w:ascii="Times New Roman" w:eastAsia="Times New Roman" w:hAnsi="Times New Roman" w:cs="Times New Roman"/>
          <w:sz w:val="24"/>
          <w:szCs w:val="24"/>
          <w:vertAlign w:val="superscript"/>
          <w:lang w:eastAsia="hr-HR"/>
        </w:rPr>
        <w:t>2</w:t>
      </w:r>
    </w:p>
    <w:p w14:paraId="5C125CA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spremište – izbu najmanje korisne tlocrtne površine 4,00 m</w:t>
      </w:r>
      <w:r w:rsidRPr="00425120">
        <w:rPr>
          <w:rFonts w:ascii="Times New Roman" w:eastAsia="Times New Roman" w:hAnsi="Times New Roman" w:cs="Times New Roman"/>
          <w:sz w:val="24"/>
          <w:szCs w:val="24"/>
          <w:vertAlign w:val="superscript"/>
          <w:lang w:eastAsia="hr-HR"/>
        </w:rPr>
        <w:t>2</w:t>
      </w:r>
    </w:p>
    <w:p w14:paraId="4779C73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prostor za održavanje osobne higijene s nužnikom najmanje korisne tlocrtne površine  5,00 m</w:t>
      </w:r>
      <w:r w:rsidRPr="00425120">
        <w:rPr>
          <w:rFonts w:ascii="Times New Roman" w:eastAsia="Times New Roman" w:hAnsi="Times New Roman" w:cs="Times New Roman"/>
          <w:sz w:val="24"/>
          <w:szCs w:val="24"/>
          <w:vertAlign w:val="superscript"/>
          <w:lang w:eastAsia="hr-HR"/>
        </w:rPr>
        <w:t>2</w:t>
      </w:r>
    </w:p>
    <w:p w14:paraId="25DD551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ispred glavnog ulaza moguće je predvidjeti vjetrobran najmanje korisne tlocrtne površine 5,00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w:t>
      </w:r>
    </w:p>
    <w:p w14:paraId="371521DA"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40C0764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i/>
          <w:iCs/>
          <w:sz w:val="24"/>
          <w:szCs w:val="24"/>
          <w:lang w:eastAsia="hr-HR"/>
        </w:rPr>
      </w:pPr>
      <w:r w:rsidRPr="00425120">
        <w:rPr>
          <w:rFonts w:ascii="Times New Roman" w:eastAsia="Times New Roman" w:hAnsi="Times New Roman" w:cs="Times New Roman"/>
          <w:i/>
          <w:iCs/>
          <w:sz w:val="24"/>
          <w:szCs w:val="24"/>
          <w:lang w:eastAsia="hr-HR"/>
        </w:rPr>
        <w:t>Zamjenska obiteljska kuća od 85,0 m</w:t>
      </w:r>
      <w:r w:rsidRPr="00425120">
        <w:rPr>
          <w:rFonts w:ascii="Times New Roman" w:eastAsia="Times New Roman" w:hAnsi="Times New Roman" w:cs="Times New Roman"/>
          <w:i/>
          <w:iCs/>
          <w:sz w:val="24"/>
          <w:szCs w:val="24"/>
          <w:vertAlign w:val="superscript"/>
          <w:lang w:eastAsia="hr-HR"/>
        </w:rPr>
        <w:t>2</w:t>
      </w:r>
    </w:p>
    <w:p w14:paraId="3286193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od 85,0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xml:space="preserve"> mora imati najmanje jednu spavaću sobu.</w:t>
      </w:r>
    </w:p>
    <w:p w14:paraId="5D835A1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Zamjenska obiteljska kuća treba imati najmanje:</w:t>
      </w:r>
    </w:p>
    <w:p w14:paraId="13249DF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ulazni prostor najmanje korisne tlocrtne površine 3,00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 najmanje širine 1,90 m</w:t>
      </w:r>
    </w:p>
    <w:p w14:paraId="7ECC021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dnevnu sobu čija korisna tlocrtna površina ne može biti manja od 22,0 m</w:t>
      </w:r>
      <w:r w:rsidRPr="00425120">
        <w:rPr>
          <w:rFonts w:ascii="Times New Roman" w:eastAsia="Times New Roman" w:hAnsi="Times New Roman" w:cs="Times New Roman"/>
          <w:sz w:val="24"/>
          <w:szCs w:val="24"/>
          <w:vertAlign w:val="superscript"/>
          <w:lang w:eastAsia="hr-HR"/>
        </w:rPr>
        <w:t>2</w:t>
      </w:r>
    </w:p>
    <w:p w14:paraId="7379EB0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stambenu kuhinju i blagovaonicu najmanje korisne tlocrtne površine 14,00 m</w:t>
      </w:r>
      <w:r w:rsidRPr="00425120">
        <w:rPr>
          <w:rFonts w:ascii="Times New Roman" w:eastAsia="Times New Roman" w:hAnsi="Times New Roman" w:cs="Times New Roman"/>
          <w:sz w:val="24"/>
          <w:szCs w:val="24"/>
          <w:vertAlign w:val="superscript"/>
          <w:lang w:eastAsia="hr-HR"/>
        </w:rPr>
        <w:t>2</w:t>
      </w:r>
    </w:p>
    <w:p w14:paraId="273A32F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spavaću sobu najmanje korisne tlocrtne površine 11,00 m</w:t>
      </w:r>
      <w:r w:rsidRPr="00425120">
        <w:rPr>
          <w:rFonts w:ascii="Times New Roman" w:eastAsia="Times New Roman" w:hAnsi="Times New Roman" w:cs="Times New Roman"/>
          <w:sz w:val="24"/>
          <w:szCs w:val="24"/>
          <w:vertAlign w:val="superscript"/>
          <w:lang w:eastAsia="hr-HR"/>
        </w:rPr>
        <w:t>2</w:t>
      </w:r>
    </w:p>
    <w:p w14:paraId="7EC1722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vertAlign w:val="superscript"/>
          <w:lang w:eastAsia="hr-HR"/>
        </w:rPr>
      </w:pPr>
      <w:r w:rsidRPr="00425120">
        <w:rPr>
          <w:rFonts w:ascii="Times New Roman" w:eastAsia="Times New Roman" w:hAnsi="Times New Roman" w:cs="Times New Roman"/>
          <w:sz w:val="24"/>
          <w:szCs w:val="24"/>
          <w:lang w:eastAsia="hr-HR"/>
        </w:rPr>
        <w:lastRenderedPageBreak/>
        <w:t>– spavaću sobu najmanje korisne tlocrtne površine 10,00 m</w:t>
      </w:r>
      <w:r w:rsidRPr="00425120">
        <w:rPr>
          <w:rFonts w:ascii="Times New Roman" w:eastAsia="Times New Roman" w:hAnsi="Times New Roman" w:cs="Times New Roman"/>
          <w:sz w:val="24"/>
          <w:szCs w:val="24"/>
          <w:vertAlign w:val="superscript"/>
          <w:lang w:eastAsia="hr-HR"/>
        </w:rPr>
        <w:t>2</w:t>
      </w:r>
    </w:p>
    <w:p w14:paraId="5E457F9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spavaću sobu najmanje korisne tlocrtne površine 10,00 m</w:t>
      </w:r>
      <w:r w:rsidRPr="00425120">
        <w:rPr>
          <w:rFonts w:ascii="Times New Roman" w:eastAsia="Times New Roman" w:hAnsi="Times New Roman" w:cs="Times New Roman"/>
          <w:sz w:val="24"/>
          <w:szCs w:val="24"/>
          <w:vertAlign w:val="superscript"/>
          <w:lang w:eastAsia="hr-HR"/>
        </w:rPr>
        <w:t>2</w:t>
      </w:r>
    </w:p>
    <w:p w14:paraId="2B3C7E8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spremište – izbu najmanje korisne tlocrtne površine 4,00 m</w:t>
      </w:r>
      <w:r w:rsidRPr="00425120">
        <w:rPr>
          <w:rFonts w:ascii="Times New Roman" w:eastAsia="Times New Roman" w:hAnsi="Times New Roman" w:cs="Times New Roman"/>
          <w:sz w:val="24"/>
          <w:szCs w:val="24"/>
          <w:vertAlign w:val="superscript"/>
          <w:lang w:eastAsia="hr-HR"/>
        </w:rPr>
        <w:t>2</w:t>
      </w:r>
    </w:p>
    <w:p w14:paraId="4ACEBD23"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prostor za održavanje osobne higijene s nužnikom najmanje korisne tlocrtne površine  5,00 m</w:t>
      </w:r>
      <w:r w:rsidRPr="00425120">
        <w:rPr>
          <w:rFonts w:ascii="Times New Roman" w:eastAsia="Times New Roman" w:hAnsi="Times New Roman" w:cs="Times New Roman"/>
          <w:sz w:val="24"/>
          <w:szCs w:val="24"/>
          <w:vertAlign w:val="superscript"/>
          <w:lang w:eastAsia="hr-HR"/>
        </w:rPr>
        <w:t>2</w:t>
      </w:r>
    </w:p>
    <w:p w14:paraId="783AB51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prostor za održavanje osobne higijene s nužnikom najmanje korisne tlocrtne površine  3,00 m</w:t>
      </w:r>
      <w:r w:rsidRPr="00425120">
        <w:rPr>
          <w:rFonts w:ascii="Times New Roman" w:eastAsia="Times New Roman" w:hAnsi="Times New Roman" w:cs="Times New Roman"/>
          <w:sz w:val="24"/>
          <w:szCs w:val="24"/>
          <w:vertAlign w:val="superscript"/>
          <w:lang w:eastAsia="hr-HR"/>
        </w:rPr>
        <w:t>2</w:t>
      </w:r>
    </w:p>
    <w:p w14:paraId="7F430BB9"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ispred glavnog ulaza moguće je predvidjeti vjetrobran najmanje korisne tlocrtne površine 5,00 m</w:t>
      </w:r>
      <w:r w:rsidRPr="00425120">
        <w:rPr>
          <w:rFonts w:ascii="Times New Roman" w:eastAsia="Times New Roman" w:hAnsi="Times New Roman" w:cs="Times New Roman"/>
          <w:sz w:val="24"/>
          <w:szCs w:val="24"/>
          <w:vertAlign w:val="superscript"/>
          <w:lang w:eastAsia="hr-HR"/>
        </w:rPr>
        <w:t>2</w:t>
      </w:r>
      <w:r w:rsidRPr="00425120">
        <w:rPr>
          <w:rFonts w:ascii="Times New Roman" w:eastAsia="Times New Roman" w:hAnsi="Times New Roman" w:cs="Times New Roman"/>
          <w:sz w:val="24"/>
          <w:szCs w:val="24"/>
          <w:lang w:eastAsia="hr-HR"/>
        </w:rPr>
        <w:t>.</w:t>
      </w:r>
    </w:p>
    <w:p w14:paraId="4A25B18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Ograde balkona, terasa, </w:t>
      </w:r>
      <w:proofErr w:type="spellStart"/>
      <w:r w:rsidRPr="00425120">
        <w:rPr>
          <w:rFonts w:ascii="Times New Roman" w:eastAsia="Times New Roman" w:hAnsi="Times New Roman" w:cs="Times New Roman"/>
          <w:sz w:val="24"/>
          <w:szCs w:val="24"/>
          <w:lang w:eastAsia="hr-HR"/>
        </w:rPr>
        <w:t>loggia</w:t>
      </w:r>
      <w:proofErr w:type="spellEnd"/>
      <w:r w:rsidRPr="00425120">
        <w:rPr>
          <w:rFonts w:ascii="Times New Roman" w:eastAsia="Times New Roman" w:hAnsi="Times New Roman" w:cs="Times New Roman"/>
          <w:sz w:val="24"/>
          <w:szCs w:val="24"/>
          <w:lang w:eastAsia="hr-HR"/>
        </w:rPr>
        <w:t xml:space="preserve"> i galerija mora biti najmanje visine 1,00 m, mjereno od završnog poda do gornjeg ruba ograde. Svjetla visina (od završnog poda do završnog stropa) zamjenske obiteljske kuće treba biti 2,60 m.  Širina sobe ne može biti manja od polovice svoje dužine niti manja od 1,90 m. Dubina sobe mjereno od unutarnjeg vanjskog fasadnog zida do unutarnjeg ruba suprotne stijene ne može biti veća od 2,5 puta visine sobe.</w:t>
      </w:r>
    </w:p>
    <w:p w14:paraId="2317F1C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68A3AE3E" w14:textId="77777777" w:rsidR="00642F2E" w:rsidRPr="00425120" w:rsidRDefault="00642F2E" w:rsidP="00364497">
      <w:pPr>
        <w:pStyle w:val="Heading2"/>
        <w:numPr>
          <w:ilvl w:val="1"/>
          <w:numId w:val="28"/>
        </w:numPr>
        <w:spacing w:before="0" w:beforeAutospacing="0" w:after="0" w:afterAutospacing="0"/>
        <w:rPr>
          <w:rFonts w:eastAsia="Times New Roman"/>
          <w:sz w:val="24"/>
          <w:szCs w:val="24"/>
        </w:rPr>
      </w:pPr>
      <w:bookmarkStart w:id="91" w:name="_Toc73534435"/>
      <w:r w:rsidRPr="00425120">
        <w:rPr>
          <w:rFonts w:eastAsia="Times New Roman"/>
          <w:sz w:val="24"/>
          <w:szCs w:val="24"/>
        </w:rPr>
        <w:t xml:space="preserve"> ZGRADA JAVNE NAMJENE</w:t>
      </w:r>
      <w:bookmarkEnd w:id="91"/>
    </w:p>
    <w:p w14:paraId="6A6074E3" w14:textId="77777777" w:rsidR="00642F2E" w:rsidRPr="00425120" w:rsidRDefault="00642F2E" w:rsidP="00642F2E">
      <w:pPr>
        <w:pStyle w:val="Heading2"/>
        <w:spacing w:before="0" w:beforeAutospacing="0" w:after="0" w:afterAutospacing="0"/>
        <w:ind w:left="360"/>
        <w:jc w:val="both"/>
        <w:rPr>
          <w:rFonts w:eastAsia="Times New Roman"/>
          <w:sz w:val="24"/>
          <w:szCs w:val="24"/>
        </w:rPr>
      </w:pPr>
    </w:p>
    <w:p w14:paraId="117105AE" w14:textId="792BC2BA"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Zgrada javne namjene je zgrada namijenjena obavljanju poslova i djelatnosti u području odgoja, obrazovanja, prosvjete, znanosti, kulture, sporta, zdravstva i socijalne skrbi, radu tijela državne uprave i drugih državnih tijela, tijela </w:t>
      </w:r>
      <w:r w:rsidR="00EC6011">
        <w:rPr>
          <w:rFonts w:ascii="Times New Roman" w:eastAsia="Times New Roman" w:hAnsi="Times New Roman" w:cs="Times New Roman"/>
          <w:sz w:val="24"/>
          <w:szCs w:val="24"/>
          <w:lang w:eastAsia="hr-HR"/>
        </w:rPr>
        <w:t xml:space="preserve">jedinica </w:t>
      </w:r>
      <w:r w:rsidRPr="00425120">
        <w:rPr>
          <w:rFonts w:ascii="Times New Roman" w:eastAsia="Times New Roman" w:hAnsi="Times New Roman" w:cs="Times New Roman"/>
          <w:sz w:val="24"/>
          <w:szCs w:val="24"/>
          <w:lang w:eastAsia="hr-HR"/>
        </w:rPr>
        <w:t xml:space="preserve">lokalne i područne (regionalne) samouprave, pravnih osoba čiji je osnivač Republika Hrvatska i </w:t>
      </w:r>
      <w:r w:rsidR="00530640">
        <w:rPr>
          <w:rFonts w:ascii="Times New Roman" w:eastAsia="Times New Roman" w:hAnsi="Times New Roman" w:cs="Times New Roman"/>
          <w:sz w:val="24"/>
          <w:szCs w:val="24"/>
          <w:lang w:eastAsia="hr-HR"/>
        </w:rPr>
        <w:t>tijel</w:t>
      </w:r>
      <w:r w:rsidR="00A11B59">
        <w:rPr>
          <w:rFonts w:ascii="Times New Roman" w:eastAsia="Times New Roman" w:hAnsi="Times New Roman" w:cs="Times New Roman"/>
          <w:sz w:val="24"/>
          <w:szCs w:val="24"/>
          <w:lang w:eastAsia="hr-HR"/>
        </w:rPr>
        <w:t>a</w:t>
      </w:r>
      <w:r w:rsidR="00530640">
        <w:rPr>
          <w:rFonts w:ascii="Times New Roman" w:eastAsia="Times New Roman" w:hAnsi="Times New Roman" w:cs="Times New Roman"/>
          <w:sz w:val="24"/>
          <w:szCs w:val="24"/>
          <w:lang w:eastAsia="hr-HR"/>
        </w:rPr>
        <w:t xml:space="preserve"> </w:t>
      </w:r>
      <w:r w:rsidR="00FD27F7">
        <w:rPr>
          <w:rFonts w:ascii="Times New Roman" w:eastAsia="Times New Roman" w:hAnsi="Times New Roman" w:cs="Times New Roman"/>
          <w:sz w:val="24"/>
          <w:szCs w:val="24"/>
          <w:lang w:eastAsia="hr-HR"/>
        </w:rPr>
        <w:t>j</w:t>
      </w:r>
      <w:r w:rsidR="00530640">
        <w:rPr>
          <w:rFonts w:ascii="Times New Roman" w:eastAsia="Times New Roman" w:hAnsi="Times New Roman" w:cs="Times New Roman"/>
          <w:sz w:val="24"/>
          <w:szCs w:val="24"/>
          <w:lang w:eastAsia="hr-HR"/>
        </w:rPr>
        <w:t>edinica</w:t>
      </w:r>
      <w:r w:rsidR="00FD27F7">
        <w:rPr>
          <w:rFonts w:ascii="Times New Roman" w:eastAsia="Times New Roman" w:hAnsi="Times New Roman" w:cs="Times New Roman"/>
          <w:sz w:val="24"/>
          <w:szCs w:val="24"/>
          <w:lang w:eastAsia="hr-HR"/>
        </w:rPr>
        <w:t xml:space="preserve"> </w:t>
      </w:r>
      <w:r w:rsidRPr="00425120">
        <w:rPr>
          <w:rFonts w:ascii="Times New Roman" w:eastAsia="Times New Roman" w:hAnsi="Times New Roman" w:cs="Times New Roman"/>
          <w:sz w:val="24"/>
          <w:szCs w:val="24"/>
          <w:lang w:eastAsia="hr-HR"/>
        </w:rPr>
        <w:t>lokaln</w:t>
      </w:r>
      <w:r w:rsidR="00FD27F7">
        <w:rPr>
          <w:rFonts w:ascii="Times New Roman" w:eastAsia="Times New Roman" w:hAnsi="Times New Roman" w:cs="Times New Roman"/>
          <w:sz w:val="24"/>
          <w:szCs w:val="24"/>
          <w:lang w:eastAsia="hr-HR"/>
        </w:rPr>
        <w:t>e</w:t>
      </w:r>
      <w:r w:rsidRPr="00425120">
        <w:rPr>
          <w:rFonts w:ascii="Times New Roman" w:eastAsia="Times New Roman" w:hAnsi="Times New Roman" w:cs="Times New Roman"/>
          <w:sz w:val="24"/>
          <w:szCs w:val="24"/>
          <w:lang w:eastAsia="hr-HR"/>
        </w:rPr>
        <w:t xml:space="preserve"> i područn</w:t>
      </w:r>
      <w:r w:rsidR="00FD27F7">
        <w:rPr>
          <w:rFonts w:ascii="Times New Roman" w:eastAsia="Times New Roman" w:hAnsi="Times New Roman" w:cs="Times New Roman"/>
          <w:sz w:val="24"/>
          <w:szCs w:val="24"/>
          <w:lang w:eastAsia="hr-HR"/>
        </w:rPr>
        <w:t>e</w:t>
      </w:r>
      <w:r w:rsidRPr="00425120">
        <w:rPr>
          <w:rFonts w:ascii="Times New Roman" w:eastAsia="Times New Roman" w:hAnsi="Times New Roman" w:cs="Times New Roman"/>
          <w:sz w:val="24"/>
          <w:szCs w:val="24"/>
          <w:lang w:eastAsia="hr-HR"/>
        </w:rPr>
        <w:t xml:space="preserve"> (regionalna) samouprav</w:t>
      </w:r>
      <w:r w:rsidR="00A11B59">
        <w:rPr>
          <w:rFonts w:ascii="Times New Roman" w:eastAsia="Times New Roman" w:hAnsi="Times New Roman" w:cs="Times New Roman"/>
          <w:sz w:val="24"/>
          <w:szCs w:val="24"/>
          <w:lang w:eastAsia="hr-HR"/>
        </w:rPr>
        <w:t>e</w:t>
      </w:r>
      <w:r w:rsidRPr="00425120">
        <w:rPr>
          <w:rFonts w:ascii="Times New Roman" w:eastAsia="Times New Roman" w:hAnsi="Times New Roman" w:cs="Times New Roman"/>
          <w:sz w:val="24"/>
          <w:szCs w:val="24"/>
          <w:lang w:eastAsia="hr-HR"/>
        </w:rPr>
        <w:t xml:space="preserve"> te rezidencijski objekti u vlasništvu Republike Hrvatske i zgrade vjerskih zajednica namijenjene obavljanju vjerskih obreda kojima prisustvuje više ljudi.</w:t>
      </w:r>
    </w:p>
    <w:p w14:paraId="37F39630" w14:textId="734F311B"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Člankom 16. stav</w:t>
      </w:r>
      <w:r w:rsidR="005A49FC" w:rsidRPr="00425120">
        <w:rPr>
          <w:rFonts w:ascii="Times New Roman" w:eastAsia="Times New Roman" w:hAnsi="Times New Roman" w:cs="Times New Roman"/>
          <w:sz w:val="24"/>
          <w:szCs w:val="24"/>
          <w:lang w:eastAsia="hr-HR"/>
        </w:rPr>
        <w:t>kom</w:t>
      </w:r>
      <w:r w:rsidRPr="00425120">
        <w:rPr>
          <w:rFonts w:ascii="Times New Roman" w:eastAsia="Times New Roman" w:hAnsi="Times New Roman" w:cs="Times New Roman"/>
          <w:sz w:val="24"/>
          <w:szCs w:val="24"/>
          <w:lang w:eastAsia="hr-HR"/>
        </w:rPr>
        <w:t xml:space="preserve"> 7. Zakona propisano je da se oštećene zgrade javne namjene obnavljaju cjelovitom obnovom zgrade, a cjelovita obnova zgrade podrazumijeva cjelovitu obnovu građevinske konstrukcije te izvođenje potrebnih pripremnih, građevinskih, završno-obrtničkih i instalaterskih radova odnosno radova kojima se zgrada dovodi u stanje potpune građevinske uporabljivosti do razine koju zahtijevaju važeći propisi i s tim u vezi norme kao i pravila struke, a uz ostale potrebne radove, po potrebi, obuhvaća i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popravak konstrukcije i pojačanje konstrukcije zgrade. </w:t>
      </w:r>
      <w:r w:rsidR="004D59C1" w:rsidRPr="004D59C1">
        <w:rPr>
          <w:rFonts w:ascii="Times New Roman" w:eastAsia="Times New Roman" w:hAnsi="Times New Roman" w:cs="Times New Roman"/>
          <w:sz w:val="24"/>
          <w:szCs w:val="24"/>
          <w:lang w:eastAsia="hr-HR"/>
        </w:rPr>
        <w:t>Osim temeljnog zahtjeva za građevine koji se odnosi na mehaničku otpornost i stabilnost, drugi temeljni zahtjevi se u cjelovitoj obnovi zgrade ispunjavaju ukoliko je to moguće bez znatnijih zahvata na zgradi i bez znatnijeg povećanja troškova.</w:t>
      </w:r>
    </w:p>
    <w:p w14:paraId="16D58F33" w14:textId="23F58179"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Člankom 41. stav</w:t>
      </w:r>
      <w:r w:rsidR="0004048E" w:rsidRPr="00425120">
        <w:rPr>
          <w:rFonts w:ascii="Times New Roman" w:eastAsia="Times New Roman" w:hAnsi="Times New Roman" w:cs="Times New Roman"/>
          <w:sz w:val="24"/>
          <w:szCs w:val="24"/>
          <w:lang w:eastAsia="hr-HR"/>
        </w:rPr>
        <w:t>kom</w:t>
      </w:r>
      <w:r w:rsidRPr="00425120">
        <w:rPr>
          <w:rFonts w:ascii="Times New Roman" w:eastAsia="Times New Roman" w:hAnsi="Times New Roman" w:cs="Times New Roman"/>
          <w:sz w:val="24"/>
          <w:szCs w:val="24"/>
          <w:lang w:eastAsia="hr-HR"/>
        </w:rPr>
        <w:t xml:space="preserve"> 1. Zakona propisano je da se obnova zgrade javne namjene provodi na temelju odluke vlasnika i/ili osnivača odnosno pravne osobe ili tijela kojemu je zgrada dana na upravljanje, a koja se odluka donosi u skladu s programom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vlasnik zgrade, te da se u obnovi zgrade javne namjene na odgovarajući način primjenjuje članak 40. stavak 3. Zakona.</w:t>
      </w:r>
    </w:p>
    <w:p w14:paraId="19E35040"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Slijedom navedenog za zgradu javne namjene Ministarstvu se ne podnosi zahtjev za obnovu zgrade javne namjene oštećene potresom od 22. ožujka 2020. </w:t>
      </w:r>
      <w:r w:rsidRPr="00425120">
        <w:rPr>
          <w:rFonts w:ascii="Times New Roman" w:hAnsi="Times New Roman" w:cs="Times New Roman"/>
          <w:sz w:val="24"/>
          <w:szCs w:val="24"/>
        </w:rPr>
        <w:t>te 28. i 29. prosinca 2020.</w:t>
      </w:r>
    </w:p>
    <w:p w14:paraId="408A6DF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Odluka o obnovi zgrada javne namjene donosi se prema sljedećem redoslijedu (prioritetima):</w:t>
      </w:r>
    </w:p>
    <w:p w14:paraId="19AA220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u kojima se obavljaju poslovi i djelatnosti u području</w:t>
      </w:r>
    </w:p>
    <w:p w14:paraId="2EE768D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zdravstva</w:t>
      </w:r>
    </w:p>
    <w:p w14:paraId="7EACD557"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odgoja</w:t>
      </w:r>
    </w:p>
    <w:p w14:paraId="47816C6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obrazovanja</w:t>
      </w:r>
    </w:p>
    <w:p w14:paraId="4B27B628"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 socijalne skrbi</w:t>
      </w:r>
    </w:p>
    <w:p w14:paraId="4D83EC1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znanosti</w:t>
      </w:r>
    </w:p>
    <w:p w14:paraId="59059DE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prosvjete</w:t>
      </w:r>
    </w:p>
    <w:p w14:paraId="47877571"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u kojima obavljaju rad tijela državne uprave i druga državna tijela</w:t>
      </w:r>
    </w:p>
    <w:p w14:paraId="32B157A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vjerskih zajednica namijenjene obavljanju vjerskih objekata u kojima prisustvuje više ljudi</w:t>
      </w:r>
    </w:p>
    <w:p w14:paraId="587D69B4"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u kojima obavljaju rad tijela lokalne i područne (regionalne) samouprave</w:t>
      </w:r>
    </w:p>
    <w:p w14:paraId="5E4D00C5"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u kojima se obavljaju poslovi i djelatnosti u području</w:t>
      </w:r>
    </w:p>
    <w:p w14:paraId="4B23725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kulture</w:t>
      </w:r>
    </w:p>
    <w:p w14:paraId="29E729BC"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sporta</w:t>
      </w:r>
    </w:p>
    <w:p w14:paraId="2438E3D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zgrade u kojima obavljaju rad pravne osobe čiji je osnivač Republika Hrvatska</w:t>
      </w:r>
    </w:p>
    <w:p w14:paraId="358A9BEF"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rezidencijski objekti u vlasništvu Republike Hrvatske</w:t>
      </w:r>
    </w:p>
    <w:p w14:paraId="218CE2F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a sve ovisno o tome jesu li osigurana sredstva za financiranje obnove.</w:t>
      </w:r>
    </w:p>
    <w:p w14:paraId="34EBC79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Pri provedbi odluke o obnovi zgrade javne namjene vlasnik odnosno osnivač ili pravna osoba odnosno tijelo kojemu je zgrada dana na upravljanje obvezan je:</w:t>
      </w:r>
    </w:p>
    <w:p w14:paraId="5455C07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provesti odabir sudionika u gradnji (projektant, </w:t>
      </w:r>
      <w:proofErr w:type="spellStart"/>
      <w:r w:rsidRPr="00425120">
        <w:rPr>
          <w:rFonts w:ascii="Times New Roman" w:eastAsia="Times New Roman" w:hAnsi="Times New Roman" w:cs="Times New Roman"/>
          <w:sz w:val="24"/>
          <w:szCs w:val="24"/>
          <w:lang w:eastAsia="hr-HR"/>
        </w:rPr>
        <w:t>revident</w:t>
      </w:r>
      <w:proofErr w:type="spellEnd"/>
      <w:r w:rsidRPr="00425120">
        <w:rPr>
          <w:rFonts w:ascii="Times New Roman" w:eastAsia="Times New Roman" w:hAnsi="Times New Roman" w:cs="Times New Roman"/>
          <w:sz w:val="24"/>
          <w:szCs w:val="24"/>
          <w:lang w:eastAsia="hr-HR"/>
        </w:rPr>
        <w:t xml:space="preserve">, izvođač, nadzorni inženjer) na temelju javnog natječaja primjenjujući kriterije i najviše cijene usluga i radova iz ovoga Programa </w:t>
      </w:r>
    </w:p>
    <w:p w14:paraId="78C5FE7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obnovu zgrade javne namjene provesti cjelovitom obnovom zgrade koja podrazumijeva obnovu građevinske konstrukcije te izvođenje potrebnih pripremnih, građevinskih, završno-obrtničkih i instalaterskih radova odnosno radova kojima se zgrada dovodi u stanje potpune građevinske uporabljivosti do razine koju zahtijevaju važeći propisi te norme i pravila struke, a koja obnova ovisno o utvrđenim oštećenjima nastalim od potresa obuhvaća i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popravak konstrukcije i pojačanje konstrukcije zgrade </w:t>
      </w:r>
    </w:p>
    <w:p w14:paraId="5EC09FAE"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3. projekt obnove dostaviti provoditelju tehničko-financijske kontrole koji je odabran od strane Fonda </w:t>
      </w:r>
      <w:r w:rsidRPr="00425120">
        <w:rPr>
          <w:rStyle w:val="zadanifontodlomka-000004"/>
          <w:b w:val="0"/>
          <w:bCs w:val="0"/>
        </w:rPr>
        <w:t>za obnovu</w:t>
      </w:r>
      <w:r w:rsidRPr="00425120">
        <w:rPr>
          <w:rFonts w:ascii="Times New Roman" w:eastAsia="Times New Roman" w:hAnsi="Times New Roman" w:cs="Times New Roman"/>
          <w:sz w:val="24"/>
          <w:szCs w:val="24"/>
          <w:lang w:eastAsia="hr-HR"/>
        </w:rPr>
        <w:t>, osim kad vlasnik i/ili osnivač odnosno pravna osoba ili tijelo kojemu je zgrada dana na upravljanje prijavljuje na pozive provedbenih tijela Fonda solidarnosti tada može tehničko-financijsku kontrolu provesti provedbeno tijelo</w:t>
      </w:r>
    </w:p>
    <w:p w14:paraId="1EBABEB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4. pratiti provedbu ugovora zaključenih s odabranim sudionicima u gradnji</w:t>
      </w:r>
    </w:p>
    <w:p w14:paraId="7D341B0B"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5. nakon izrađenog projekta prema kojem će se provoditi obnova, pribaviti suglasnost provoditelja tehničko-financijske kontrole projekta</w:t>
      </w:r>
    </w:p>
    <w:p w14:paraId="52FE72A6"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6. u mrežnu aplikaciju Ministarstva (</w:t>
      </w:r>
      <w:proofErr w:type="spellStart"/>
      <w:r w:rsidRPr="00425120">
        <w:rPr>
          <w:rFonts w:ascii="Times New Roman" w:eastAsia="Times New Roman" w:hAnsi="Times New Roman" w:cs="Times New Roman"/>
          <w:sz w:val="24"/>
          <w:szCs w:val="24"/>
          <w:lang w:eastAsia="hr-HR"/>
        </w:rPr>
        <w:t>eObnova</w:t>
      </w:r>
      <w:proofErr w:type="spellEnd"/>
      <w:r w:rsidRPr="00425120">
        <w:rPr>
          <w:rFonts w:ascii="Times New Roman" w:eastAsia="Times New Roman" w:hAnsi="Times New Roman" w:cs="Times New Roman"/>
          <w:sz w:val="24"/>
          <w:szCs w:val="24"/>
          <w:lang w:eastAsia="hr-HR"/>
        </w:rPr>
        <w:t>) redovito unositi podatke o obnovi</w:t>
      </w:r>
    </w:p>
    <w:p w14:paraId="06813BAD"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 završetku radova podnijeti zahtjev nadležnom sudu za upis u zemljišnu knjigu završnog izvješća nadzornog inženjera.</w:t>
      </w:r>
    </w:p>
    <w:p w14:paraId="26DB0882"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Trošak provođenja tehničko-financijske kontrole projekata zgrada javne namjene podmiriti će Fond za obnovu.</w:t>
      </w:r>
    </w:p>
    <w:p w14:paraId="3BE22098" w14:textId="77777777" w:rsidR="00642F2E" w:rsidRPr="00425120" w:rsidRDefault="00642F2E" w:rsidP="00642F2E">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6D0937FD" w14:textId="77777777" w:rsidR="00642F2E" w:rsidRPr="00425120" w:rsidRDefault="00642F2E" w:rsidP="00364497">
      <w:pPr>
        <w:pStyle w:val="Heading2"/>
        <w:numPr>
          <w:ilvl w:val="1"/>
          <w:numId w:val="28"/>
        </w:numPr>
        <w:spacing w:before="0" w:beforeAutospacing="0" w:after="0" w:afterAutospacing="0"/>
        <w:rPr>
          <w:rFonts w:eastAsia="Times New Roman"/>
          <w:sz w:val="24"/>
          <w:szCs w:val="24"/>
        </w:rPr>
      </w:pPr>
      <w:bookmarkStart w:id="92" w:name="_Toc73534436"/>
      <w:r w:rsidRPr="00425120">
        <w:rPr>
          <w:rFonts w:eastAsia="Times New Roman"/>
          <w:sz w:val="24"/>
          <w:szCs w:val="24"/>
        </w:rPr>
        <w:t xml:space="preserve"> PROJEKTNA DOKUMENTACIJA</w:t>
      </w:r>
      <w:bookmarkEnd w:id="92"/>
    </w:p>
    <w:p w14:paraId="15B5DDC6" w14:textId="77777777" w:rsidR="00642F2E" w:rsidRPr="00425120" w:rsidRDefault="00642F2E" w:rsidP="00642F2E">
      <w:pPr>
        <w:pStyle w:val="Heading2"/>
        <w:spacing w:before="0" w:beforeAutospacing="0" w:after="0" w:afterAutospacing="0"/>
        <w:ind w:left="1104"/>
        <w:jc w:val="both"/>
        <w:rPr>
          <w:rFonts w:eastAsia="Times New Roman"/>
          <w:sz w:val="24"/>
          <w:szCs w:val="24"/>
        </w:rPr>
      </w:pPr>
    </w:p>
    <w:p w14:paraId="7D09A7F4"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Podrobniji sadržaj i tehnički elementi elaborata i projekata, način opremanja, uvjeti promjene sadržaja, označavanje projekata, način i značenje ovjere projekata od strane odgovornih i službenih osoba, te pravila za ispis projekata i ovjeru ispisa projekata uređen je pravilnikom donesenim na temelju članka 3. stavka 4. Zakona.</w:t>
      </w:r>
    </w:p>
    <w:p w14:paraId="767D303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Oštećene odnosno uništene zgrade obnavljaju se u skladu s:</w:t>
      </w:r>
    </w:p>
    <w:p w14:paraId="3BB0133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projektom obnove konstrukcije zgrade</w:t>
      </w:r>
    </w:p>
    <w:p w14:paraId="6CDCE47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projektom obnove za cjelovitu obnovu zgrade</w:t>
      </w:r>
    </w:p>
    <w:p w14:paraId="71367742"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projektom za uklanjanje zgrada</w:t>
      </w:r>
    </w:p>
    <w:p w14:paraId="518A15E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projektom za građenje zamjenske obiteljske kuće.</w:t>
      </w:r>
    </w:p>
    <w:p w14:paraId="3976897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1385936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Obnova konstrukcije zgrada</w:t>
      </w:r>
    </w:p>
    <w:p w14:paraId="0675584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lastRenderedPageBreak/>
        <w:t>Obnova konstrukcije zgrade provodi se prema razinama obnove konstrukcije zgrade iz Tehničkog propisa od 1 do 4.</w:t>
      </w:r>
    </w:p>
    <w:p w14:paraId="5EC743B3"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 provedbu obnove konstrukcije zgrade izrađuje se sljedeća projektna dokumentacija:</w:t>
      </w:r>
    </w:p>
    <w:p w14:paraId="1D7D09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1. Razina 2 i po potrebi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 za provedbu popravka konstrukcije izrađuje se:</w:t>
      </w:r>
    </w:p>
    <w:p w14:paraId="60E4A37D"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1.1. Elaborat ocjene postojećeg stanja konstrukcije</w:t>
      </w:r>
    </w:p>
    <w:p w14:paraId="3E60EBDF"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1.2. Projekta popravka konstrukcije.</w:t>
      </w:r>
    </w:p>
    <w:p w14:paraId="27458E5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2. Razina 3 i po potrebi popravak </w:t>
      </w:r>
      <w:proofErr w:type="spellStart"/>
      <w:r w:rsidRPr="00425120">
        <w:rPr>
          <w:rFonts w:ascii="Times New Roman" w:eastAsia="Times New Roman" w:hAnsi="Times New Roman" w:cs="Times New Roman"/>
          <w:sz w:val="24"/>
          <w:szCs w:val="24"/>
          <w:lang w:eastAsia="hr-HR"/>
        </w:rPr>
        <w:t>nekonstrukcijskih</w:t>
      </w:r>
      <w:proofErr w:type="spellEnd"/>
      <w:r w:rsidRPr="00425120">
        <w:rPr>
          <w:rFonts w:ascii="Times New Roman" w:eastAsia="Times New Roman" w:hAnsi="Times New Roman" w:cs="Times New Roman"/>
          <w:sz w:val="24"/>
          <w:szCs w:val="24"/>
          <w:lang w:eastAsia="hr-HR"/>
        </w:rPr>
        <w:t xml:space="preserve"> elemenata – za provedbu pojačanja konstrukcije izrađuje se:</w:t>
      </w:r>
    </w:p>
    <w:p w14:paraId="3272B8FC"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2.1. Elaborat ocjene postojećeg stanja konstrukcije</w:t>
      </w:r>
    </w:p>
    <w:p w14:paraId="762F6E6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2.2. Projekt pojačanja konstrukcije.</w:t>
      </w:r>
    </w:p>
    <w:p w14:paraId="14ABD4A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 Za provedbu razine 4 izrađuje se:</w:t>
      </w:r>
    </w:p>
    <w:p w14:paraId="1F0A56D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3.1. Elaborat ocjene postojećeg stanja konstrukcije</w:t>
      </w:r>
    </w:p>
    <w:p w14:paraId="6AB29B8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3.2. Projekt cjelovite obnove konstrukcije.</w:t>
      </w:r>
    </w:p>
    <w:p w14:paraId="61062618"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43F05790"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i/>
          <w:iCs/>
          <w:sz w:val="24"/>
          <w:szCs w:val="24"/>
          <w:bdr w:val="none" w:sz="0" w:space="0" w:color="auto" w:frame="1"/>
          <w:lang w:eastAsia="hr-HR"/>
        </w:rPr>
        <w:t>Cjelovita obnova zgrade</w:t>
      </w:r>
    </w:p>
    <w:p w14:paraId="765BF7E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Za cjelovitu obnovu zgrade izrađuje se projekt obnove za cjelovitu obnove zgrade.</w:t>
      </w:r>
    </w:p>
    <w:p w14:paraId="4142CC96" w14:textId="1F11AAE1" w:rsidR="00642F2E"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Cjelovita obnova zgrade obuhvaća obnovu konstrukcije zgrade sukladno njezinom oštećenju, namjeni i razredu važnosti te projektiranje i izvođenje svih drugih potrebni građevinskih, završno-obrtničkih i instalaterskih radova kojima se zgrada dovodi u stanje potpune građevinske uporabljivosti</w:t>
      </w:r>
      <w:r w:rsidR="00770D62">
        <w:rPr>
          <w:rFonts w:ascii="Times New Roman" w:eastAsia="Times New Roman" w:hAnsi="Times New Roman" w:cs="Times New Roman"/>
          <w:sz w:val="24"/>
          <w:szCs w:val="24"/>
          <w:lang w:eastAsia="hr-HR"/>
        </w:rPr>
        <w:t xml:space="preserve">. </w:t>
      </w:r>
    </w:p>
    <w:p w14:paraId="03D53828" w14:textId="25D815C6" w:rsidR="00982BC0" w:rsidRDefault="00982BC0" w:rsidP="00642F2E">
      <w:pPr>
        <w:shd w:val="clear" w:color="auto" w:fill="FFFFFF"/>
        <w:ind w:firstLine="408"/>
        <w:textAlignment w:val="baseline"/>
        <w:rPr>
          <w:rFonts w:ascii="Times New Roman" w:eastAsia="Times New Roman" w:hAnsi="Times New Roman" w:cs="Times New Roman"/>
          <w:sz w:val="24"/>
          <w:szCs w:val="24"/>
          <w:lang w:eastAsia="hr-HR"/>
        </w:rPr>
      </w:pPr>
    </w:p>
    <w:p w14:paraId="6DC80C17" w14:textId="2DB72F3A" w:rsidR="00982BC0" w:rsidRPr="00425120" w:rsidRDefault="00982BC0" w:rsidP="00642F2E">
      <w:pPr>
        <w:shd w:val="clear" w:color="auto" w:fill="FFFFFF"/>
        <w:ind w:firstLine="4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00E64990">
        <w:rPr>
          <w:rFonts w:ascii="Times New Roman" w:eastAsia="Times New Roman" w:hAnsi="Times New Roman" w:cs="Times New Roman"/>
          <w:sz w:val="24"/>
          <w:szCs w:val="24"/>
          <w:lang w:eastAsia="hr-HR"/>
        </w:rPr>
        <w:t xml:space="preserve">sim temeljnog zahtjeva za </w:t>
      </w:r>
      <w:r w:rsidR="00010B96">
        <w:rPr>
          <w:rFonts w:ascii="Times New Roman" w:eastAsia="Times New Roman" w:hAnsi="Times New Roman" w:cs="Times New Roman"/>
          <w:sz w:val="24"/>
          <w:szCs w:val="24"/>
          <w:lang w:eastAsia="hr-HR"/>
        </w:rPr>
        <w:t>građevine koji se odnosi na mehaničku otpornost i stabilnost</w:t>
      </w:r>
      <w:r w:rsidR="00A641D0">
        <w:rPr>
          <w:rFonts w:ascii="Times New Roman" w:eastAsia="Times New Roman" w:hAnsi="Times New Roman" w:cs="Times New Roman"/>
          <w:sz w:val="24"/>
          <w:szCs w:val="24"/>
          <w:lang w:eastAsia="hr-HR"/>
        </w:rPr>
        <w:t xml:space="preserve">, drugi temeljni zahtjevi se u cjelovitoj obnovi zgrade ispunjavaju ukoliko je to moguće bez </w:t>
      </w:r>
      <w:r w:rsidR="0079094C">
        <w:rPr>
          <w:rFonts w:ascii="Times New Roman" w:eastAsia="Times New Roman" w:hAnsi="Times New Roman" w:cs="Times New Roman"/>
          <w:sz w:val="24"/>
          <w:szCs w:val="24"/>
          <w:lang w:eastAsia="hr-HR"/>
        </w:rPr>
        <w:t>znatnijih zahvata na zgradi i bez znatnijeg povećanja troškova.</w:t>
      </w:r>
    </w:p>
    <w:p w14:paraId="3AAF64A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75B4D2B9"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i/>
          <w:iCs/>
          <w:sz w:val="24"/>
          <w:szCs w:val="24"/>
          <w:lang w:eastAsia="hr-HR"/>
        </w:rPr>
      </w:pPr>
      <w:r w:rsidRPr="00425120">
        <w:rPr>
          <w:rFonts w:ascii="Times New Roman" w:eastAsia="Times New Roman" w:hAnsi="Times New Roman" w:cs="Times New Roman"/>
          <w:i/>
          <w:iCs/>
          <w:sz w:val="24"/>
          <w:szCs w:val="24"/>
          <w:lang w:eastAsia="hr-HR"/>
        </w:rPr>
        <w:t>Posebne napomene</w:t>
      </w:r>
    </w:p>
    <w:p w14:paraId="3504F9AB" w14:textId="77777777" w:rsidR="00642F2E" w:rsidRPr="00425120" w:rsidRDefault="00642F2E" w:rsidP="00052EEA">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Projektant je projektnu dokumentaciju obavezan izraditi u skladu s pravilima struke i svim važećim pozitivnim zakonskim odrednicama. Troškovnici moraju biti izrađeni na način da se bez dodatnih izmjena i dopuna mogu priložiti dokumentaciji za nabavu izvođača radova u postupku javnog nadmetanja s opisom i procijenjenom vrijednošću predmeta nabave, pri čemu je posebnu pažnju potrebno obratiti na usklađenost troškovnika s odredbama zakona kojim se uređuje javna nabava. Troškovnici različitih vrsta radova moraju biti međusobno usklađeni, izrađeni u istoj formi, za što je odgovoran glavni projektant.</w:t>
      </w:r>
    </w:p>
    <w:p w14:paraId="1AEAF5B5" w14:textId="77777777" w:rsidR="00642F2E" w:rsidRPr="00425120" w:rsidRDefault="00642F2E" w:rsidP="00052EEA">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42E0D966" w14:textId="400E6EDB" w:rsidR="00642F2E" w:rsidRPr="00425120" w:rsidRDefault="00642F2E" w:rsidP="00052EEA">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Ukoliko se, u skladu s člankom 17. stavkom 2. Zakona, između ostalog, vlasnik odnosno suvlasnici zgrade u postupku donošenja odluke o obnovi odluče zatražiti projektiranje i izvođenje pojačanja konstrukcije zgrade koje je iznad razine propisane Tehničkim propisom te se obvežu podmiriti razliku troškova koji zbog toga nastanu i za ispunjenje te obveze daju odgovarajuće osiguranje, projektant je dužan u tehničkom opisu obrazložiti navedeno.</w:t>
      </w:r>
    </w:p>
    <w:p w14:paraId="435A8938" w14:textId="77777777" w:rsidR="00052EEA" w:rsidRPr="00425120" w:rsidRDefault="00052EEA" w:rsidP="00052EEA">
      <w:pPr>
        <w:shd w:val="clear" w:color="auto" w:fill="FFFFFF"/>
        <w:spacing w:before="0" w:after="0"/>
        <w:ind w:firstLine="408"/>
        <w:textAlignment w:val="baseline"/>
        <w:rPr>
          <w:rFonts w:ascii="Times New Roman" w:eastAsia="Times New Roman" w:hAnsi="Times New Roman" w:cs="Times New Roman"/>
          <w:sz w:val="24"/>
          <w:szCs w:val="24"/>
          <w:lang w:eastAsia="hr-HR"/>
        </w:rPr>
      </w:pPr>
    </w:p>
    <w:p w14:paraId="0D0A48A8" w14:textId="65E49F02" w:rsidR="00642F2E" w:rsidRPr="00425120" w:rsidRDefault="00642F2E" w:rsidP="00052EEA">
      <w:pPr>
        <w:shd w:val="clear" w:color="auto" w:fill="FFFFFF"/>
        <w:spacing w:before="0" w:after="0"/>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 xml:space="preserve">Nadalje, ukoliko se unutar projekta, isključivo prema odluci i traženju vlasnika odnosno suvlasnika zgrade daju projektna rješenja koja obuhvaćaju radove koji nisu predviđeni konstrukcijskom obnovom propisanom Programom mjera i Tehničkim propisom, projektant je dužan prilikom izrade troškovnika za izvođenje radova obnove izdvojiti navedene radove u posebnu grupu radova ili u izdvojenom Troškovniku. Također, napominjemo da u skladu s člankom 17. stavkom 2. Zakona, plaćanje troškova usluge izrade projektnih rješenja kao i izradu dijela troškovnika radova u grupi koja obuhvaćaju radove koji nisu predviđeni konstrukcijskom </w:t>
      </w:r>
      <w:r w:rsidRPr="00425120">
        <w:rPr>
          <w:rFonts w:ascii="Times New Roman" w:eastAsia="Times New Roman" w:hAnsi="Times New Roman" w:cs="Times New Roman"/>
          <w:sz w:val="24"/>
          <w:szCs w:val="24"/>
          <w:lang w:eastAsia="hr-HR"/>
        </w:rPr>
        <w:lastRenderedPageBreak/>
        <w:t>obnovom propisanom Programom mjera i Tehničkim propisom te troškove snosi vlasnik odnosno suvlasnici zgrade.</w:t>
      </w:r>
    </w:p>
    <w:p w14:paraId="5E9216BE"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p>
    <w:p w14:paraId="257F5C54" w14:textId="77777777" w:rsidR="00642F2E" w:rsidRPr="00425120" w:rsidRDefault="00642F2E" w:rsidP="00364497">
      <w:pPr>
        <w:pStyle w:val="Heading3"/>
        <w:numPr>
          <w:ilvl w:val="2"/>
          <w:numId w:val="28"/>
        </w:numPr>
        <w:rPr>
          <w:rFonts w:eastAsia="Times New Roman"/>
          <w:lang w:eastAsia="hr-HR"/>
        </w:rPr>
      </w:pPr>
      <w:bookmarkStart w:id="93" w:name="_Toc73534437"/>
      <w:r w:rsidRPr="00425120">
        <w:rPr>
          <w:rFonts w:eastAsia="Times New Roman"/>
          <w:lang w:eastAsia="hr-HR"/>
        </w:rPr>
        <w:t>Izrada projekta kao elektroničkog zapisa</w:t>
      </w:r>
      <w:bookmarkEnd w:id="93"/>
    </w:p>
    <w:p w14:paraId="2205CC2C" w14:textId="77777777" w:rsidR="00642F2E" w:rsidRPr="00425120" w:rsidRDefault="00642F2E" w:rsidP="00642F2E">
      <w:pPr>
        <w:ind w:left="408"/>
        <w:rPr>
          <w:lang w:eastAsia="hr-HR"/>
        </w:rPr>
      </w:pPr>
    </w:p>
    <w:p w14:paraId="53767CAA"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pogledu načina izrade projektne dokumentacije kao elektroničkog zapisa i odgovornosti za potpisivanje iste, na odgovarajući način primjenjuju se odredbe Pravilnika o obveznom sadržaju i opremanju projekata građevina („Narodne novine“ broj </w:t>
      </w:r>
      <w:hyperlink r:id="rId18" w:history="1">
        <w:r w:rsidRPr="00425120">
          <w:rPr>
            <w:rFonts w:ascii="Times New Roman" w:eastAsia="Times New Roman" w:hAnsi="Times New Roman" w:cs="Times New Roman"/>
            <w:sz w:val="24"/>
            <w:szCs w:val="24"/>
            <w:lang w:eastAsia="hr-HR"/>
          </w:rPr>
          <w:t>118/19</w:t>
        </w:r>
      </w:hyperlink>
      <w:r w:rsidRPr="00425120">
        <w:rPr>
          <w:rFonts w:ascii="Times New Roman" w:eastAsia="Times New Roman" w:hAnsi="Times New Roman" w:cs="Times New Roman"/>
          <w:sz w:val="24"/>
          <w:szCs w:val="24"/>
          <w:lang w:eastAsia="hr-HR"/>
        </w:rPr>
        <w:t xml:space="preserve"> i </w:t>
      </w:r>
      <w:hyperlink r:id="rId19" w:history="1">
        <w:r w:rsidRPr="00425120">
          <w:rPr>
            <w:rFonts w:ascii="Times New Roman" w:eastAsia="Times New Roman" w:hAnsi="Times New Roman" w:cs="Times New Roman"/>
            <w:sz w:val="24"/>
            <w:szCs w:val="24"/>
            <w:lang w:eastAsia="hr-HR"/>
          </w:rPr>
          <w:t>65/20</w:t>
        </w:r>
      </w:hyperlink>
      <w:r w:rsidRPr="00425120">
        <w:rPr>
          <w:rFonts w:ascii="Times New Roman" w:eastAsia="Times New Roman" w:hAnsi="Times New Roman" w:cs="Times New Roman"/>
          <w:sz w:val="24"/>
          <w:szCs w:val="24"/>
          <w:lang w:eastAsia="hr-HR"/>
        </w:rPr>
        <w:t>).</w:t>
      </w:r>
    </w:p>
    <w:p w14:paraId="039966F2" w14:textId="77777777" w:rsidR="00642F2E" w:rsidRPr="00425120" w:rsidRDefault="00642F2E" w:rsidP="00642F2E">
      <w:pPr>
        <w:pStyle w:val="Default"/>
        <w:shd w:val="clear" w:color="auto" w:fill="FFFFFF"/>
        <w:ind w:left="1128"/>
        <w:textAlignment w:val="baseline"/>
        <w:rPr>
          <w:rFonts w:eastAsia="Times New Roman"/>
          <w:i/>
          <w:iCs/>
          <w:color w:val="auto"/>
          <w:lang w:eastAsia="hr-HR"/>
        </w:rPr>
      </w:pPr>
    </w:p>
    <w:p w14:paraId="2F0EF595" w14:textId="77777777" w:rsidR="00642F2E" w:rsidRPr="00425120" w:rsidRDefault="00642F2E" w:rsidP="00364497">
      <w:pPr>
        <w:pStyle w:val="Heading3"/>
        <w:numPr>
          <w:ilvl w:val="2"/>
          <w:numId w:val="28"/>
        </w:numPr>
        <w:rPr>
          <w:rFonts w:eastAsia="Times New Roman"/>
          <w:bdr w:val="none" w:sz="0" w:space="0" w:color="auto" w:frame="1"/>
          <w:lang w:eastAsia="hr-HR"/>
        </w:rPr>
      </w:pPr>
      <w:bookmarkStart w:id="94" w:name="_Toc73534439"/>
      <w:r w:rsidRPr="00425120">
        <w:rPr>
          <w:rFonts w:eastAsia="Times New Roman"/>
          <w:bdr w:val="none" w:sz="0" w:space="0" w:color="auto" w:frame="1"/>
          <w:lang w:eastAsia="hr-HR"/>
        </w:rPr>
        <w:t>Uklanjanje zgrada i građenje zamjenske obiteljske kuće</w:t>
      </w:r>
      <w:bookmarkEnd w:id="94"/>
    </w:p>
    <w:p w14:paraId="6BF01A49" w14:textId="77777777" w:rsidR="00642F2E" w:rsidRPr="00425120" w:rsidRDefault="00642F2E" w:rsidP="00642F2E">
      <w:pPr>
        <w:pStyle w:val="ListParagraph"/>
        <w:ind w:left="1440"/>
        <w:rPr>
          <w:lang w:eastAsia="hr-HR"/>
        </w:rPr>
      </w:pPr>
    </w:p>
    <w:p w14:paraId="752D5575"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Projekti za uklanjanje zgrada i projekti za građenje zamjenske obiteljske kuće izrađuju se u skladu s pravilnikom donesenim na temelju članka 3. stavka 4. Zakona i prema Pravilniku o obveznom sadržaju i opremanju projekata građevina („Narodne novine“ broj 118/19 i 65/20)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p>
    <w:p w14:paraId="67345BEB" w14:textId="77777777" w:rsidR="00642F2E" w:rsidRPr="00425120" w:rsidRDefault="00642F2E" w:rsidP="00642F2E">
      <w:pPr>
        <w:shd w:val="clear" w:color="auto" w:fill="FFFFFF"/>
        <w:ind w:firstLine="408"/>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Projekt uklanjanja građevine treba zadovoljiti osnovne odrednice i sadržaj projekta propisanih navedenim Pravilnikom. Na izradu dijelova projekta uklanjanja kojima se razrađuje sadržaj projekta uklanjanja, na odgovarajući se način primjenjuju pravila propisana navedenim Pravilnikom za glavni i izvedbeni projekt.</w:t>
      </w:r>
    </w:p>
    <w:p w14:paraId="5EB72E4C"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r w:rsidRPr="00425120">
        <w:rPr>
          <w:rFonts w:ascii="Times New Roman" w:eastAsia="Times New Roman" w:hAnsi="Times New Roman" w:cs="Times New Roman"/>
          <w:sz w:val="24"/>
          <w:szCs w:val="24"/>
          <w:lang w:eastAsia="hr-HR"/>
        </w:rPr>
        <w:t>U projektu za građenje zamjenske obiteljske kuće, a s obzirom na zadaće struka propisane posebnim zakonom, tehnička rješenja mogu biti sadržana u arhitektonskom, građevinskom, elektrotehničkom i strojarskom projektu (odgovarajući projekti pojedinih struka). Pojedinačna tehnička rješenja odgovarajućih projekata pojedinih struka mogu biti izrađena u jednoj i/ili više mapa. Pojedinačna tehnička rješenja kojima se osigurava usklađenost obiteljske kuće s propisima, uvjetima gradnje 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moraju biti međusobno usklađeni i tako usklađeni moraju prikazivati cjelovitu građevinu u tehničko-tehnološkom i funkcionalnom smislu.</w:t>
      </w:r>
    </w:p>
    <w:p w14:paraId="3477F0FA" w14:textId="77777777" w:rsidR="00642F2E" w:rsidRPr="00425120" w:rsidRDefault="00642F2E" w:rsidP="00642F2E">
      <w:pPr>
        <w:shd w:val="clear" w:color="auto" w:fill="FFFFFF"/>
        <w:spacing w:before="0" w:after="0"/>
        <w:ind w:firstLine="709"/>
        <w:textAlignment w:val="baseline"/>
        <w:rPr>
          <w:rFonts w:ascii="Times New Roman" w:eastAsia="Times New Roman" w:hAnsi="Times New Roman" w:cs="Times New Roman"/>
          <w:sz w:val="24"/>
          <w:szCs w:val="24"/>
          <w:lang w:eastAsia="hr-HR"/>
        </w:rPr>
      </w:pPr>
    </w:p>
    <w:p w14:paraId="786478B7" w14:textId="77777777" w:rsidR="00642F2E" w:rsidRPr="00425120" w:rsidRDefault="00642F2E" w:rsidP="00364497">
      <w:pPr>
        <w:pStyle w:val="ListParagraph"/>
        <w:numPr>
          <w:ilvl w:val="0"/>
          <w:numId w:val="28"/>
        </w:numPr>
        <w:shd w:val="clear" w:color="auto" w:fill="FFFFFF"/>
        <w:spacing w:before="0" w:after="0"/>
        <w:ind w:left="0" w:firstLine="709"/>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PRIVREMENA POHRANA STVARI</w:t>
      </w:r>
    </w:p>
    <w:p w14:paraId="4177F2C6" w14:textId="77777777" w:rsidR="00642F2E" w:rsidRPr="00425120" w:rsidRDefault="00642F2E" w:rsidP="00642F2E">
      <w:pPr>
        <w:shd w:val="clear" w:color="auto" w:fill="FFFFFF"/>
        <w:spacing w:before="0" w:after="0"/>
        <w:ind w:firstLine="709"/>
        <w:jc w:val="center"/>
        <w:textAlignment w:val="baseline"/>
        <w:rPr>
          <w:rFonts w:ascii="Times New Roman" w:eastAsia="Times New Roman" w:hAnsi="Times New Roman" w:cs="Times New Roman"/>
          <w:sz w:val="29"/>
          <w:szCs w:val="29"/>
          <w:lang w:eastAsia="hr-HR"/>
        </w:rPr>
      </w:pPr>
    </w:p>
    <w:p w14:paraId="31A97E28"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 xml:space="preserve">Sukladno odredbi članka 5. Zakona kod konstrukcijske obnove obiteljskih kuća, poslovnih, stambeno-poslovnih i </w:t>
      </w:r>
      <w:proofErr w:type="spellStart"/>
      <w:r w:rsidRPr="00425120">
        <w:rPr>
          <w:rFonts w:ascii="Times New Roman" w:hAnsi="Times New Roman" w:cs="Times New Roman"/>
          <w:sz w:val="24"/>
          <w:szCs w:val="24"/>
        </w:rPr>
        <w:t>višestambenih</w:t>
      </w:r>
      <w:proofErr w:type="spellEnd"/>
      <w:r w:rsidRPr="00425120">
        <w:rPr>
          <w:rFonts w:ascii="Times New Roman" w:hAnsi="Times New Roman" w:cs="Times New Roman"/>
          <w:sz w:val="24"/>
          <w:szCs w:val="24"/>
        </w:rPr>
        <w:t xml:space="preserve"> zgrada, te gradnje zamjenskih obiteljskih kuća koje su neuporabljive, odnosno privremeno neuporabljive osiguravaju se sredstva za područje Grada Zagreba, Krapinsko-zagorske županije, Zagrebačke županije, Sisačko-moslavačke županije i Karlovačke županije, a koja sredstva uključuju i troškove privremene pohrane stvari.</w:t>
      </w:r>
    </w:p>
    <w:p w14:paraId="4E599168" w14:textId="77777777" w:rsidR="00642F2E" w:rsidRPr="00425120" w:rsidRDefault="00642F2E" w:rsidP="00642F2E">
      <w:pPr>
        <w:spacing w:before="0" w:after="0"/>
        <w:ind w:firstLine="709"/>
        <w:rPr>
          <w:rFonts w:ascii="Times New Roman" w:hAnsi="Times New Roman" w:cs="Times New Roman"/>
          <w:sz w:val="24"/>
          <w:szCs w:val="24"/>
        </w:rPr>
      </w:pPr>
    </w:p>
    <w:p w14:paraId="5D2C2A8E"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 xml:space="preserve">Privremena pohrana stvari odnosi se na osobne stvari kućanstva, a što isključuje novac, umjetnine, zlato i druge vrijedne predmete, odnosno odnosi se na osnovna sredstva poslovnih subjekata. </w:t>
      </w:r>
    </w:p>
    <w:p w14:paraId="02697962" w14:textId="77777777" w:rsidR="00642F2E" w:rsidRPr="00425120" w:rsidRDefault="00642F2E" w:rsidP="00642F2E">
      <w:pPr>
        <w:spacing w:before="0" w:after="0"/>
        <w:ind w:firstLine="709"/>
        <w:rPr>
          <w:rFonts w:ascii="Times New Roman" w:hAnsi="Times New Roman" w:cs="Times New Roman"/>
          <w:sz w:val="24"/>
          <w:szCs w:val="24"/>
        </w:rPr>
      </w:pPr>
    </w:p>
    <w:p w14:paraId="23625861"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Zahtjev za privremenu pohranu stvari ponosi se jedinici regionalne (područne) samouprave prema mjesnoj nadležnosti, a podnositelj uz zahtjev prilaže:</w:t>
      </w:r>
    </w:p>
    <w:p w14:paraId="0EE5486D" w14:textId="77777777" w:rsidR="00642F2E" w:rsidRPr="00425120" w:rsidRDefault="00642F2E" w:rsidP="00364497">
      <w:pPr>
        <w:pStyle w:val="ListParagraph"/>
        <w:numPr>
          <w:ilvl w:val="0"/>
          <w:numId w:val="2"/>
        </w:numPr>
        <w:spacing w:before="0" w:after="0"/>
        <w:ind w:left="0" w:firstLine="709"/>
        <w:rPr>
          <w:rFonts w:ascii="Times New Roman" w:hAnsi="Times New Roman" w:cs="Times New Roman"/>
          <w:sz w:val="24"/>
          <w:szCs w:val="24"/>
        </w:rPr>
      </w:pPr>
      <w:r w:rsidRPr="00425120">
        <w:rPr>
          <w:rFonts w:ascii="Times New Roman" w:hAnsi="Times New Roman" w:cs="Times New Roman"/>
          <w:sz w:val="24"/>
          <w:szCs w:val="24"/>
        </w:rPr>
        <w:t>odluku o konstrukcijskoj obnovi i</w:t>
      </w:r>
    </w:p>
    <w:p w14:paraId="0D183725" w14:textId="77777777" w:rsidR="00642F2E" w:rsidRPr="00425120" w:rsidRDefault="00642F2E" w:rsidP="00364497">
      <w:pPr>
        <w:pStyle w:val="ListParagraph"/>
        <w:numPr>
          <w:ilvl w:val="0"/>
          <w:numId w:val="2"/>
        </w:numPr>
        <w:spacing w:before="0" w:after="0"/>
        <w:ind w:left="0" w:firstLine="709"/>
        <w:rPr>
          <w:rFonts w:ascii="Times New Roman" w:hAnsi="Times New Roman" w:cs="Times New Roman"/>
          <w:sz w:val="24"/>
          <w:szCs w:val="24"/>
        </w:rPr>
      </w:pPr>
      <w:r w:rsidRPr="00425120">
        <w:rPr>
          <w:rFonts w:ascii="Times New Roman" w:hAnsi="Times New Roman" w:cs="Times New Roman"/>
          <w:sz w:val="24"/>
          <w:szCs w:val="24"/>
        </w:rPr>
        <w:t xml:space="preserve">odluku o uklanjanju, odnosno gradnji zamjenske obiteljske kuće ili </w:t>
      </w:r>
    </w:p>
    <w:p w14:paraId="75084D19" w14:textId="77777777" w:rsidR="00642F2E" w:rsidRPr="00425120" w:rsidRDefault="00642F2E" w:rsidP="00364497">
      <w:pPr>
        <w:pStyle w:val="ListParagraph"/>
        <w:numPr>
          <w:ilvl w:val="0"/>
          <w:numId w:val="2"/>
        </w:numPr>
        <w:spacing w:before="0" w:after="0"/>
        <w:ind w:left="0" w:firstLine="709"/>
        <w:rPr>
          <w:rFonts w:ascii="Times New Roman" w:hAnsi="Times New Roman" w:cs="Times New Roman"/>
          <w:sz w:val="24"/>
          <w:szCs w:val="24"/>
        </w:rPr>
      </w:pPr>
      <w:r w:rsidRPr="00425120">
        <w:rPr>
          <w:rFonts w:ascii="Times New Roman" w:hAnsi="Times New Roman" w:cs="Times New Roman"/>
          <w:sz w:val="24"/>
          <w:szCs w:val="24"/>
        </w:rPr>
        <w:lastRenderedPageBreak/>
        <w:t>ugovor o zakupu/najmu skladišnog ili sličnog prostora s dokazom da je isti podnesen Ministarstvu financija, Poreznoj upravi.</w:t>
      </w:r>
    </w:p>
    <w:p w14:paraId="5A829CEF" w14:textId="77777777" w:rsidR="00642F2E" w:rsidRPr="00425120" w:rsidRDefault="00642F2E" w:rsidP="00642F2E">
      <w:pPr>
        <w:spacing w:before="0" w:after="0"/>
        <w:ind w:firstLine="709"/>
        <w:rPr>
          <w:rFonts w:ascii="Times New Roman" w:hAnsi="Times New Roman" w:cs="Times New Roman"/>
          <w:sz w:val="24"/>
          <w:szCs w:val="24"/>
        </w:rPr>
      </w:pPr>
    </w:p>
    <w:p w14:paraId="5FCB698B"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U postupku provedbe navedenih odluka troškovi privremene pohrane stvari zakupa/najma skladišnog ili sličnog prostora u svrhu privremene pohrane stvari sufinanciraju se u visini od 50 kuna po m</w:t>
      </w:r>
      <w:r w:rsidRPr="00425120">
        <w:rPr>
          <w:rFonts w:ascii="Times New Roman" w:hAnsi="Times New Roman" w:cs="Times New Roman"/>
          <w:sz w:val="24"/>
          <w:szCs w:val="24"/>
          <w:vertAlign w:val="superscript"/>
        </w:rPr>
        <w:t>2</w:t>
      </w:r>
      <w:r w:rsidRPr="00425120">
        <w:rPr>
          <w:rFonts w:ascii="Times New Roman" w:hAnsi="Times New Roman" w:cs="Times New Roman"/>
          <w:sz w:val="24"/>
          <w:szCs w:val="24"/>
        </w:rPr>
        <w:t xml:space="preserve"> najveće površine prostora do 15 m</w:t>
      </w:r>
      <w:r w:rsidRPr="00425120">
        <w:rPr>
          <w:rFonts w:ascii="Times New Roman" w:hAnsi="Times New Roman" w:cs="Times New Roman"/>
          <w:sz w:val="24"/>
          <w:szCs w:val="24"/>
          <w:vertAlign w:val="superscript"/>
        </w:rPr>
        <w:t>2</w:t>
      </w:r>
      <w:r w:rsidRPr="00425120">
        <w:rPr>
          <w:rFonts w:ascii="Times New Roman" w:hAnsi="Times New Roman" w:cs="Times New Roman"/>
          <w:sz w:val="24"/>
          <w:szCs w:val="24"/>
        </w:rPr>
        <w:t xml:space="preserve"> po obiteljskoj kući ili posebnom dijelu zgrade.</w:t>
      </w:r>
    </w:p>
    <w:p w14:paraId="199CE8D8" w14:textId="77777777" w:rsidR="00642F2E" w:rsidRPr="00425120" w:rsidRDefault="00642F2E" w:rsidP="00642F2E">
      <w:pPr>
        <w:spacing w:before="0" w:after="0"/>
        <w:ind w:firstLine="709"/>
        <w:rPr>
          <w:rFonts w:ascii="Times New Roman" w:hAnsi="Times New Roman" w:cs="Times New Roman"/>
          <w:sz w:val="24"/>
          <w:szCs w:val="24"/>
        </w:rPr>
      </w:pPr>
    </w:p>
    <w:p w14:paraId="339D56CC"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Sufinanciranje privremene pohrane stvari ostvaruje se u vremenskom razdoblju 30 dana prije početka izvođenja radova do 30 dana od dana dostave završnog izvješća nadzornog inženjera.</w:t>
      </w:r>
    </w:p>
    <w:p w14:paraId="3617B005" w14:textId="77777777" w:rsidR="00642F2E" w:rsidRPr="00425120" w:rsidRDefault="00642F2E" w:rsidP="00642F2E">
      <w:pPr>
        <w:spacing w:before="0" w:after="0"/>
        <w:ind w:firstLine="709"/>
        <w:rPr>
          <w:rFonts w:ascii="Times New Roman" w:hAnsi="Times New Roman" w:cs="Times New Roman"/>
          <w:sz w:val="24"/>
          <w:szCs w:val="24"/>
        </w:rPr>
      </w:pPr>
    </w:p>
    <w:p w14:paraId="45C87679"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U slučaju ako vlasnici sami provode obnovu, odnosno ako sami grade zamjensku obiteljsku kuću sufinanciranje troškova privremene pohrane stvari traje najduže 1 godinu.</w:t>
      </w:r>
    </w:p>
    <w:p w14:paraId="3675E4D0" w14:textId="77777777" w:rsidR="00642F2E" w:rsidRPr="00425120" w:rsidRDefault="00642F2E" w:rsidP="00642F2E">
      <w:pPr>
        <w:spacing w:before="0" w:after="0"/>
        <w:ind w:firstLine="709"/>
      </w:pPr>
    </w:p>
    <w:p w14:paraId="63D7C5C5" w14:textId="77777777" w:rsidR="00642F2E" w:rsidRPr="00425120" w:rsidRDefault="00642F2E" w:rsidP="00642F2E">
      <w:pPr>
        <w:spacing w:before="0" w:after="0"/>
        <w:ind w:firstLine="709"/>
        <w:rPr>
          <w:rFonts w:ascii="Times New Roman" w:hAnsi="Times New Roman" w:cs="Times New Roman"/>
          <w:sz w:val="24"/>
          <w:szCs w:val="24"/>
        </w:rPr>
      </w:pPr>
      <w:r w:rsidRPr="00425120">
        <w:rPr>
          <w:rFonts w:ascii="Times New Roman" w:hAnsi="Times New Roman" w:cs="Times New Roman"/>
          <w:sz w:val="24"/>
          <w:szCs w:val="24"/>
        </w:rPr>
        <w:t>Ukoliko Fond za obnovu u suradnji s Gradom Zagrebom osigura prostor za privremenu pohranu stvari za zgrade koje se nalaze na području Grada Zagreba, tada najveća ukupna veličina prostora od 15 m</w:t>
      </w:r>
      <w:r w:rsidRPr="00425120">
        <w:rPr>
          <w:rFonts w:ascii="Times New Roman" w:hAnsi="Times New Roman" w:cs="Times New Roman"/>
          <w:sz w:val="24"/>
          <w:szCs w:val="24"/>
          <w:vertAlign w:val="superscript"/>
        </w:rPr>
        <w:t>2</w:t>
      </w:r>
      <w:r w:rsidRPr="00425120">
        <w:rPr>
          <w:rFonts w:ascii="Times New Roman" w:hAnsi="Times New Roman" w:cs="Times New Roman"/>
          <w:sz w:val="24"/>
          <w:szCs w:val="24"/>
        </w:rPr>
        <w:t xml:space="preserve"> može odstupati, a koju razliku u cijelosti sufinancira Grad Zagreb.</w:t>
      </w:r>
    </w:p>
    <w:p w14:paraId="67CAF7F9" w14:textId="77777777" w:rsidR="00642F2E" w:rsidRPr="00425120" w:rsidRDefault="00642F2E" w:rsidP="00642F2E">
      <w:pPr>
        <w:spacing w:before="0" w:after="0"/>
        <w:ind w:firstLine="709"/>
      </w:pPr>
    </w:p>
    <w:p w14:paraId="7097EA63" w14:textId="77777777" w:rsidR="00642F2E" w:rsidRPr="00425120" w:rsidRDefault="00642F2E" w:rsidP="00642F2E">
      <w:pPr>
        <w:shd w:val="clear" w:color="auto" w:fill="FFFFFF"/>
        <w:spacing w:before="0" w:after="0"/>
        <w:jc w:val="left"/>
        <w:textAlignment w:val="baseline"/>
        <w:rPr>
          <w:rFonts w:ascii="Times New Roman" w:eastAsia="Times New Roman" w:hAnsi="Times New Roman" w:cs="Times New Roman"/>
          <w:sz w:val="24"/>
          <w:szCs w:val="24"/>
          <w:lang w:eastAsia="hr-HR"/>
        </w:rPr>
      </w:pPr>
    </w:p>
    <w:p w14:paraId="0F07DD7E" w14:textId="77777777" w:rsidR="00642F2E" w:rsidRPr="00425120" w:rsidRDefault="00642F2E" w:rsidP="00364497">
      <w:pPr>
        <w:pStyle w:val="ListParagraph"/>
        <w:numPr>
          <w:ilvl w:val="0"/>
          <w:numId w:val="28"/>
        </w:numPr>
        <w:shd w:val="clear" w:color="auto" w:fill="FFFFFF"/>
        <w:spacing w:before="0" w:after="0"/>
        <w:jc w:val="center"/>
        <w:textAlignment w:val="baseline"/>
        <w:rPr>
          <w:rFonts w:ascii="Times New Roman" w:eastAsia="Times New Roman" w:hAnsi="Times New Roman" w:cs="Times New Roman"/>
          <w:b/>
          <w:bCs/>
          <w:sz w:val="24"/>
          <w:szCs w:val="24"/>
          <w:lang w:eastAsia="hr-HR"/>
        </w:rPr>
      </w:pPr>
      <w:r w:rsidRPr="00425120">
        <w:rPr>
          <w:rFonts w:ascii="Times New Roman" w:eastAsia="Times New Roman" w:hAnsi="Times New Roman" w:cs="Times New Roman"/>
          <w:b/>
          <w:bCs/>
          <w:sz w:val="24"/>
          <w:szCs w:val="24"/>
          <w:lang w:eastAsia="hr-HR"/>
        </w:rPr>
        <w:t>PRIVREMENO SKLADIŠTENJE GRAĐEVNOG OTPADA</w:t>
      </w:r>
    </w:p>
    <w:p w14:paraId="3BC8D243" w14:textId="77777777" w:rsidR="00642F2E" w:rsidRPr="00425120" w:rsidRDefault="00642F2E" w:rsidP="00642F2E">
      <w:pPr>
        <w:spacing w:before="0" w:after="0"/>
        <w:rPr>
          <w:rFonts w:ascii="Times New Roman" w:hAnsi="Times New Roman" w:cs="Times New Roman"/>
          <w:sz w:val="24"/>
          <w:szCs w:val="24"/>
        </w:rPr>
      </w:pPr>
    </w:p>
    <w:p w14:paraId="5631B4D6" w14:textId="77777777" w:rsidR="00364497" w:rsidRPr="00364497" w:rsidRDefault="00364497" w:rsidP="00364497">
      <w:pPr>
        <w:spacing w:before="0" w:after="0"/>
        <w:ind w:firstLine="709"/>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Lokacija nekretnine za privremeno skladištenje materijala od rušenja i/ili građevnog otpada:</w:t>
      </w:r>
    </w:p>
    <w:p w14:paraId="4BF3537A"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određuje se odlukom koju donosi županija i/ili jedinica lokalne samouprave odnosno</w:t>
      </w:r>
    </w:p>
    <w:p w14:paraId="50D65213" w14:textId="77777777" w:rsidR="00364497" w:rsidRPr="00364497" w:rsidRDefault="00364497" w:rsidP="00364497">
      <w:pPr>
        <w:spacing w:before="0" w:after="0"/>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 xml:space="preserve">Grad Zagreb </w:t>
      </w:r>
    </w:p>
    <w:p w14:paraId="49178C2D" w14:textId="756745FD"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može  biti u vlasništvu županije, jedinice lokalne samouprave odnosno Grada Zagreba, u vlasništvu Republike Hrvatske u kojem slučaju je potrebno ishoditi suglasnost Ministarstva odnosno tijela kod kojeg je predmetna nekretnina na upravljanju ili u vlasništvu fizičke ili pravne osobe u kojem slučaju županija i/ili jedinica lokalne samouprave odnosno Grad Zagreb sklapa ugovor s vlasnikom o korištenju nekretnine. </w:t>
      </w:r>
    </w:p>
    <w:p w14:paraId="27697C0E" w14:textId="77777777" w:rsidR="00364497" w:rsidRPr="00364497" w:rsidRDefault="00364497" w:rsidP="00364497">
      <w:pPr>
        <w:spacing w:before="0" w:after="0"/>
        <w:ind w:firstLine="709"/>
        <w:jc w:val="left"/>
        <w:rPr>
          <w:rFonts w:ascii="Times New Roman" w:eastAsia="Calibri" w:hAnsi="Times New Roman" w:cs="Times New Roman"/>
          <w:b/>
          <w:bCs/>
          <w:i/>
          <w:iCs/>
          <w:sz w:val="24"/>
          <w:szCs w:val="24"/>
        </w:rPr>
      </w:pPr>
    </w:p>
    <w:p w14:paraId="14C8F988" w14:textId="77777777" w:rsidR="00364497" w:rsidRPr="00364497" w:rsidRDefault="00364497" w:rsidP="00364497">
      <w:pPr>
        <w:spacing w:before="0" w:after="0"/>
        <w:ind w:firstLine="709"/>
        <w:jc w:val="left"/>
        <w:rPr>
          <w:rFonts w:ascii="Times New Roman" w:eastAsia="Calibri" w:hAnsi="Times New Roman" w:cs="Times New Roman"/>
          <w:b/>
          <w:bCs/>
          <w:i/>
          <w:iCs/>
          <w:sz w:val="24"/>
          <w:szCs w:val="24"/>
        </w:rPr>
      </w:pPr>
      <w:r w:rsidRPr="00364497">
        <w:rPr>
          <w:rFonts w:ascii="Times New Roman" w:eastAsia="Calibri" w:hAnsi="Times New Roman" w:cs="Times New Roman"/>
          <w:b/>
          <w:bCs/>
          <w:i/>
          <w:iCs/>
          <w:sz w:val="24"/>
          <w:szCs w:val="24"/>
        </w:rPr>
        <w:t>Postupanje s materijalom od rušenja i građevnim otpadom</w:t>
      </w:r>
    </w:p>
    <w:p w14:paraId="7D19A514" w14:textId="77777777" w:rsidR="00364497" w:rsidRPr="00364497" w:rsidRDefault="00364497" w:rsidP="00364497">
      <w:pPr>
        <w:spacing w:before="0" w:after="0"/>
        <w:ind w:firstLine="709"/>
        <w:jc w:val="left"/>
        <w:rPr>
          <w:rFonts w:ascii="Times New Roman" w:eastAsia="Calibri" w:hAnsi="Times New Roman" w:cs="Times New Roman"/>
          <w:sz w:val="24"/>
          <w:szCs w:val="24"/>
        </w:rPr>
      </w:pPr>
    </w:p>
    <w:p w14:paraId="5BDEE5D4" w14:textId="77777777" w:rsidR="00364497" w:rsidRPr="00364497" w:rsidRDefault="00364497" w:rsidP="00364497">
      <w:pPr>
        <w:spacing w:before="0" w:after="0"/>
        <w:ind w:firstLine="709"/>
        <w:jc w:val="left"/>
        <w:rPr>
          <w:rFonts w:ascii="Times New Roman" w:eastAsia="Calibri" w:hAnsi="Times New Roman" w:cs="Times New Roman"/>
          <w:b/>
          <w:bCs/>
          <w:sz w:val="24"/>
          <w:szCs w:val="24"/>
        </w:rPr>
      </w:pPr>
      <w:r w:rsidRPr="00364497">
        <w:rPr>
          <w:rFonts w:ascii="Times New Roman" w:eastAsia="Calibri" w:hAnsi="Times New Roman" w:cs="Times New Roman"/>
          <w:b/>
          <w:bCs/>
          <w:sz w:val="24"/>
          <w:szCs w:val="24"/>
        </w:rPr>
        <w:t>Materijal od rušenja:</w:t>
      </w:r>
    </w:p>
    <w:p w14:paraId="1123CFB5"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koji ima uporabnu vrijednost ne smatra se otpadom </w:t>
      </w:r>
    </w:p>
    <w:p w14:paraId="25E4167E"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sakuplja se, razvrstava i priprema za uporabu na gradilištu ili na nekretnini koja je</w:t>
      </w:r>
    </w:p>
    <w:p w14:paraId="3A3F9B0B" w14:textId="77777777" w:rsidR="00364497" w:rsidRPr="00364497" w:rsidRDefault="00364497" w:rsidP="00364497">
      <w:pPr>
        <w:spacing w:before="0" w:after="0"/>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odlukom određena u svrhu privremenog skladištenja</w:t>
      </w:r>
    </w:p>
    <w:p w14:paraId="352BC279"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koji se može uporabiti na području pogođenom nepogodom daje se na raspolaganje </w:t>
      </w:r>
    </w:p>
    <w:p w14:paraId="6AD06EC0" w14:textId="77777777" w:rsidR="00364497" w:rsidRPr="00364497" w:rsidRDefault="00364497" w:rsidP="00364497">
      <w:pPr>
        <w:spacing w:before="0" w:after="0"/>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županiji i/ili jedinici lokalne samouprave, odnosno Gradu Zagrebu za potrebe korištenja u sanaciji štete ili u obnovi ili u drugu svrhu.</w:t>
      </w:r>
    </w:p>
    <w:p w14:paraId="5935B0F0" w14:textId="77777777" w:rsidR="00364497" w:rsidRPr="00364497" w:rsidRDefault="00364497" w:rsidP="00364497">
      <w:pPr>
        <w:spacing w:before="0" w:after="0"/>
        <w:jc w:val="left"/>
        <w:rPr>
          <w:rFonts w:ascii="Times New Roman" w:eastAsia="Calibri" w:hAnsi="Times New Roman" w:cs="Times New Roman"/>
          <w:sz w:val="24"/>
          <w:szCs w:val="24"/>
        </w:rPr>
      </w:pPr>
    </w:p>
    <w:p w14:paraId="7BD1C452" w14:textId="77777777" w:rsidR="00364497" w:rsidRPr="00364497" w:rsidRDefault="00364497" w:rsidP="00364497">
      <w:pPr>
        <w:spacing w:before="0" w:after="0"/>
        <w:ind w:firstLine="709"/>
        <w:jc w:val="left"/>
        <w:rPr>
          <w:rFonts w:ascii="Times New Roman" w:eastAsia="Calibri" w:hAnsi="Times New Roman" w:cs="Times New Roman"/>
          <w:b/>
          <w:bCs/>
          <w:sz w:val="24"/>
          <w:szCs w:val="24"/>
        </w:rPr>
      </w:pPr>
      <w:r w:rsidRPr="00364497">
        <w:rPr>
          <w:rFonts w:ascii="Times New Roman" w:eastAsia="Calibri" w:hAnsi="Times New Roman" w:cs="Times New Roman"/>
          <w:b/>
          <w:bCs/>
          <w:sz w:val="24"/>
          <w:szCs w:val="24"/>
        </w:rPr>
        <w:t>Građevni otpad</w:t>
      </w:r>
    </w:p>
    <w:p w14:paraId="39657586"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građani i tvrtke koje sudjeluju u raščišćavanju područja pogođenog nepogodom dužni</w:t>
      </w:r>
    </w:p>
    <w:p w14:paraId="045A79B7" w14:textId="77777777" w:rsidR="00364497" w:rsidRPr="00364497" w:rsidRDefault="00364497" w:rsidP="00364497">
      <w:pPr>
        <w:spacing w:before="0" w:after="0"/>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su iz građevnog otpada izdvojiti otpad koji sadrži azbest te opasni od neopasnog građevnog otpada i s tako razdvojenim otpadom gospodariti sukladno propisima kojima se uređuje gospodarenje otpadom</w:t>
      </w:r>
    </w:p>
    <w:p w14:paraId="1DFC0167"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za sakupljeni i obrađeni građevni otpad potrebno je voditi evidenciju sukladno</w:t>
      </w:r>
    </w:p>
    <w:p w14:paraId="67CE8E6D" w14:textId="77777777" w:rsidR="00364497" w:rsidRPr="00364497" w:rsidRDefault="00364497" w:rsidP="00364497">
      <w:pPr>
        <w:spacing w:before="0" w:after="0"/>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propisima kojima se uređuje gospodarenje otpadom.</w:t>
      </w:r>
    </w:p>
    <w:p w14:paraId="7A3AECC5" w14:textId="77777777" w:rsidR="00364497" w:rsidRPr="00364497" w:rsidRDefault="00364497" w:rsidP="00364497">
      <w:pPr>
        <w:spacing w:before="0" w:after="0"/>
        <w:ind w:firstLine="709"/>
        <w:jc w:val="left"/>
        <w:rPr>
          <w:rFonts w:ascii="Times New Roman" w:eastAsia="Calibri" w:hAnsi="Times New Roman" w:cs="Times New Roman"/>
          <w:sz w:val="24"/>
          <w:szCs w:val="24"/>
        </w:rPr>
      </w:pPr>
    </w:p>
    <w:p w14:paraId="419A4777" w14:textId="77777777" w:rsidR="00364497" w:rsidRPr="00364497" w:rsidRDefault="00364497" w:rsidP="00364497">
      <w:pPr>
        <w:spacing w:before="0" w:after="0"/>
        <w:ind w:firstLine="709"/>
        <w:jc w:val="left"/>
        <w:rPr>
          <w:rFonts w:ascii="Times New Roman" w:eastAsia="Calibri" w:hAnsi="Times New Roman" w:cs="Times New Roman"/>
          <w:b/>
          <w:bCs/>
          <w:i/>
          <w:iCs/>
          <w:sz w:val="24"/>
          <w:szCs w:val="24"/>
        </w:rPr>
      </w:pPr>
      <w:r w:rsidRPr="00364497">
        <w:rPr>
          <w:rFonts w:ascii="Times New Roman" w:eastAsia="Calibri" w:hAnsi="Times New Roman" w:cs="Times New Roman"/>
          <w:b/>
          <w:bCs/>
          <w:i/>
          <w:iCs/>
          <w:sz w:val="24"/>
          <w:szCs w:val="24"/>
        </w:rPr>
        <w:lastRenderedPageBreak/>
        <w:t xml:space="preserve">Način rada na </w:t>
      </w:r>
      <w:proofErr w:type="spellStart"/>
      <w:r w:rsidRPr="00364497">
        <w:rPr>
          <w:rFonts w:ascii="Times New Roman" w:eastAsia="Calibri" w:hAnsi="Times New Roman" w:cs="Times New Roman"/>
          <w:b/>
          <w:bCs/>
          <w:i/>
          <w:iCs/>
          <w:sz w:val="24"/>
          <w:szCs w:val="24"/>
        </w:rPr>
        <w:t>reciklažnom</w:t>
      </w:r>
      <w:proofErr w:type="spellEnd"/>
      <w:r w:rsidRPr="00364497">
        <w:rPr>
          <w:rFonts w:ascii="Times New Roman" w:eastAsia="Calibri" w:hAnsi="Times New Roman" w:cs="Times New Roman"/>
          <w:b/>
          <w:bCs/>
          <w:i/>
          <w:iCs/>
          <w:sz w:val="24"/>
          <w:szCs w:val="24"/>
        </w:rPr>
        <w:t xml:space="preserve"> dvorištu i privremenom skladištu </w:t>
      </w:r>
    </w:p>
    <w:p w14:paraId="56B46A7C" w14:textId="77777777" w:rsidR="00364497" w:rsidRPr="00364497" w:rsidRDefault="00364497" w:rsidP="00364497">
      <w:pPr>
        <w:spacing w:before="0" w:after="0"/>
        <w:jc w:val="left"/>
        <w:rPr>
          <w:rFonts w:ascii="Times New Roman" w:eastAsia="Calibri" w:hAnsi="Times New Roman" w:cs="Times New Roman"/>
          <w:sz w:val="24"/>
          <w:szCs w:val="24"/>
        </w:rPr>
      </w:pPr>
    </w:p>
    <w:p w14:paraId="6265F11C"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proofErr w:type="spellStart"/>
      <w:r w:rsidRPr="00364497">
        <w:rPr>
          <w:rFonts w:ascii="Times New Roman" w:eastAsia="Times New Roman" w:hAnsi="Times New Roman" w:cs="Times New Roman"/>
          <w:sz w:val="24"/>
          <w:szCs w:val="24"/>
        </w:rPr>
        <w:t>reciklažnim</w:t>
      </w:r>
      <w:proofErr w:type="spellEnd"/>
      <w:r w:rsidRPr="00364497">
        <w:rPr>
          <w:rFonts w:ascii="Times New Roman" w:eastAsia="Times New Roman" w:hAnsi="Times New Roman" w:cs="Times New Roman"/>
          <w:sz w:val="24"/>
          <w:szCs w:val="24"/>
        </w:rPr>
        <w:t xml:space="preserve"> dvorištem i privremenim skladištem upravlja davatelj javne usluge sakupljanja komunalnog otpada</w:t>
      </w:r>
    </w:p>
    <w:p w14:paraId="7BDFA5BF"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osposobljeni djelatnik na </w:t>
      </w:r>
      <w:proofErr w:type="spellStart"/>
      <w:r w:rsidRPr="00364497">
        <w:rPr>
          <w:rFonts w:ascii="Times New Roman" w:eastAsia="Times New Roman" w:hAnsi="Times New Roman" w:cs="Times New Roman"/>
          <w:sz w:val="24"/>
          <w:szCs w:val="24"/>
        </w:rPr>
        <w:t>reciklažnom</w:t>
      </w:r>
      <w:proofErr w:type="spellEnd"/>
      <w:r w:rsidRPr="00364497">
        <w:rPr>
          <w:rFonts w:ascii="Times New Roman" w:eastAsia="Times New Roman" w:hAnsi="Times New Roman" w:cs="Times New Roman"/>
          <w:sz w:val="24"/>
          <w:szCs w:val="24"/>
        </w:rPr>
        <w:t xml:space="preserve"> dvorištu i privremenom skladištu vodi evidencije o:</w:t>
      </w:r>
    </w:p>
    <w:p w14:paraId="4DE683C7" w14:textId="77777777" w:rsidR="00364497" w:rsidRPr="00364497" w:rsidRDefault="00364497" w:rsidP="00364497">
      <w:pPr>
        <w:numPr>
          <w:ilvl w:val="0"/>
          <w:numId w:val="30"/>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zaprimljenim vrstama i količinama otpada sukladno propisima kojima se uređuje gospodarenje otpadom putem e-ONTO obrasca. Prilikom predavanja otpada ovlaštenim osobama ispunjava Prateći list i drugu evidenciju prema potrebi</w:t>
      </w:r>
    </w:p>
    <w:p w14:paraId="1F5A38A5" w14:textId="77777777" w:rsidR="00364497" w:rsidRPr="00364497" w:rsidRDefault="00364497" w:rsidP="00364497">
      <w:pPr>
        <w:numPr>
          <w:ilvl w:val="0"/>
          <w:numId w:val="30"/>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zaprimljenim vrstama i količinama materijala od rušenja koji su dopremljeni na privremeno skladište i pripremljeni za uporabu, te o tome davatelj javne usluge sakupljanja komunalnog otpada izvještava Ministarstvo gospodarstva i održivog razvoja do 31. ožujka tekuće godine za prethodnu godinu na posebnom obrascu.</w:t>
      </w:r>
    </w:p>
    <w:p w14:paraId="633BD321" w14:textId="77777777" w:rsidR="00364497" w:rsidRPr="00364497" w:rsidRDefault="00364497" w:rsidP="00364497">
      <w:pPr>
        <w:spacing w:before="0" w:after="0"/>
        <w:jc w:val="left"/>
        <w:rPr>
          <w:rFonts w:ascii="Times New Roman" w:eastAsia="Calibri" w:hAnsi="Times New Roman" w:cs="Times New Roman"/>
          <w:sz w:val="24"/>
          <w:szCs w:val="24"/>
        </w:rPr>
      </w:pPr>
    </w:p>
    <w:p w14:paraId="091F73E1"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pristup </w:t>
      </w:r>
      <w:proofErr w:type="spellStart"/>
      <w:r w:rsidRPr="00364497">
        <w:rPr>
          <w:rFonts w:ascii="Times New Roman" w:eastAsia="Times New Roman" w:hAnsi="Times New Roman" w:cs="Times New Roman"/>
          <w:sz w:val="24"/>
          <w:szCs w:val="24"/>
        </w:rPr>
        <w:t>reciklažnom</w:t>
      </w:r>
      <w:proofErr w:type="spellEnd"/>
      <w:r w:rsidRPr="00364497">
        <w:rPr>
          <w:rFonts w:ascii="Times New Roman" w:eastAsia="Times New Roman" w:hAnsi="Times New Roman" w:cs="Times New Roman"/>
          <w:sz w:val="24"/>
          <w:szCs w:val="24"/>
        </w:rPr>
        <w:t xml:space="preserve"> dvorištu i privremenom skladištu imaju isključivo davatelji javne usluge sakupljanja komunalnog otpada, građani s tog područja uz predočenje identifikacijske isprave, te pravne ili fizičke osobe koje sudjeluju u raščišćavanju područja i rušenju objekata.</w:t>
      </w:r>
    </w:p>
    <w:p w14:paraId="16AD3EE1" w14:textId="77777777" w:rsidR="00364497" w:rsidRPr="00364497" w:rsidRDefault="00364497" w:rsidP="00364497">
      <w:pPr>
        <w:spacing w:before="0" w:after="0"/>
        <w:jc w:val="left"/>
        <w:rPr>
          <w:rFonts w:ascii="Times New Roman" w:eastAsia="Calibri" w:hAnsi="Times New Roman" w:cs="Times New Roman"/>
          <w:sz w:val="24"/>
          <w:szCs w:val="24"/>
        </w:rPr>
      </w:pPr>
    </w:p>
    <w:p w14:paraId="0F5203CD" w14:textId="77777777" w:rsidR="00364497" w:rsidRPr="00364497" w:rsidRDefault="00364497" w:rsidP="00364497">
      <w:pPr>
        <w:spacing w:before="0" w:after="0"/>
        <w:ind w:firstLine="708"/>
        <w:jc w:val="left"/>
        <w:rPr>
          <w:rFonts w:ascii="Times New Roman" w:eastAsia="Calibri" w:hAnsi="Times New Roman" w:cs="Times New Roman"/>
          <w:b/>
          <w:bCs/>
          <w:i/>
          <w:iCs/>
          <w:sz w:val="24"/>
          <w:szCs w:val="24"/>
        </w:rPr>
      </w:pPr>
      <w:r w:rsidRPr="00364497">
        <w:rPr>
          <w:rFonts w:ascii="Times New Roman" w:eastAsia="Calibri" w:hAnsi="Times New Roman" w:cs="Times New Roman"/>
          <w:b/>
          <w:bCs/>
          <w:i/>
          <w:iCs/>
          <w:sz w:val="24"/>
          <w:szCs w:val="24"/>
        </w:rPr>
        <w:t>Obveze pravnih ili fizičkih osoba (obrtnika) koji sudjeluju u rušenju objekata</w:t>
      </w:r>
    </w:p>
    <w:p w14:paraId="58687C94" w14:textId="77777777" w:rsidR="00364497" w:rsidRPr="00364497" w:rsidRDefault="00364497" w:rsidP="00364497">
      <w:pPr>
        <w:spacing w:before="0" w:after="0"/>
        <w:jc w:val="left"/>
        <w:rPr>
          <w:rFonts w:ascii="Times New Roman" w:eastAsia="Calibri" w:hAnsi="Times New Roman" w:cs="Times New Roman"/>
          <w:sz w:val="24"/>
          <w:szCs w:val="24"/>
        </w:rPr>
      </w:pPr>
    </w:p>
    <w:p w14:paraId="3B8020F1"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pravna ili fizička osoba (obrtnik) koja sudjeluje u rušenju objekata dužna je na svom gradilištu ili na privremenom skladištu izdvojiti:</w:t>
      </w:r>
    </w:p>
    <w:p w14:paraId="3D7C9BF6" w14:textId="77777777" w:rsidR="00364497" w:rsidRPr="00364497" w:rsidRDefault="00364497" w:rsidP="00364497">
      <w:pPr>
        <w:numPr>
          <w:ilvl w:val="0"/>
          <w:numId w:val="31"/>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tvari i materijale koji se mogu uporabiti za sanaciju ili obnovu ili u drugu svrhu na području pogođenom nepogodom</w:t>
      </w:r>
    </w:p>
    <w:p w14:paraId="7078011C" w14:textId="77777777" w:rsidR="00364497" w:rsidRPr="00364497" w:rsidRDefault="00364497" w:rsidP="00364497">
      <w:pPr>
        <w:numPr>
          <w:ilvl w:val="0"/>
          <w:numId w:val="31"/>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opasni od neopasnog građevnog otpada, te njime gospodariti sukladno propisima kojima se uređuje gospodarenje otpadom</w:t>
      </w:r>
    </w:p>
    <w:p w14:paraId="46CF79B8" w14:textId="77777777" w:rsidR="00364497" w:rsidRPr="00364497" w:rsidRDefault="00364497" w:rsidP="00364497">
      <w:pPr>
        <w:spacing w:before="0" w:after="0"/>
        <w:jc w:val="left"/>
        <w:rPr>
          <w:rFonts w:ascii="Times New Roman" w:eastAsia="Calibri" w:hAnsi="Times New Roman" w:cs="Times New Roman"/>
          <w:sz w:val="24"/>
          <w:szCs w:val="24"/>
        </w:rPr>
      </w:pPr>
    </w:p>
    <w:p w14:paraId="207D6D13" w14:textId="77777777" w:rsidR="00364497" w:rsidRPr="00364497" w:rsidRDefault="00364497" w:rsidP="00364497">
      <w:pPr>
        <w:numPr>
          <w:ilvl w:val="0"/>
          <w:numId w:val="29"/>
        </w:numPr>
        <w:spacing w:before="0" w:after="0"/>
        <w:contextualSpacing/>
        <w:jc w:val="left"/>
        <w:rPr>
          <w:rFonts w:ascii="Times New Roman" w:eastAsia="Times New Roman" w:hAnsi="Times New Roman" w:cs="Times New Roman"/>
          <w:sz w:val="24"/>
          <w:szCs w:val="24"/>
        </w:rPr>
      </w:pPr>
      <w:r w:rsidRPr="00364497">
        <w:rPr>
          <w:rFonts w:ascii="Times New Roman" w:eastAsia="Times New Roman" w:hAnsi="Times New Roman" w:cs="Times New Roman"/>
          <w:sz w:val="24"/>
          <w:szCs w:val="24"/>
        </w:rPr>
        <w:t xml:space="preserve">pravna ili fizička osoba (obrtnik) koja sudjeluje u rušenju objekata je vlasnik/posjednik otpada koji nastaje na njihovom gradilištu i dužna je voditi evidenciju sukladno propisima kojima se uređuje gospodarenje otpadom. </w:t>
      </w:r>
    </w:p>
    <w:p w14:paraId="06CE3498" w14:textId="77777777" w:rsidR="00364497" w:rsidRPr="00364497" w:rsidRDefault="00364497" w:rsidP="00364497">
      <w:pPr>
        <w:spacing w:before="0" w:after="0"/>
        <w:ind w:firstLine="709"/>
        <w:jc w:val="left"/>
        <w:rPr>
          <w:rFonts w:ascii="Times New Roman" w:eastAsia="Calibri" w:hAnsi="Times New Roman" w:cs="Times New Roman"/>
          <w:sz w:val="24"/>
          <w:szCs w:val="24"/>
        </w:rPr>
      </w:pPr>
    </w:p>
    <w:p w14:paraId="2FC451A9" w14:textId="77777777" w:rsidR="00364497" w:rsidRPr="00364497" w:rsidRDefault="00364497" w:rsidP="00364497">
      <w:pPr>
        <w:spacing w:before="0" w:after="0"/>
        <w:ind w:firstLine="709"/>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Županija ili jedinica lokalne samouprave, odnosno Grad Zagreb osigurati će ovjerenu izjavu kojom se vlasnik/suvlasnik objekta koji se uklanja na teret sredstava državnog proračuna Republike Hrvatske odriče prava na naknadu za materijal od rušenja.</w:t>
      </w:r>
    </w:p>
    <w:p w14:paraId="197D7AD7" w14:textId="77777777" w:rsidR="00364497" w:rsidRPr="00364497" w:rsidRDefault="00364497" w:rsidP="00364497">
      <w:pPr>
        <w:spacing w:before="0" w:after="0"/>
        <w:ind w:firstLine="709"/>
        <w:jc w:val="left"/>
        <w:rPr>
          <w:rFonts w:ascii="Times New Roman" w:eastAsia="Calibri" w:hAnsi="Times New Roman" w:cs="Times New Roman"/>
          <w:sz w:val="24"/>
          <w:szCs w:val="24"/>
        </w:rPr>
      </w:pPr>
    </w:p>
    <w:p w14:paraId="7DDE57A7" w14:textId="15F4F619" w:rsidR="00364497" w:rsidRPr="00364497" w:rsidRDefault="00364497" w:rsidP="00364497">
      <w:pPr>
        <w:spacing w:before="0" w:after="0"/>
        <w:ind w:firstLine="709"/>
        <w:jc w:val="left"/>
        <w:rPr>
          <w:rFonts w:ascii="Times New Roman" w:eastAsia="Calibri" w:hAnsi="Times New Roman" w:cs="Times New Roman"/>
          <w:sz w:val="24"/>
          <w:szCs w:val="24"/>
        </w:rPr>
      </w:pPr>
      <w:r w:rsidRPr="00364497">
        <w:rPr>
          <w:rFonts w:ascii="Times New Roman" w:eastAsia="Calibri" w:hAnsi="Times New Roman" w:cs="Times New Roman"/>
          <w:sz w:val="24"/>
          <w:szCs w:val="24"/>
        </w:rPr>
        <w:t>Na temelju ovoga Programa mjera županije i/ili jedinice lokalne samouprave odnosno Grad Zagreb donose provedbeni program mjera, uz suradnju ministarstva nadležnog za zaštitu okoliša. Nadzor nad provedbom predmetnog programa mjera provodi Državni inspektorat Republike Hrvatske sukladno Zakonu o gospodarenju otpadom.</w:t>
      </w:r>
    </w:p>
    <w:p w14:paraId="56E44A56" w14:textId="77777777" w:rsidR="00642F2E" w:rsidRPr="00425120" w:rsidRDefault="00642F2E" w:rsidP="00642F2E">
      <w:pPr>
        <w:spacing w:before="0" w:after="0"/>
        <w:ind w:firstLine="709"/>
        <w:rPr>
          <w:rFonts w:ascii="Times New Roman" w:hAnsi="Times New Roman" w:cs="Times New Roman"/>
          <w:sz w:val="24"/>
          <w:szCs w:val="24"/>
        </w:rPr>
      </w:pPr>
    </w:p>
    <w:p w14:paraId="0F04987E" w14:textId="77777777" w:rsidR="00642F2E" w:rsidRPr="00425120" w:rsidRDefault="00642F2E" w:rsidP="00642F2E">
      <w:pPr>
        <w:spacing w:after="0"/>
        <w:rPr>
          <w:b/>
          <w:bCs/>
        </w:rPr>
      </w:pPr>
    </w:p>
    <w:p w14:paraId="3E5AC5AF" w14:textId="77777777" w:rsidR="00642F2E" w:rsidRPr="00425120" w:rsidRDefault="00642F2E" w:rsidP="00642F2E">
      <w:pPr>
        <w:spacing w:after="0"/>
      </w:pPr>
    </w:p>
    <w:p w14:paraId="3B5E8EFC" w14:textId="77777777" w:rsidR="00642F2E" w:rsidRPr="00425120" w:rsidRDefault="00642F2E" w:rsidP="00642F2E">
      <w:pPr>
        <w:spacing w:after="0"/>
      </w:pPr>
    </w:p>
    <w:p w14:paraId="35A02D2B" w14:textId="77777777" w:rsidR="00642F2E" w:rsidRPr="00425120" w:rsidRDefault="00642F2E" w:rsidP="00642F2E">
      <w:pPr>
        <w:spacing w:after="0"/>
      </w:pPr>
    </w:p>
    <w:p w14:paraId="5CF1995F" w14:textId="77777777" w:rsidR="00642F2E" w:rsidRPr="00425120" w:rsidRDefault="00642F2E" w:rsidP="00642F2E">
      <w:pPr>
        <w:spacing w:before="0" w:after="0"/>
        <w:jc w:val="left"/>
      </w:pPr>
      <w:r w:rsidRPr="00425120">
        <w:br w:type="page"/>
      </w:r>
    </w:p>
    <w:p w14:paraId="3B95A7AE" w14:textId="77777777" w:rsidR="00642F2E" w:rsidRPr="00425120" w:rsidRDefault="00642F2E" w:rsidP="00642F2E">
      <w:pPr>
        <w:spacing w:after="0"/>
        <w:sectPr w:rsidR="00642F2E" w:rsidRPr="00425120" w:rsidSect="00313E58">
          <w:footerReference w:type="default" r:id="rId20"/>
          <w:pgSz w:w="11906" w:h="16838"/>
          <w:pgMar w:top="1417" w:right="1417" w:bottom="1417" w:left="1417" w:header="709" w:footer="709" w:gutter="0"/>
          <w:cols w:space="708"/>
          <w:titlePg/>
          <w:docGrid w:linePitch="360"/>
        </w:sectPr>
      </w:pPr>
    </w:p>
    <w:p w14:paraId="774E93B3" w14:textId="77777777" w:rsidR="00642F2E" w:rsidRPr="00425120" w:rsidRDefault="00642F2E" w:rsidP="00364497">
      <w:pPr>
        <w:pStyle w:val="ListParagraph"/>
        <w:numPr>
          <w:ilvl w:val="0"/>
          <w:numId w:val="28"/>
        </w:numPr>
        <w:spacing w:after="0"/>
        <w:jc w:val="center"/>
        <w:rPr>
          <w:rFonts w:ascii="Times New Roman" w:hAnsi="Times New Roman" w:cs="Times New Roman"/>
          <w:b/>
          <w:bCs/>
          <w:sz w:val="24"/>
          <w:szCs w:val="24"/>
        </w:rPr>
      </w:pPr>
      <w:r w:rsidRPr="00425120">
        <w:rPr>
          <w:rFonts w:ascii="Times New Roman" w:hAnsi="Times New Roman" w:cs="Times New Roman"/>
          <w:b/>
          <w:bCs/>
          <w:sz w:val="24"/>
          <w:szCs w:val="24"/>
        </w:rPr>
        <w:lastRenderedPageBreak/>
        <w:t>DODATAK</w:t>
      </w:r>
    </w:p>
    <w:p w14:paraId="1C8543E6" w14:textId="77777777" w:rsidR="00642F2E" w:rsidRPr="00425120" w:rsidRDefault="00642F2E" w:rsidP="00642F2E">
      <w:pPr>
        <w:spacing w:after="0"/>
      </w:pPr>
    </w:p>
    <w:tbl>
      <w:tblPr>
        <w:tblW w:w="14601" w:type="dxa"/>
        <w:tblInd w:w="108" w:type="dxa"/>
        <w:tblLayout w:type="fixed"/>
        <w:tblLook w:val="04A0" w:firstRow="1" w:lastRow="0" w:firstColumn="1" w:lastColumn="0" w:noHBand="0" w:noVBand="1"/>
      </w:tblPr>
      <w:tblGrid>
        <w:gridCol w:w="1168"/>
        <w:gridCol w:w="1276"/>
        <w:gridCol w:w="850"/>
        <w:gridCol w:w="887"/>
        <w:gridCol w:w="1046"/>
        <w:gridCol w:w="1046"/>
        <w:gridCol w:w="1046"/>
        <w:gridCol w:w="1046"/>
        <w:gridCol w:w="1046"/>
        <w:gridCol w:w="1046"/>
        <w:gridCol w:w="2051"/>
        <w:gridCol w:w="2087"/>
        <w:gridCol w:w="6"/>
      </w:tblGrid>
      <w:tr w:rsidR="00425120" w:rsidRPr="00425120" w14:paraId="665AE0E8" w14:textId="77777777" w:rsidTr="003C001A">
        <w:trPr>
          <w:trHeight w:val="315"/>
        </w:trPr>
        <w:tc>
          <w:tcPr>
            <w:tcW w:w="12508" w:type="dxa"/>
            <w:gridSpan w:val="11"/>
            <w:tcBorders>
              <w:top w:val="nil"/>
              <w:left w:val="nil"/>
              <w:bottom w:val="nil"/>
              <w:right w:val="nil"/>
            </w:tcBorders>
            <w:shd w:val="clear" w:color="auto" w:fill="auto"/>
            <w:noWrap/>
            <w:vAlign w:val="bottom"/>
            <w:hideMark/>
          </w:tcPr>
          <w:p w14:paraId="3F8A8A6C" w14:textId="5C3FA9A1" w:rsidR="00642F2E" w:rsidRPr="00425120" w:rsidRDefault="00642F2E" w:rsidP="00096355">
            <w:pPr>
              <w:spacing w:after="0"/>
              <w:rPr>
                <w:rFonts w:ascii="Times New Roman" w:eastAsia="Times New Roman" w:hAnsi="Times New Roman" w:cs="Times New Roman"/>
                <w:b/>
                <w:bCs/>
                <w:sz w:val="24"/>
                <w:szCs w:val="24"/>
              </w:rPr>
            </w:pPr>
            <w:r w:rsidRPr="00425120">
              <w:rPr>
                <w:rFonts w:ascii="Times New Roman" w:eastAsia="Times New Roman" w:hAnsi="Times New Roman" w:cs="Times New Roman"/>
                <w:b/>
                <w:bCs/>
                <w:sz w:val="24"/>
                <w:szCs w:val="24"/>
              </w:rPr>
              <w:t>Tablica- Informacija o načinu izračuna proc</w:t>
            </w:r>
            <w:r w:rsidR="003A2342" w:rsidRPr="00425120">
              <w:rPr>
                <w:rFonts w:ascii="Times New Roman" w:eastAsia="Times New Roman" w:hAnsi="Times New Roman" w:cs="Times New Roman"/>
                <w:b/>
                <w:bCs/>
                <w:sz w:val="24"/>
                <w:szCs w:val="24"/>
              </w:rPr>
              <w:t>i</w:t>
            </w:r>
            <w:r w:rsidRPr="00425120">
              <w:rPr>
                <w:rFonts w:ascii="Times New Roman" w:eastAsia="Times New Roman" w:hAnsi="Times New Roman" w:cs="Times New Roman"/>
                <w:b/>
                <w:bCs/>
                <w:sz w:val="24"/>
                <w:szCs w:val="24"/>
              </w:rPr>
              <w:t xml:space="preserve">jenjene vrijednosti nabave (u HRK, bez PDV-a)* </w:t>
            </w:r>
          </w:p>
        </w:tc>
        <w:tc>
          <w:tcPr>
            <w:tcW w:w="2093" w:type="dxa"/>
            <w:gridSpan w:val="2"/>
            <w:tcBorders>
              <w:top w:val="nil"/>
              <w:left w:val="nil"/>
              <w:bottom w:val="nil"/>
              <w:right w:val="nil"/>
            </w:tcBorders>
            <w:shd w:val="clear" w:color="auto" w:fill="auto"/>
            <w:noWrap/>
            <w:vAlign w:val="bottom"/>
            <w:hideMark/>
          </w:tcPr>
          <w:p w14:paraId="40ED3018" w14:textId="77777777" w:rsidR="00642F2E" w:rsidRPr="00425120" w:rsidRDefault="00642F2E" w:rsidP="00096355">
            <w:pPr>
              <w:spacing w:after="0"/>
              <w:rPr>
                <w:rFonts w:eastAsia="Times New Roman" w:cstheme="minorHAnsi"/>
                <w:b/>
                <w:bCs/>
                <w:sz w:val="18"/>
                <w:szCs w:val="18"/>
              </w:rPr>
            </w:pPr>
          </w:p>
        </w:tc>
      </w:tr>
      <w:tr w:rsidR="00425120" w:rsidRPr="00425120" w14:paraId="394D35D9" w14:textId="77777777" w:rsidTr="003C001A">
        <w:trPr>
          <w:trHeight w:val="950"/>
        </w:trPr>
        <w:tc>
          <w:tcPr>
            <w:tcW w:w="1168" w:type="dxa"/>
            <w:vMerge w:val="restart"/>
            <w:tcBorders>
              <w:top w:val="single" w:sz="8" w:space="0" w:color="auto"/>
              <w:left w:val="single" w:sz="8" w:space="0" w:color="auto"/>
              <w:bottom w:val="nil"/>
              <w:right w:val="single" w:sz="8" w:space="0" w:color="auto"/>
            </w:tcBorders>
            <w:shd w:val="clear" w:color="000000" w:fill="FFF2CC"/>
            <w:noWrap/>
            <w:vAlign w:val="center"/>
            <w:hideMark/>
          </w:tcPr>
          <w:p w14:paraId="47731C77"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NAMJENA</w:t>
            </w:r>
          </w:p>
          <w:p w14:paraId="2617E88F"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ZGRADE</w:t>
            </w:r>
          </w:p>
        </w:tc>
        <w:tc>
          <w:tcPr>
            <w:tcW w:w="1276" w:type="dxa"/>
            <w:vMerge w:val="restart"/>
            <w:tcBorders>
              <w:top w:val="single" w:sz="8" w:space="0" w:color="auto"/>
              <w:left w:val="single" w:sz="8" w:space="0" w:color="auto"/>
              <w:bottom w:val="nil"/>
              <w:right w:val="single" w:sz="8" w:space="0" w:color="auto"/>
            </w:tcBorders>
            <w:shd w:val="clear" w:color="000000" w:fill="FFF2CC"/>
            <w:vAlign w:val="center"/>
            <w:hideMark/>
          </w:tcPr>
          <w:p w14:paraId="7E417BEE"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PROCJENA UPORA-BLJIVOSTI</w:t>
            </w:r>
          </w:p>
        </w:tc>
        <w:tc>
          <w:tcPr>
            <w:tcW w:w="3829" w:type="dxa"/>
            <w:gridSpan w:val="4"/>
            <w:vMerge w:val="restart"/>
            <w:tcBorders>
              <w:top w:val="single" w:sz="8" w:space="0" w:color="auto"/>
              <w:left w:val="nil"/>
              <w:right w:val="single" w:sz="8" w:space="0" w:color="000000"/>
            </w:tcBorders>
            <w:shd w:val="clear" w:color="000000" w:fill="FFF2CC"/>
            <w:noWrap/>
            <w:vAlign w:val="center"/>
            <w:hideMark/>
          </w:tcPr>
          <w:p w14:paraId="313C4C54"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OBNOVA KONSTRUKCIJE</w:t>
            </w:r>
          </w:p>
          <w:p w14:paraId="7148F786"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(trošak kn po m2 GBP)</w:t>
            </w:r>
          </w:p>
        </w:tc>
        <w:tc>
          <w:tcPr>
            <w:tcW w:w="4184" w:type="dxa"/>
            <w:gridSpan w:val="4"/>
            <w:tcBorders>
              <w:top w:val="single" w:sz="8" w:space="0" w:color="auto"/>
              <w:left w:val="nil"/>
              <w:bottom w:val="nil"/>
              <w:right w:val="single" w:sz="8" w:space="0" w:color="000000"/>
            </w:tcBorders>
            <w:shd w:val="clear" w:color="000000" w:fill="FFF2CC"/>
            <w:noWrap/>
            <w:vAlign w:val="center"/>
            <w:hideMark/>
          </w:tcPr>
          <w:p w14:paraId="174CB4B0"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CJELOVITA OBNOVA ZGRADE</w:t>
            </w:r>
          </w:p>
          <w:p w14:paraId="74BC71B7"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(trošak kn po m2 GBP)</w:t>
            </w:r>
          </w:p>
        </w:tc>
        <w:tc>
          <w:tcPr>
            <w:tcW w:w="2051" w:type="dxa"/>
            <w:vMerge w:val="restart"/>
            <w:tcBorders>
              <w:top w:val="single" w:sz="8" w:space="0" w:color="auto"/>
              <w:left w:val="single" w:sz="8" w:space="0" w:color="auto"/>
              <w:bottom w:val="nil"/>
              <w:right w:val="single" w:sz="8" w:space="0" w:color="auto"/>
            </w:tcBorders>
            <w:shd w:val="clear" w:color="000000" w:fill="FFF2CC"/>
            <w:vAlign w:val="center"/>
            <w:hideMark/>
          </w:tcPr>
          <w:p w14:paraId="7C637901"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RUŠENJE UNIŠTENE ZGRADE</w:t>
            </w:r>
          </w:p>
        </w:tc>
        <w:tc>
          <w:tcPr>
            <w:tcW w:w="2093" w:type="dxa"/>
            <w:gridSpan w:val="2"/>
            <w:vMerge w:val="restart"/>
            <w:tcBorders>
              <w:top w:val="single" w:sz="8" w:space="0" w:color="auto"/>
              <w:left w:val="nil"/>
              <w:bottom w:val="nil"/>
              <w:right w:val="single" w:sz="8" w:space="0" w:color="auto"/>
            </w:tcBorders>
            <w:shd w:val="clear" w:color="000000" w:fill="FFF2CC"/>
            <w:vAlign w:val="center"/>
            <w:hideMark/>
          </w:tcPr>
          <w:p w14:paraId="0F262190" w14:textId="77777777" w:rsidR="00642F2E" w:rsidRPr="00425120" w:rsidRDefault="00642F2E" w:rsidP="00096355">
            <w:pPr>
              <w:spacing w:after="0"/>
              <w:rPr>
                <w:rFonts w:eastAsia="Times New Roman" w:cstheme="minorHAnsi"/>
                <w:b/>
                <w:bCs/>
                <w:sz w:val="18"/>
                <w:szCs w:val="18"/>
              </w:rPr>
            </w:pPr>
            <w:r w:rsidRPr="00425120">
              <w:rPr>
                <w:rFonts w:eastAsia="Times New Roman" w:cstheme="minorHAnsi"/>
                <w:b/>
                <w:bCs/>
                <w:sz w:val="18"/>
                <w:szCs w:val="18"/>
              </w:rPr>
              <w:t> IZGRADNJA ZAMJENSKE OBITELJSKE KUĆE</w:t>
            </w:r>
          </w:p>
          <w:p w14:paraId="44E25114"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(trošak kn po m2 GBP)</w:t>
            </w:r>
          </w:p>
        </w:tc>
      </w:tr>
      <w:tr w:rsidR="00425120" w:rsidRPr="00425120" w14:paraId="261FAE4F" w14:textId="77777777" w:rsidTr="003C001A">
        <w:trPr>
          <w:trHeight w:val="60"/>
        </w:trPr>
        <w:tc>
          <w:tcPr>
            <w:tcW w:w="1168" w:type="dxa"/>
            <w:vMerge/>
            <w:tcBorders>
              <w:left w:val="single" w:sz="8" w:space="0" w:color="auto"/>
              <w:bottom w:val="nil"/>
              <w:right w:val="single" w:sz="8" w:space="0" w:color="auto"/>
            </w:tcBorders>
            <w:shd w:val="clear" w:color="000000" w:fill="FFF2CC"/>
            <w:noWrap/>
            <w:vAlign w:val="center"/>
            <w:hideMark/>
          </w:tcPr>
          <w:p w14:paraId="6217878B" w14:textId="77777777" w:rsidR="00642F2E" w:rsidRPr="00425120" w:rsidRDefault="00642F2E" w:rsidP="00096355">
            <w:pPr>
              <w:spacing w:after="0"/>
              <w:rPr>
                <w:rFonts w:eastAsia="Times New Roman" w:cstheme="minorHAnsi"/>
                <w:sz w:val="18"/>
                <w:szCs w:val="18"/>
              </w:rPr>
            </w:pPr>
          </w:p>
        </w:tc>
        <w:tc>
          <w:tcPr>
            <w:tcW w:w="1276" w:type="dxa"/>
            <w:vMerge/>
            <w:tcBorders>
              <w:top w:val="single" w:sz="8" w:space="0" w:color="auto"/>
              <w:left w:val="single" w:sz="8" w:space="0" w:color="auto"/>
              <w:bottom w:val="nil"/>
              <w:right w:val="single" w:sz="8" w:space="0" w:color="auto"/>
            </w:tcBorders>
            <w:vAlign w:val="center"/>
            <w:hideMark/>
          </w:tcPr>
          <w:p w14:paraId="3BB7C4CD" w14:textId="77777777" w:rsidR="00642F2E" w:rsidRPr="00425120" w:rsidRDefault="00642F2E" w:rsidP="00096355">
            <w:pPr>
              <w:spacing w:after="0"/>
              <w:rPr>
                <w:rFonts w:eastAsia="Times New Roman" w:cstheme="minorHAnsi"/>
                <w:b/>
                <w:bCs/>
                <w:sz w:val="18"/>
                <w:szCs w:val="18"/>
              </w:rPr>
            </w:pPr>
          </w:p>
        </w:tc>
        <w:tc>
          <w:tcPr>
            <w:tcW w:w="3829" w:type="dxa"/>
            <w:gridSpan w:val="4"/>
            <w:vMerge/>
            <w:tcBorders>
              <w:left w:val="nil"/>
              <w:bottom w:val="nil"/>
              <w:right w:val="single" w:sz="8" w:space="0" w:color="000000"/>
            </w:tcBorders>
            <w:shd w:val="clear" w:color="000000" w:fill="FFF2CC"/>
            <w:noWrap/>
            <w:vAlign w:val="center"/>
            <w:hideMark/>
          </w:tcPr>
          <w:p w14:paraId="1405B621" w14:textId="77777777" w:rsidR="00642F2E" w:rsidRPr="00425120" w:rsidRDefault="00642F2E" w:rsidP="00096355">
            <w:pPr>
              <w:spacing w:after="0"/>
              <w:rPr>
                <w:rFonts w:eastAsia="Times New Roman" w:cstheme="minorHAnsi"/>
                <w:sz w:val="18"/>
                <w:szCs w:val="18"/>
              </w:rPr>
            </w:pPr>
          </w:p>
        </w:tc>
        <w:tc>
          <w:tcPr>
            <w:tcW w:w="4184" w:type="dxa"/>
            <w:gridSpan w:val="4"/>
            <w:tcBorders>
              <w:top w:val="nil"/>
              <w:left w:val="nil"/>
              <w:bottom w:val="nil"/>
              <w:right w:val="single" w:sz="8" w:space="0" w:color="000000"/>
            </w:tcBorders>
            <w:shd w:val="clear" w:color="000000" w:fill="FFF2CC"/>
            <w:noWrap/>
            <w:vAlign w:val="center"/>
            <w:hideMark/>
          </w:tcPr>
          <w:p w14:paraId="3A28D8AB" w14:textId="77777777" w:rsidR="00642F2E" w:rsidRPr="00425120" w:rsidRDefault="00642F2E" w:rsidP="00096355">
            <w:pPr>
              <w:spacing w:after="0"/>
              <w:rPr>
                <w:rFonts w:eastAsia="Times New Roman" w:cstheme="minorHAnsi"/>
                <w:sz w:val="18"/>
                <w:szCs w:val="18"/>
              </w:rPr>
            </w:pPr>
          </w:p>
        </w:tc>
        <w:tc>
          <w:tcPr>
            <w:tcW w:w="2051" w:type="dxa"/>
            <w:vMerge/>
            <w:tcBorders>
              <w:top w:val="single" w:sz="8" w:space="0" w:color="auto"/>
              <w:left w:val="single" w:sz="8" w:space="0" w:color="auto"/>
              <w:bottom w:val="nil"/>
              <w:right w:val="single" w:sz="8" w:space="0" w:color="auto"/>
            </w:tcBorders>
            <w:vAlign w:val="center"/>
            <w:hideMark/>
          </w:tcPr>
          <w:p w14:paraId="4C0CF94D" w14:textId="77777777" w:rsidR="00642F2E" w:rsidRPr="00425120" w:rsidRDefault="00642F2E" w:rsidP="00096355">
            <w:pPr>
              <w:spacing w:after="0"/>
              <w:rPr>
                <w:rFonts w:eastAsia="Times New Roman" w:cstheme="minorHAnsi"/>
                <w:b/>
                <w:bCs/>
                <w:sz w:val="18"/>
                <w:szCs w:val="18"/>
              </w:rPr>
            </w:pPr>
          </w:p>
        </w:tc>
        <w:tc>
          <w:tcPr>
            <w:tcW w:w="2093" w:type="dxa"/>
            <w:gridSpan w:val="2"/>
            <w:vMerge/>
            <w:tcBorders>
              <w:left w:val="nil"/>
              <w:bottom w:val="nil"/>
              <w:right w:val="single" w:sz="8" w:space="0" w:color="auto"/>
            </w:tcBorders>
            <w:shd w:val="clear" w:color="000000" w:fill="FFF2CC"/>
            <w:vAlign w:val="center"/>
            <w:hideMark/>
          </w:tcPr>
          <w:p w14:paraId="28C4EF5E" w14:textId="77777777" w:rsidR="00642F2E" w:rsidRPr="00425120" w:rsidRDefault="00642F2E" w:rsidP="00096355">
            <w:pPr>
              <w:spacing w:after="0"/>
              <w:jc w:val="center"/>
              <w:rPr>
                <w:rFonts w:eastAsia="Times New Roman" w:cstheme="minorHAnsi"/>
                <w:b/>
                <w:bCs/>
                <w:sz w:val="18"/>
                <w:szCs w:val="18"/>
              </w:rPr>
            </w:pPr>
          </w:p>
        </w:tc>
      </w:tr>
      <w:tr w:rsidR="00425120" w:rsidRPr="00425120" w14:paraId="72A6D97D" w14:textId="77777777" w:rsidTr="003C001A">
        <w:trPr>
          <w:trHeight w:val="300"/>
        </w:trPr>
        <w:tc>
          <w:tcPr>
            <w:tcW w:w="116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86ED94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276" w:type="dxa"/>
            <w:tcBorders>
              <w:top w:val="single" w:sz="4" w:space="0" w:color="auto"/>
              <w:left w:val="nil"/>
              <w:bottom w:val="single" w:sz="4" w:space="0" w:color="auto"/>
              <w:right w:val="single" w:sz="4" w:space="0" w:color="auto"/>
            </w:tcBorders>
            <w:shd w:val="clear" w:color="000000" w:fill="FFF2CC"/>
            <w:noWrap/>
            <w:vAlign w:val="center"/>
            <w:hideMark/>
          </w:tcPr>
          <w:p w14:paraId="3F9244B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single" w:sz="4" w:space="0" w:color="auto"/>
              <w:left w:val="nil"/>
              <w:bottom w:val="single" w:sz="4" w:space="0" w:color="auto"/>
              <w:right w:val="single" w:sz="4" w:space="0" w:color="auto"/>
            </w:tcBorders>
            <w:shd w:val="clear" w:color="000000" w:fill="FFF2CC"/>
            <w:noWrap/>
            <w:vAlign w:val="center"/>
            <w:hideMark/>
          </w:tcPr>
          <w:p w14:paraId="69623A93"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1</w:t>
            </w:r>
          </w:p>
        </w:tc>
        <w:tc>
          <w:tcPr>
            <w:tcW w:w="887" w:type="dxa"/>
            <w:tcBorders>
              <w:top w:val="single" w:sz="4" w:space="0" w:color="auto"/>
              <w:left w:val="nil"/>
              <w:bottom w:val="single" w:sz="4" w:space="0" w:color="auto"/>
              <w:right w:val="single" w:sz="4" w:space="0" w:color="auto"/>
            </w:tcBorders>
            <w:shd w:val="clear" w:color="000000" w:fill="FFF2CC"/>
            <w:noWrap/>
            <w:vAlign w:val="center"/>
            <w:hideMark/>
          </w:tcPr>
          <w:p w14:paraId="786E1867"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2</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32AB230D"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3</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6A6C7878"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4</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5E56901F"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1</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39E3F11E"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2</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78A5EF66"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3</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10DE24A7"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razina 4</w:t>
            </w:r>
          </w:p>
        </w:tc>
        <w:tc>
          <w:tcPr>
            <w:tcW w:w="2051" w:type="dxa"/>
            <w:tcBorders>
              <w:top w:val="single" w:sz="4" w:space="0" w:color="auto"/>
              <w:left w:val="nil"/>
              <w:bottom w:val="single" w:sz="4" w:space="0" w:color="auto"/>
              <w:right w:val="single" w:sz="4" w:space="0" w:color="auto"/>
            </w:tcBorders>
            <w:shd w:val="clear" w:color="000000" w:fill="FFF2CC"/>
            <w:noWrap/>
            <w:vAlign w:val="bottom"/>
            <w:hideMark/>
          </w:tcPr>
          <w:p w14:paraId="3530D33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2D24AA5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r>
      <w:tr w:rsidR="00425120" w:rsidRPr="00425120" w14:paraId="36F6C453" w14:textId="77777777" w:rsidTr="003C001A">
        <w:trPr>
          <w:trHeight w:hRule="exact" w:val="227"/>
        </w:trPr>
        <w:tc>
          <w:tcPr>
            <w:tcW w:w="1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5F2781D"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OBITELJSKE KUĆE</w:t>
            </w:r>
          </w:p>
        </w:tc>
        <w:tc>
          <w:tcPr>
            <w:tcW w:w="1276" w:type="dxa"/>
            <w:tcBorders>
              <w:top w:val="nil"/>
              <w:left w:val="nil"/>
              <w:bottom w:val="single" w:sz="8" w:space="0" w:color="auto"/>
              <w:right w:val="single" w:sz="8" w:space="0" w:color="auto"/>
            </w:tcBorders>
            <w:shd w:val="clear" w:color="000000" w:fill="92D050"/>
            <w:noWrap/>
            <w:vAlign w:val="center"/>
            <w:hideMark/>
          </w:tcPr>
          <w:p w14:paraId="41F6B2F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14:paraId="303DBEE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233,83</w:t>
            </w:r>
          </w:p>
        </w:tc>
        <w:tc>
          <w:tcPr>
            <w:tcW w:w="887" w:type="dxa"/>
            <w:tcBorders>
              <w:top w:val="nil"/>
              <w:left w:val="nil"/>
              <w:bottom w:val="single" w:sz="8" w:space="0" w:color="auto"/>
              <w:right w:val="single" w:sz="8" w:space="0" w:color="auto"/>
            </w:tcBorders>
            <w:shd w:val="clear" w:color="auto" w:fill="auto"/>
            <w:noWrap/>
            <w:vAlign w:val="center"/>
            <w:hideMark/>
          </w:tcPr>
          <w:p w14:paraId="4BD1445D"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754,28</w:t>
            </w:r>
          </w:p>
        </w:tc>
        <w:tc>
          <w:tcPr>
            <w:tcW w:w="1046" w:type="dxa"/>
            <w:tcBorders>
              <w:top w:val="nil"/>
              <w:left w:val="nil"/>
              <w:bottom w:val="single" w:sz="8" w:space="0" w:color="auto"/>
              <w:right w:val="single" w:sz="8" w:space="0" w:color="auto"/>
            </w:tcBorders>
            <w:shd w:val="clear" w:color="auto" w:fill="auto"/>
            <w:noWrap/>
            <w:vAlign w:val="center"/>
            <w:hideMark/>
          </w:tcPr>
          <w:p w14:paraId="3638703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1.056,00</w:t>
            </w:r>
          </w:p>
        </w:tc>
        <w:tc>
          <w:tcPr>
            <w:tcW w:w="1046" w:type="dxa"/>
            <w:tcBorders>
              <w:top w:val="nil"/>
              <w:left w:val="nil"/>
              <w:bottom w:val="single" w:sz="8" w:space="0" w:color="auto"/>
              <w:right w:val="single" w:sz="8" w:space="0" w:color="auto"/>
            </w:tcBorders>
            <w:shd w:val="clear" w:color="auto" w:fill="auto"/>
            <w:noWrap/>
            <w:vAlign w:val="center"/>
            <w:hideMark/>
          </w:tcPr>
          <w:p w14:paraId="2E35ABF3"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1.712,22</w:t>
            </w:r>
          </w:p>
        </w:tc>
        <w:tc>
          <w:tcPr>
            <w:tcW w:w="1046" w:type="dxa"/>
            <w:tcBorders>
              <w:top w:val="nil"/>
              <w:left w:val="nil"/>
              <w:bottom w:val="single" w:sz="8" w:space="0" w:color="000000"/>
              <w:right w:val="single" w:sz="8" w:space="0" w:color="000000"/>
            </w:tcBorders>
            <w:shd w:val="clear" w:color="000000" w:fill="FFFFFF"/>
            <w:vAlign w:val="center"/>
            <w:hideMark/>
          </w:tcPr>
          <w:p w14:paraId="5C124512"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380,66</w:t>
            </w:r>
          </w:p>
        </w:tc>
        <w:tc>
          <w:tcPr>
            <w:tcW w:w="1046" w:type="dxa"/>
            <w:tcBorders>
              <w:top w:val="nil"/>
              <w:left w:val="nil"/>
              <w:bottom w:val="single" w:sz="8" w:space="0" w:color="000000"/>
              <w:right w:val="single" w:sz="8" w:space="0" w:color="000000"/>
            </w:tcBorders>
            <w:shd w:val="clear" w:color="000000" w:fill="FFFFFF"/>
            <w:vAlign w:val="center"/>
            <w:hideMark/>
          </w:tcPr>
          <w:p w14:paraId="43F09B6E"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1.083,73</w:t>
            </w:r>
          </w:p>
        </w:tc>
        <w:tc>
          <w:tcPr>
            <w:tcW w:w="1046" w:type="dxa"/>
            <w:tcBorders>
              <w:top w:val="nil"/>
              <w:left w:val="nil"/>
              <w:bottom w:val="single" w:sz="8" w:space="0" w:color="000000"/>
              <w:right w:val="single" w:sz="8" w:space="0" w:color="000000"/>
            </w:tcBorders>
            <w:shd w:val="clear" w:color="000000" w:fill="FFFFFF"/>
            <w:vAlign w:val="center"/>
            <w:hideMark/>
          </w:tcPr>
          <w:p w14:paraId="0087A74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1.392,53</w:t>
            </w:r>
          </w:p>
        </w:tc>
        <w:tc>
          <w:tcPr>
            <w:tcW w:w="1046" w:type="dxa"/>
            <w:tcBorders>
              <w:top w:val="nil"/>
              <w:left w:val="nil"/>
              <w:bottom w:val="single" w:sz="8" w:space="0" w:color="000000"/>
              <w:right w:val="single" w:sz="8" w:space="0" w:color="000000"/>
            </w:tcBorders>
            <w:shd w:val="clear" w:color="000000" w:fill="FFFFFF"/>
            <w:vAlign w:val="center"/>
            <w:hideMark/>
          </w:tcPr>
          <w:p w14:paraId="6F28F9E0"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2.133,43</w:t>
            </w:r>
          </w:p>
        </w:tc>
        <w:tc>
          <w:tcPr>
            <w:tcW w:w="2051" w:type="dxa"/>
            <w:tcBorders>
              <w:top w:val="nil"/>
              <w:left w:val="nil"/>
              <w:bottom w:val="single" w:sz="8" w:space="0" w:color="auto"/>
              <w:right w:val="single" w:sz="8" w:space="0" w:color="auto"/>
            </w:tcBorders>
            <w:shd w:val="clear" w:color="000000" w:fill="BFBFBF"/>
            <w:noWrap/>
            <w:vAlign w:val="center"/>
            <w:hideMark/>
          </w:tcPr>
          <w:p w14:paraId="1206F13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val="restart"/>
            <w:tcBorders>
              <w:top w:val="single" w:sz="4" w:space="0" w:color="auto"/>
              <w:left w:val="single" w:sz="8" w:space="0" w:color="auto"/>
              <w:bottom w:val="single" w:sz="8" w:space="0" w:color="000000"/>
              <w:right w:val="single" w:sz="4" w:space="0" w:color="auto"/>
            </w:tcBorders>
            <w:shd w:val="clear" w:color="000000" w:fill="BFBFBF"/>
            <w:noWrap/>
            <w:vAlign w:val="center"/>
            <w:hideMark/>
          </w:tcPr>
          <w:p w14:paraId="2F60FDD6"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r>
      <w:tr w:rsidR="00425120" w:rsidRPr="00425120" w14:paraId="6BED2B50"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33D665DE"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430EB49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2632CE83"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auto" w:fill="auto"/>
            <w:noWrap/>
            <w:vAlign w:val="center"/>
            <w:hideMark/>
          </w:tcPr>
          <w:p w14:paraId="0629404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1.033,37</w:t>
            </w:r>
          </w:p>
        </w:tc>
        <w:tc>
          <w:tcPr>
            <w:tcW w:w="1046" w:type="dxa"/>
            <w:tcBorders>
              <w:top w:val="nil"/>
              <w:left w:val="nil"/>
              <w:bottom w:val="single" w:sz="8" w:space="0" w:color="auto"/>
              <w:right w:val="single" w:sz="8" w:space="0" w:color="auto"/>
            </w:tcBorders>
            <w:shd w:val="clear" w:color="auto" w:fill="auto"/>
            <w:noWrap/>
            <w:vAlign w:val="center"/>
            <w:hideMark/>
          </w:tcPr>
          <w:p w14:paraId="7793783F"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1.485,94</w:t>
            </w:r>
          </w:p>
        </w:tc>
        <w:tc>
          <w:tcPr>
            <w:tcW w:w="1046" w:type="dxa"/>
            <w:tcBorders>
              <w:top w:val="nil"/>
              <w:left w:val="nil"/>
              <w:bottom w:val="single" w:sz="8" w:space="0" w:color="auto"/>
              <w:right w:val="single" w:sz="8" w:space="0" w:color="auto"/>
            </w:tcBorders>
            <w:shd w:val="clear" w:color="auto" w:fill="auto"/>
            <w:noWrap/>
            <w:vAlign w:val="center"/>
            <w:hideMark/>
          </w:tcPr>
          <w:p w14:paraId="6F78F94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2.134,62</w:t>
            </w:r>
          </w:p>
        </w:tc>
        <w:tc>
          <w:tcPr>
            <w:tcW w:w="1046" w:type="dxa"/>
            <w:tcBorders>
              <w:top w:val="nil"/>
              <w:left w:val="nil"/>
              <w:bottom w:val="single" w:sz="8" w:space="0" w:color="auto"/>
              <w:right w:val="single" w:sz="8" w:space="0" w:color="auto"/>
            </w:tcBorders>
            <w:shd w:val="clear" w:color="000000" w:fill="BFBFBF"/>
            <w:vAlign w:val="center"/>
            <w:hideMark/>
          </w:tcPr>
          <w:p w14:paraId="0F00045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0EB2641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1.550,05</w:t>
            </w:r>
          </w:p>
        </w:tc>
        <w:tc>
          <w:tcPr>
            <w:tcW w:w="1046" w:type="dxa"/>
            <w:tcBorders>
              <w:top w:val="nil"/>
              <w:left w:val="nil"/>
              <w:bottom w:val="single" w:sz="8" w:space="0" w:color="auto"/>
              <w:right w:val="single" w:sz="8" w:space="0" w:color="auto"/>
            </w:tcBorders>
            <w:shd w:val="clear" w:color="000000" w:fill="FFFFFF"/>
            <w:vAlign w:val="center"/>
            <w:hideMark/>
          </w:tcPr>
          <w:p w14:paraId="6CB62622"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2.046,96</w:t>
            </w:r>
          </w:p>
        </w:tc>
        <w:tc>
          <w:tcPr>
            <w:tcW w:w="1046" w:type="dxa"/>
            <w:tcBorders>
              <w:top w:val="nil"/>
              <w:left w:val="nil"/>
              <w:bottom w:val="single" w:sz="8" w:space="0" w:color="auto"/>
              <w:right w:val="single" w:sz="8" w:space="0" w:color="auto"/>
            </w:tcBorders>
            <w:shd w:val="clear" w:color="000000" w:fill="FFFFFF"/>
            <w:vAlign w:val="center"/>
            <w:hideMark/>
          </w:tcPr>
          <w:p w14:paraId="22E1E283"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2.627,23</w:t>
            </w:r>
          </w:p>
        </w:tc>
        <w:tc>
          <w:tcPr>
            <w:tcW w:w="2051" w:type="dxa"/>
            <w:tcBorders>
              <w:top w:val="nil"/>
              <w:left w:val="nil"/>
              <w:bottom w:val="single" w:sz="8" w:space="0" w:color="auto"/>
              <w:right w:val="single" w:sz="8" w:space="0" w:color="auto"/>
            </w:tcBorders>
            <w:shd w:val="clear" w:color="000000" w:fill="BFBFBF"/>
            <w:noWrap/>
            <w:vAlign w:val="center"/>
            <w:hideMark/>
          </w:tcPr>
          <w:p w14:paraId="4EBB6E51"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0783F225" w14:textId="77777777" w:rsidR="00642F2E" w:rsidRPr="00425120" w:rsidRDefault="00642F2E" w:rsidP="00096355">
            <w:pPr>
              <w:spacing w:after="0"/>
              <w:rPr>
                <w:rFonts w:eastAsia="Times New Roman" w:cstheme="minorHAnsi"/>
                <w:sz w:val="18"/>
                <w:szCs w:val="18"/>
              </w:rPr>
            </w:pPr>
          </w:p>
        </w:tc>
      </w:tr>
      <w:tr w:rsidR="00425120" w:rsidRPr="00425120" w14:paraId="348CD2D6"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04A38CE9"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1161690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6107666B"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73F10324"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001267FB"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1.787,65</w:t>
            </w:r>
          </w:p>
        </w:tc>
        <w:tc>
          <w:tcPr>
            <w:tcW w:w="1046" w:type="dxa"/>
            <w:tcBorders>
              <w:top w:val="nil"/>
              <w:left w:val="nil"/>
              <w:bottom w:val="single" w:sz="8" w:space="0" w:color="auto"/>
              <w:right w:val="single" w:sz="8" w:space="0" w:color="auto"/>
            </w:tcBorders>
            <w:shd w:val="clear" w:color="auto" w:fill="auto"/>
            <w:noWrap/>
            <w:vAlign w:val="center"/>
            <w:hideMark/>
          </w:tcPr>
          <w:p w14:paraId="5D2BAAE0"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2.489,14</w:t>
            </w:r>
          </w:p>
        </w:tc>
        <w:tc>
          <w:tcPr>
            <w:tcW w:w="1046" w:type="dxa"/>
            <w:tcBorders>
              <w:top w:val="nil"/>
              <w:left w:val="nil"/>
              <w:bottom w:val="single" w:sz="8" w:space="0" w:color="auto"/>
              <w:right w:val="single" w:sz="8" w:space="0" w:color="auto"/>
            </w:tcBorders>
            <w:shd w:val="clear" w:color="000000" w:fill="BFBFBF"/>
            <w:vAlign w:val="center"/>
            <w:hideMark/>
          </w:tcPr>
          <w:p w14:paraId="6F473109"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19310FB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0A33E90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2.335,22</w:t>
            </w:r>
          </w:p>
        </w:tc>
        <w:tc>
          <w:tcPr>
            <w:tcW w:w="1046" w:type="dxa"/>
            <w:tcBorders>
              <w:top w:val="nil"/>
              <w:left w:val="nil"/>
              <w:bottom w:val="single" w:sz="8" w:space="0" w:color="auto"/>
              <w:right w:val="single" w:sz="8" w:space="0" w:color="auto"/>
            </w:tcBorders>
            <w:shd w:val="clear" w:color="000000" w:fill="FFFFFF"/>
            <w:vAlign w:val="center"/>
            <w:hideMark/>
          </w:tcPr>
          <w:p w14:paraId="047F37FE"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3.098,79</w:t>
            </w:r>
          </w:p>
        </w:tc>
        <w:tc>
          <w:tcPr>
            <w:tcW w:w="2051" w:type="dxa"/>
            <w:tcBorders>
              <w:top w:val="nil"/>
              <w:left w:val="nil"/>
              <w:bottom w:val="single" w:sz="8" w:space="0" w:color="auto"/>
              <w:right w:val="single" w:sz="8" w:space="0" w:color="auto"/>
            </w:tcBorders>
            <w:shd w:val="clear" w:color="000000" w:fill="BFBFBF"/>
            <w:noWrap/>
            <w:vAlign w:val="center"/>
            <w:hideMark/>
          </w:tcPr>
          <w:p w14:paraId="1F93B03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7FDBF682" w14:textId="77777777" w:rsidR="00642F2E" w:rsidRPr="00425120" w:rsidRDefault="00642F2E" w:rsidP="00096355">
            <w:pPr>
              <w:spacing w:after="0"/>
              <w:rPr>
                <w:rFonts w:eastAsia="Times New Roman" w:cstheme="minorHAnsi"/>
                <w:sz w:val="18"/>
                <w:szCs w:val="18"/>
              </w:rPr>
            </w:pPr>
          </w:p>
        </w:tc>
      </w:tr>
      <w:tr w:rsidR="00425120" w:rsidRPr="00425120" w14:paraId="1A95436D"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19812E17"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auto" w:fill="auto"/>
            <w:noWrap/>
            <w:vAlign w:val="center"/>
            <w:hideMark/>
          </w:tcPr>
          <w:p w14:paraId="0BD1F3B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UNIŠTENA</w:t>
            </w:r>
          </w:p>
        </w:tc>
        <w:tc>
          <w:tcPr>
            <w:tcW w:w="850" w:type="dxa"/>
            <w:tcBorders>
              <w:top w:val="nil"/>
              <w:left w:val="nil"/>
              <w:bottom w:val="single" w:sz="8" w:space="0" w:color="auto"/>
              <w:right w:val="single" w:sz="8" w:space="0" w:color="auto"/>
            </w:tcBorders>
            <w:shd w:val="clear" w:color="000000" w:fill="BFBFBF"/>
            <w:noWrap/>
            <w:vAlign w:val="center"/>
            <w:hideMark/>
          </w:tcPr>
          <w:p w14:paraId="108042C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238F5B3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4DABDF71"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55A7D94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2348445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2673015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25066B5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025116E5"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51" w:type="dxa"/>
            <w:tcBorders>
              <w:top w:val="nil"/>
              <w:left w:val="nil"/>
              <w:bottom w:val="single" w:sz="8" w:space="0" w:color="auto"/>
              <w:right w:val="single" w:sz="8" w:space="0" w:color="auto"/>
            </w:tcBorders>
            <w:shd w:val="clear" w:color="auto" w:fill="auto"/>
            <w:noWrap/>
            <w:vAlign w:val="center"/>
            <w:hideMark/>
          </w:tcPr>
          <w:p w14:paraId="7BE7EF55"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264,00</w:t>
            </w:r>
          </w:p>
        </w:tc>
        <w:tc>
          <w:tcPr>
            <w:tcW w:w="2093" w:type="dxa"/>
            <w:gridSpan w:val="2"/>
            <w:tcBorders>
              <w:top w:val="nil"/>
              <w:left w:val="nil"/>
              <w:bottom w:val="single" w:sz="8" w:space="0" w:color="000000"/>
              <w:right w:val="single" w:sz="4" w:space="0" w:color="auto"/>
            </w:tcBorders>
            <w:shd w:val="clear" w:color="auto" w:fill="auto"/>
            <w:noWrap/>
            <w:vAlign w:val="center"/>
            <w:hideMark/>
          </w:tcPr>
          <w:p w14:paraId="0BD58D2A"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5.657,13</w:t>
            </w:r>
          </w:p>
        </w:tc>
      </w:tr>
      <w:tr w:rsidR="00425120" w:rsidRPr="00425120" w14:paraId="7C691C79" w14:textId="77777777" w:rsidTr="003C001A">
        <w:trPr>
          <w:trHeight w:hRule="exact" w:val="227"/>
        </w:trPr>
        <w:tc>
          <w:tcPr>
            <w:tcW w:w="1168" w:type="dxa"/>
            <w:vMerge w:val="restart"/>
            <w:tcBorders>
              <w:top w:val="nil"/>
              <w:left w:val="single" w:sz="8" w:space="0" w:color="auto"/>
              <w:bottom w:val="single" w:sz="8" w:space="0" w:color="000000"/>
              <w:right w:val="single" w:sz="8" w:space="0" w:color="auto"/>
            </w:tcBorders>
            <w:shd w:val="clear" w:color="auto" w:fill="auto"/>
            <w:vAlign w:val="bottom"/>
            <w:hideMark/>
          </w:tcPr>
          <w:p w14:paraId="6B4864CB"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VIŠESTAMBENE ZGRADE, STAMBENO-POSLOVNE ZGRADE, POSLOVNE ZGRADE</w:t>
            </w:r>
          </w:p>
        </w:tc>
        <w:tc>
          <w:tcPr>
            <w:tcW w:w="1276" w:type="dxa"/>
            <w:tcBorders>
              <w:top w:val="nil"/>
              <w:left w:val="nil"/>
              <w:bottom w:val="single" w:sz="8" w:space="0" w:color="auto"/>
              <w:right w:val="single" w:sz="8" w:space="0" w:color="auto"/>
            </w:tcBorders>
            <w:shd w:val="clear" w:color="000000" w:fill="92D050"/>
            <w:noWrap/>
            <w:vAlign w:val="center"/>
            <w:hideMark/>
          </w:tcPr>
          <w:p w14:paraId="534FA26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14:paraId="311711FB"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324,34</w:t>
            </w:r>
          </w:p>
        </w:tc>
        <w:tc>
          <w:tcPr>
            <w:tcW w:w="887" w:type="dxa"/>
            <w:tcBorders>
              <w:top w:val="nil"/>
              <w:left w:val="nil"/>
              <w:bottom w:val="single" w:sz="8" w:space="0" w:color="auto"/>
              <w:right w:val="single" w:sz="8" w:space="0" w:color="auto"/>
            </w:tcBorders>
            <w:shd w:val="clear" w:color="auto" w:fill="auto"/>
            <w:noWrap/>
            <w:vAlign w:val="center"/>
            <w:hideMark/>
          </w:tcPr>
          <w:p w14:paraId="5D19909D"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1.312,45</w:t>
            </w:r>
          </w:p>
        </w:tc>
        <w:tc>
          <w:tcPr>
            <w:tcW w:w="1046" w:type="dxa"/>
            <w:tcBorders>
              <w:top w:val="nil"/>
              <w:left w:val="nil"/>
              <w:bottom w:val="single" w:sz="8" w:space="0" w:color="auto"/>
              <w:right w:val="single" w:sz="8" w:space="0" w:color="auto"/>
            </w:tcBorders>
            <w:shd w:val="clear" w:color="auto" w:fill="auto"/>
            <w:noWrap/>
            <w:vAlign w:val="center"/>
            <w:hideMark/>
          </w:tcPr>
          <w:p w14:paraId="38CDCD59"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2.745,59</w:t>
            </w:r>
          </w:p>
        </w:tc>
        <w:tc>
          <w:tcPr>
            <w:tcW w:w="1046" w:type="dxa"/>
            <w:tcBorders>
              <w:top w:val="nil"/>
              <w:left w:val="nil"/>
              <w:bottom w:val="single" w:sz="8" w:space="0" w:color="auto"/>
              <w:right w:val="single" w:sz="8" w:space="0" w:color="auto"/>
            </w:tcBorders>
            <w:shd w:val="clear" w:color="auto" w:fill="auto"/>
            <w:noWrap/>
            <w:vAlign w:val="center"/>
            <w:hideMark/>
          </w:tcPr>
          <w:p w14:paraId="4A4BA1E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5.144,22</w:t>
            </w:r>
          </w:p>
        </w:tc>
        <w:tc>
          <w:tcPr>
            <w:tcW w:w="1046" w:type="dxa"/>
            <w:tcBorders>
              <w:top w:val="nil"/>
              <w:left w:val="nil"/>
              <w:bottom w:val="single" w:sz="8" w:space="0" w:color="auto"/>
              <w:right w:val="single" w:sz="8" w:space="0" w:color="auto"/>
            </w:tcBorders>
            <w:shd w:val="clear" w:color="000000" w:fill="FFFFFF"/>
            <w:vAlign w:val="center"/>
            <w:hideMark/>
          </w:tcPr>
          <w:p w14:paraId="528EFB33"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528</w:t>
            </w:r>
          </w:p>
        </w:tc>
        <w:tc>
          <w:tcPr>
            <w:tcW w:w="1046" w:type="dxa"/>
            <w:tcBorders>
              <w:top w:val="nil"/>
              <w:left w:val="nil"/>
              <w:bottom w:val="single" w:sz="8" w:space="0" w:color="auto"/>
              <w:right w:val="single" w:sz="8" w:space="0" w:color="auto"/>
            </w:tcBorders>
            <w:shd w:val="clear" w:color="000000" w:fill="FFFFFF"/>
            <w:vAlign w:val="center"/>
            <w:hideMark/>
          </w:tcPr>
          <w:p w14:paraId="5247BD0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1.885,70</w:t>
            </w:r>
          </w:p>
        </w:tc>
        <w:tc>
          <w:tcPr>
            <w:tcW w:w="1046" w:type="dxa"/>
            <w:tcBorders>
              <w:top w:val="nil"/>
              <w:left w:val="nil"/>
              <w:bottom w:val="single" w:sz="8" w:space="0" w:color="auto"/>
              <w:right w:val="single" w:sz="8" w:space="0" w:color="auto"/>
            </w:tcBorders>
            <w:shd w:val="clear" w:color="000000" w:fill="FFFFFF"/>
            <w:vAlign w:val="center"/>
            <w:hideMark/>
          </w:tcPr>
          <w:p w14:paraId="252B85CB"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3.620,56</w:t>
            </w:r>
          </w:p>
        </w:tc>
        <w:tc>
          <w:tcPr>
            <w:tcW w:w="1046" w:type="dxa"/>
            <w:tcBorders>
              <w:top w:val="nil"/>
              <w:left w:val="nil"/>
              <w:bottom w:val="single" w:sz="8" w:space="0" w:color="auto"/>
              <w:right w:val="single" w:sz="8" w:space="0" w:color="auto"/>
            </w:tcBorders>
            <w:shd w:val="clear" w:color="000000" w:fill="FFFFFF"/>
            <w:vAlign w:val="center"/>
            <w:hideMark/>
          </w:tcPr>
          <w:p w14:paraId="11B884D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6.411,41</w:t>
            </w:r>
          </w:p>
        </w:tc>
        <w:tc>
          <w:tcPr>
            <w:tcW w:w="2051" w:type="dxa"/>
            <w:tcBorders>
              <w:top w:val="nil"/>
              <w:left w:val="nil"/>
              <w:bottom w:val="single" w:sz="8" w:space="0" w:color="auto"/>
              <w:right w:val="single" w:sz="8" w:space="0" w:color="auto"/>
            </w:tcBorders>
            <w:shd w:val="clear" w:color="000000" w:fill="BFBFBF"/>
            <w:noWrap/>
            <w:vAlign w:val="center"/>
            <w:hideMark/>
          </w:tcPr>
          <w:p w14:paraId="6ECC88D0"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val="restart"/>
            <w:tcBorders>
              <w:top w:val="nil"/>
              <w:left w:val="single" w:sz="8" w:space="0" w:color="auto"/>
              <w:bottom w:val="single" w:sz="8" w:space="0" w:color="000000"/>
              <w:right w:val="single" w:sz="4" w:space="0" w:color="auto"/>
            </w:tcBorders>
            <w:shd w:val="clear" w:color="000000" w:fill="BFBFBF"/>
            <w:noWrap/>
            <w:vAlign w:val="center"/>
            <w:hideMark/>
          </w:tcPr>
          <w:p w14:paraId="37A97E90"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r>
      <w:tr w:rsidR="00425120" w:rsidRPr="00425120" w14:paraId="09865A2C"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677636B4"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3D1D953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32F1780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auto" w:fill="auto"/>
            <w:noWrap/>
            <w:vAlign w:val="center"/>
            <w:hideMark/>
          </w:tcPr>
          <w:p w14:paraId="74968EB7"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1.508,57</w:t>
            </w:r>
          </w:p>
        </w:tc>
        <w:tc>
          <w:tcPr>
            <w:tcW w:w="1046" w:type="dxa"/>
            <w:tcBorders>
              <w:top w:val="nil"/>
              <w:left w:val="nil"/>
              <w:bottom w:val="single" w:sz="8" w:space="0" w:color="auto"/>
              <w:right w:val="single" w:sz="8" w:space="0" w:color="auto"/>
            </w:tcBorders>
            <w:shd w:val="clear" w:color="auto" w:fill="auto"/>
            <w:noWrap/>
            <w:vAlign w:val="center"/>
            <w:hideMark/>
          </w:tcPr>
          <w:p w14:paraId="4EEDEB14"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2.956,79</w:t>
            </w:r>
          </w:p>
        </w:tc>
        <w:tc>
          <w:tcPr>
            <w:tcW w:w="1046" w:type="dxa"/>
            <w:tcBorders>
              <w:top w:val="nil"/>
              <w:left w:val="nil"/>
              <w:bottom w:val="single" w:sz="8" w:space="0" w:color="auto"/>
              <w:right w:val="single" w:sz="8" w:space="0" w:color="auto"/>
            </w:tcBorders>
            <w:shd w:val="clear" w:color="auto" w:fill="auto"/>
            <w:noWrap/>
            <w:vAlign w:val="center"/>
            <w:hideMark/>
          </w:tcPr>
          <w:p w14:paraId="18604DFD"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5.393,13</w:t>
            </w:r>
          </w:p>
        </w:tc>
        <w:tc>
          <w:tcPr>
            <w:tcW w:w="1046" w:type="dxa"/>
            <w:tcBorders>
              <w:top w:val="nil"/>
              <w:left w:val="nil"/>
              <w:bottom w:val="single" w:sz="8" w:space="0" w:color="auto"/>
              <w:right w:val="single" w:sz="8" w:space="0" w:color="auto"/>
            </w:tcBorders>
            <w:shd w:val="clear" w:color="000000" w:fill="BFBFBF"/>
            <w:vAlign w:val="center"/>
            <w:hideMark/>
          </w:tcPr>
          <w:p w14:paraId="419C8FB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2E42512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2.262,85</w:t>
            </w:r>
          </w:p>
        </w:tc>
        <w:tc>
          <w:tcPr>
            <w:tcW w:w="1046" w:type="dxa"/>
            <w:tcBorders>
              <w:top w:val="nil"/>
              <w:left w:val="nil"/>
              <w:bottom w:val="single" w:sz="8" w:space="0" w:color="auto"/>
              <w:right w:val="single" w:sz="8" w:space="0" w:color="auto"/>
            </w:tcBorders>
            <w:shd w:val="clear" w:color="000000" w:fill="FFFFFF"/>
            <w:vAlign w:val="center"/>
            <w:hideMark/>
          </w:tcPr>
          <w:p w14:paraId="412FE75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4.073,13</w:t>
            </w:r>
          </w:p>
        </w:tc>
        <w:tc>
          <w:tcPr>
            <w:tcW w:w="1046" w:type="dxa"/>
            <w:tcBorders>
              <w:top w:val="nil"/>
              <w:left w:val="nil"/>
              <w:bottom w:val="single" w:sz="8" w:space="0" w:color="auto"/>
              <w:right w:val="single" w:sz="8" w:space="0" w:color="auto"/>
            </w:tcBorders>
            <w:shd w:val="clear" w:color="000000" w:fill="FFFFFF"/>
            <w:vAlign w:val="center"/>
            <w:hideMark/>
          </w:tcPr>
          <w:p w14:paraId="65CAA17C"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6.637,70</w:t>
            </w:r>
          </w:p>
        </w:tc>
        <w:tc>
          <w:tcPr>
            <w:tcW w:w="2051" w:type="dxa"/>
            <w:tcBorders>
              <w:top w:val="nil"/>
              <w:left w:val="nil"/>
              <w:bottom w:val="single" w:sz="8" w:space="0" w:color="auto"/>
              <w:right w:val="single" w:sz="8" w:space="0" w:color="auto"/>
            </w:tcBorders>
            <w:shd w:val="clear" w:color="000000" w:fill="BFBFBF"/>
            <w:noWrap/>
            <w:vAlign w:val="center"/>
            <w:hideMark/>
          </w:tcPr>
          <w:p w14:paraId="29A20AA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48809FFC" w14:textId="77777777" w:rsidR="00642F2E" w:rsidRPr="00425120" w:rsidRDefault="00642F2E" w:rsidP="00096355">
            <w:pPr>
              <w:spacing w:after="0"/>
              <w:rPr>
                <w:rFonts w:eastAsia="Times New Roman" w:cstheme="minorHAnsi"/>
                <w:sz w:val="18"/>
                <w:szCs w:val="18"/>
              </w:rPr>
            </w:pPr>
          </w:p>
        </w:tc>
      </w:tr>
      <w:tr w:rsidR="00425120" w:rsidRPr="00425120" w14:paraId="30E553C4"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023DF260"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1D87FCA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04F574B6"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578B17E6"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0E20ABB9"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3.349,02</w:t>
            </w:r>
          </w:p>
        </w:tc>
        <w:tc>
          <w:tcPr>
            <w:tcW w:w="1046" w:type="dxa"/>
            <w:tcBorders>
              <w:top w:val="nil"/>
              <w:left w:val="nil"/>
              <w:bottom w:val="single" w:sz="8" w:space="0" w:color="auto"/>
              <w:right w:val="single" w:sz="8" w:space="0" w:color="auto"/>
            </w:tcBorders>
            <w:shd w:val="clear" w:color="auto" w:fill="auto"/>
            <w:noWrap/>
            <w:vAlign w:val="center"/>
            <w:hideMark/>
          </w:tcPr>
          <w:p w14:paraId="16689188"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5.574,16</w:t>
            </w:r>
          </w:p>
        </w:tc>
        <w:tc>
          <w:tcPr>
            <w:tcW w:w="1046" w:type="dxa"/>
            <w:tcBorders>
              <w:top w:val="nil"/>
              <w:left w:val="nil"/>
              <w:bottom w:val="single" w:sz="8" w:space="0" w:color="auto"/>
              <w:right w:val="single" w:sz="8" w:space="0" w:color="auto"/>
            </w:tcBorders>
            <w:shd w:val="clear" w:color="000000" w:fill="BFBFBF"/>
            <w:vAlign w:val="center"/>
            <w:hideMark/>
          </w:tcPr>
          <w:p w14:paraId="44A3C029"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590FAFB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49D61DD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4.374,85</w:t>
            </w:r>
          </w:p>
        </w:tc>
        <w:tc>
          <w:tcPr>
            <w:tcW w:w="1046" w:type="dxa"/>
            <w:tcBorders>
              <w:top w:val="nil"/>
              <w:left w:val="nil"/>
              <w:bottom w:val="single" w:sz="8" w:space="0" w:color="auto"/>
              <w:right w:val="single" w:sz="8" w:space="0" w:color="auto"/>
            </w:tcBorders>
            <w:shd w:val="clear" w:color="000000" w:fill="FFFFFF"/>
            <w:vAlign w:val="center"/>
            <w:hideMark/>
          </w:tcPr>
          <w:p w14:paraId="3643605A"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6.939,41</w:t>
            </w:r>
          </w:p>
        </w:tc>
        <w:tc>
          <w:tcPr>
            <w:tcW w:w="2051" w:type="dxa"/>
            <w:tcBorders>
              <w:top w:val="nil"/>
              <w:left w:val="nil"/>
              <w:bottom w:val="single" w:sz="8" w:space="0" w:color="auto"/>
              <w:right w:val="single" w:sz="8" w:space="0" w:color="auto"/>
            </w:tcBorders>
            <w:shd w:val="clear" w:color="000000" w:fill="BFBFBF"/>
            <w:noWrap/>
            <w:vAlign w:val="center"/>
            <w:hideMark/>
          </w:tcPr>
          <w:p w14:paraId="51D42CB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53C46862" w14:textId="77777777" w:rsidR="00642F2E" w:rsidRPr="00425120" w:rsidRDefault="00642F2E" w:rsidP="00096355">
            <w:pPr>
              <w:spacing w:after="0"/>
              <w:rPr>
                <w:rFonts w:eastAsia="Times New Roman" w:cstheme="minorHAnsi"/>
                <w:sz w:val="18"/>
                <w:szCs w:val="18"/>
              </w:rPr>
            </w:pPr>
          </w:p>
        </w:tc>
      </w:tr>
      <w:tr w:rsidR="00425120" w:rsidRPr="00425120" w14:paraId="129DB58E"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68CB49B6"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auto" w:fill="auto"/>
            <w:noWrap/>
            <w:vAlign w:val="center"/>
            <w:hideMark/>
          </w:tcPr>
          <w:p w14:paraId="59D7BE35"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UNIŠTENA</w:t>
            </w:r>
          </w:p>
        </w:tc>
        <w:tc>
          <w:tcPr>
            <w:tcW w:w="850" w:type="dxa"/>
            <w:tcBorders>
              <w:top w:val="nil"/>
              <w:left w:val="nil"/>
              <w:bottom w:val="single" w:sz="8" w:space="0" w:color="auto"/>
              <w:right w:val="single" w:sz="8" w:space="0" w:color="auto"/>
            </w:tcBorders>
            <w:shd w:val="clear" w:color="000000" w:fill="BFBFBF"/>
            <w:noWrap/>
            <w:vAlign w:val="center"/>
            <w:hideMark/>
          </w:tcPr>
          <w:p w14:paraId="44A8D11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1B6A5765"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59A770B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079C1113"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0947AB4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1D83283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4BAAF39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784FBC5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51" w:type="dxa"/>
            <w:tcBorders>
              <w:top w:val="nil"/>
              <w:left w:val="nil"/>
              <w:bottom w:val="single" w:sz="8" w:space="0" w:color="auto"/>
              <w:right w:val="single" w:sz="8" w:space="0" w:color="auto"/>
            </w:tcBorders>
            <w:shd w:val="clear" w:color="auto" w:fill="auto"/>
            <w:noWrap/>
            <w:vAlign w:val="center"/>
            <w:hideMark/>
          </w:tcPr>
          <w:p w14:paraId="25FA8485"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264,00</w:t>
            </w:r>
          </w:p>
        </w:tc>
        <w:tc>
          <w:tcPr>
            <w:tcW w:w="2093" w:type="dxa"/>
            <w:gridSpan w:val="2"/>
            <w:vMerge/>
            <w:tcBorders>
              <w:top w:val="nil"/>
              <w:left w:val="single" w:sz="8" w:space="0" w:color="auto"/>
              <w:bottom w:val="single" w:sz="8" w:space="0" w:color="000000"/>
              <w:right w:val="single" w:sz="4" w:space="0" w:color="auto"/>
            </w:tcBorders>
            <w:vAlign w:val="center"/>
            <w:hideMark/>
          </w:tcPr>
          <w:p w14:paraId="16BAAD79" w14:textId="77777777" w:rsidR="00642F2E" w:rsidRPr="00425120" w:rsidRDefault="00642F2E" w:rsidP="00096355">
            <w:pPr>
              <w:spacing w:after="0"/>
              <w:rPr>
                <w:rFonts w:eastAsia="Times New Roman" w:cstheme="minorHAnsi"/>
                <w:sz w:val="18"/>
                <w:szCs w:val="18"/>
              </w:rPr>
            </w:pPr>
          </w:p>
        </w:tc>
      </w:tr>
      <w:tr w:rsidR="00425120" w:rsidRPr="00425120" w14:paraId="614A3761" w14:textId="77777777" w:rsidTr="003C001A">
        <w:trPr>
          <w:trHeight w:hRule="exact" w:val="227"/>
        </w:trPr>
        <w:tc>
          <w:tcPr>
            <w:tcW w:w="116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4ABDB6"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JAVNE ZGRADE</w:t>
            </w:r>
          </w:p>
        </w:tc>
        <w:tc>
          <w:tcPr>
            <w:tcW w:w="1276" w:type="dxa"/>
            <w:tcBorders>
              <w:top w:val="nil"/>
              <w:left w:val="nil"/>
              <w:bottom w:val="single" w:sz="8" w:space="0" w:color="auto"/>
              <w:right w:val="single" w:sz="8" w:space="0" w:color="auto"/>
            </w:tcBorders>
            <w:shd w:val="clear" w:color="000000" w:fill="92D050"/>
            <w:noWrap/>
            <w:vAlign w:val="center"/>
            <w:hideMark/>
          </w:tcPr>
          <w:p w14:paraId="195CC0A4"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val="restart"/>
            <w:tcBorders>
              <w:top w:val="single" w:sz="8" w:space="0" w:color="auto"/>
              <w:left w:val="single" w:sz="8" w:space="0" w:color="auto"/>
              <w:bottom w:val="single" w:sz="12" w:space="0" w:color="000000"/>
              <w:right w:val="single" w:sz="8" w:space="0" w:color="000000"/>
            </w:tcBorders>
            <w:shd w:val="clear" w:color="000000" w:fill="BFBFBF"/>
            <w:noWrap/>
            <w:vAlign w:val="center"/>
            <w:hideMark/>
          </w:tcPr>
          <w:p w14:paraId="16571F09"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274E4C60"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460,11</w:t>
            </w:r>
          </w:p>
        </w:tc>
        <w:tc>
          <w:tcPr>
            <w:tcW w:w="1046" w:type="dxa"/>
            <w:tcBorders>
              <w:top w:val="nil"/>
              <w:left w:val="nil"/>
              <w:bottom w:val="single" w:sz="8" w:space="0" w:color="auto"/>
              <w:right w:val="single" w:sz="8" w:space="0" w:color="auto"/>
            </w:tcBorders>
            <w:shd w:val="clear" w:color="auto" w:fill="auto"/>
            <w:noWrap/>
            <w:vAlign w:val="center"/>
            <w:hideMark/>
          </w:tcPr>
          <w:p w14:paraId="01D4C9E2"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1.538,74</w:t>
            </w:r>
          </w:p>
        </w:tc>
        <w:tc>
          <w:tcPr>
            <w:tcW w:w="1046" w:type="dxa"/>
            <w:tcBorders>
              <w:top w:val="nil"/>
              <w:left w:val="nil"/>
              <w:bottom w:val="single" w:sz="8" w:space="0" w:color="auto"/>
              <w:right w:val="single" w:sz="8" w:space="0" w:color="auto"/>
            </w:tcBorders>
            <w:shd w:val="clear" w:color="auto" w:fill="auto"/>
            <w:noWrap/>
            <w:vAlign w:val="center"/>
            <w:hideMark/>
          </w:tcPr>
          <w:p w14:paraId="5B518FC2"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3.213,25</w:t>
            </w:r>
          </w:p>
        </w:tc>
        <w:tc>
          <w:tcPr>
            <w:tcW w:w="1046" w:type="dxa"/>
            <w:tcBorders>
              <w:top w:val="nil"/>
              <w:left w:val="nil"/>
              <w:bottom w:val="single" w:sz="8" w:space="0" w:color="auto"/>
              <w:right w:val="single" w:sz="8" w:space="0" w:color="auto"/>
            </w:tcBorders>
            <w:shd w:val="clear" w:color="auto" w:fill="auto"/>
            <w:noWrap/>
            <w:vAlign w:val="center"/>
            <w:hideMark/>
          </w:tcPr>
          <w:p w14:paraId="6304E93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5.611,87</w:t>
            </w:r>
          </w:p>
        </w:tc>
        <w:tc>
          <w:tcPr>
            <w:tcW w:w="2051" w:type="dxa"/>
            <w:tcBorders>
              <w:top w:val="nil"/>
              <w:left w:val="nil"/>
              <w:bottom w:val="single" w:sz="8" w:space="0" w:color="auto"/>
              <w:right w:val="single" w:sz="8" w:space="0" w:color="auto"/>
            </w:tcBorders>
            <w:shd w:val="clear" w:color="000000" w:fill="BFBFBF"/>
            <w:noWrap/>
            <w:vAlign w:val="center"/>
            <w:hideMark/>
          </w:tcPr>
          <w:p w14:paraId="4E737E0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val="restart"/>
            <w:tcBorders>
              <w:top w:val="nil"/>
              <w:left w:val="single" w:sz="8" w:space="0" w:color="auto"/>
              <w:bottom w:val="single" w:sz="8" w:space="0" w:color="000000"/>
              <w:right w:val="single" w:sz="4" w:space="0" w:color="auto"/>
            </w:tcBorders>
            <w:shd w:val="clear" w:color="000000" w:fill="BFBFBF"/>
            <w:noWrap/>
            <w:vAlign w:val="center"/>
            <w:hideMark/>
          </w:tcPr>
          <w:p w14:paraId="3FB6C256"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r>
      <w:tr w:rsidR="00425120" w:rsidRPr="00425120" w14:paraId="55B1E266"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773B71C8"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3E88F4ED"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tcBorders>
              <w:top w:val="nil"/>
              <w:left w:val="nil"/>
              <w:bottom w:val="single" w:sz="8" w:space="0" w:color="auto"/>
              <w:right w:val="single" w:sz="8" w:space="0" w:color="auto"/>
            </w:tcBorders>
            <w:vAlign w:val="center"/>
            <w:hideMark/>
          </w:tcPr>
          <w:p w14:paraId="2728F7E6"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000000" w:fill="BFBFBF"/>
            <w:noWrap/>
            <w:vAlign w:val="center"/>
            <w:hideMark/>
          </w:tcPr>
          <w:p w14:paraId="69BAF730"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44A9D4F6"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1.810,28</w:t>
            </w:r>
          </w:p>
        </w:tc>
        <w:tc>
          <w:tcPr>
            <w:tcW w:w="1046" w:type="dxa"/>
            <w:tcBorders>
              <w:top w:val="nil"/>
              <w:left w:val="nil"/>
              <w:bottom w:val="single" w:sz="8" w:space="0" w:color="auto"/>
              <w:right w:val="single" w:sz="8" w:space="0" w:color="auto"/>
            </w:tcBorders>
            <w:shd w:val="clear" w:color="auto" w:fill="auto"/>
            <w:noWrap/>
            <w:vAlign w:val="center"/>
            <w:hideMark/>
          </w:tcPr>
          <w:p w14:paraId="425BCA1E"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3.424,45</w:t>
            </w:r>
          </w:p>
        </w:tc>
        <w:tc>
          <w:tcPr>
            <w:tcW w:w="1046" w:type="dxa"/>
            <w:tcBorders>
              <w:top w:val="nil"/>
              <w:left w:val="nil"/>
              <w:bottom w:val="single" w:sz="8" w:space="0" w:color="auto"/>
              <w:right w:val="single" w:sz="8" w:space="0" w:color="auto"/>
            </w:tcBorders>
            <w:shd w:val="clear" w:color="auto" w:fill="auto"/>
            <w:noWrap/>
            <w:vAlign w:val="center"/>
            <w:hideMark/>
          </w:tcPr>
          <w:p w14:paraId="5665B830"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5.853,24</w:t>
            </w:r>
          </w:p>
        </w:tc>
        <w:tc>
          <w:tcPr>
            <w:tcW w:w="2051" w:type="dxa"/>
            <w:tcBorders>
              <w:top w:val="nil"/>
              <w:left w:val="nil"/>
              <w:bottom w:val="single" w:sz="8" w:space="0" w:color="auto"/>
              <w:right w:val="single" w:sz="8" w:space="0" w:color="auto"/>
            </w:tcBorders>
            <w:shd w:val="clear" w:color="000000" w:fill="BFBFBF"/>
            <w:noWrap/>
            <w:vAlign w:val="center"/>
            <w:hideMark/>
          </w:tcPr>
          <w:p w14:paraId="1757FABB"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253AA3FD" w14:textId="77777777" w:rsidR="00642F2E" w:rsidRPr="00425120" w:rsidRDefault="00642F2E" w:rsidP="00096355">
            <w:pPr>
              <w:spacing w:after="0"/>
              <w:rPr>
                <w:rFonts w:eastAsia="Times New Roman" w:cstheme="minorHAnsi"/>
                <w:sz w:val="18"/>
                <w:szCs w:val="18"/>
              </w:rPr>
            </w:pPr>
          </w:p>
        </w:tc>
      </w:tr>
      <w:tr w:rsidR="00425120" w:rsidRPr="00425120" w14:paraId="4AB38B99"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24473374"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5A8DBF2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tcBorders>
              <w:top w:val="nil"/>
              <w:left w:val="nil"/>
              <w:bottom w:val="single" w:sz="8" w:space="0" w:color="auto"/>
              <w:right w:val="single" w:sz="8" w:space="0" w:color="auto"/>
            </w:tcBorders>
            <w:vAlign w:val="center"/>
            <w:hideMark/>
          </w:tcPr>
          <w:p w14:paraId="0AEB4F74"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000000" w:fill="BFBFBF"/>
            <w:noWrap/>
            <w:vAlign w:val="center"/>
            <w:hideMark/>
          </w:tcPr>
          <w:p w14:paraId="0053DA87"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2BF3282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2A5892CD"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3.952,45</w:t>
            </w:r>
          </w:p>
        </w:tc>
        <w:tc>
          <w:tcPr>
            <w:tcW w:w="1046" w:type="dxa"/>
            <w:tcBorders>
              <w:top w:val="nil"/>
              <w:left w:val="nil"/>
              <w:bottom w:val="single" w:sz="8" w:space="0" w:color="auto"/>
              <w:right w:val="single" w:sz="8" w:space="0" w:color="auto"/>
            </w:tcBorders>
            <w:shd w:val="clear" w:color="auto" w:fill="auto"/>
            <w:noWrap/>
            <w:vAlign w:val="center"/>
            <w:hideMark/>
          </w:tcPr>
          <w:p w14:paraId="23048589"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5.973,93</w:t>
            </w:r>
          </w:p>
        </w:tc>
        <w:tc>
          <w:tcPr>
            <w:tcW w:w="2051" w:type="dxa"/>
            <w:tcBorders>
              <w:top w:val="nil"/>
              <w:left w:val="nil"/>
              <w:bottom w:val="single" w:sz="8" w:space="0" w:color="auto"/>
              <w:right w:val="single" w:sz="8" w:space="0" w:color="auto"/>
            </w:tcBorders>
            <w:shd w:val="clear" w:color="000000" w:fill="BFBFBF"/>
            <w:noWrap/>
            <w:vAlign w:val="center"/>
            <w:hideMark/>
          </w:tcPr>
          <w:p w14:paraId="7F83A20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77EC98EC" w14:textId="77777777" w:rsidR="00642F2E" w:rsidRPr="00425120" w:rsidRDefault="00642F2E" w:rsidP="00096355">
            <w:pPr>
              <w:spacing w:after="0"/>
              <w:rPr>
                <w:rFonts w:eastAsia="Times New Roman" w:cstheme="minorHAnsi"/>
                <w:sz w:val="18"/>
                <w:szCs w:val="18"/>
              </w:rPr>
            </w:pPr>
          </w:p>
        </w:tc>
      </w:tr>
      <w:tr w:rsidR="00425120" w:rsidRPr="00425120" w14:paraId="7E92D5CA" w14:textId="77777777" w:rsidTr="003C001A">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64FF3BC8"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auto" w:fill="auto"/>
            <w:noWrap/>
            <w:vAlign w:val="center"/>
            <w:hideMark/>
          </w:tcPr>
          <w:p w14:paraId="2EA54146"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UNIŠTENA</w:t>
            </w:r>
          </w:p>
        </w:tc>
        <w:tc>
          <w:tcPr>
            <w:tcW w:w="3829" w:type="dxa"/>
            <w:gridSpan w:val="4"/>
            <w:vMerge/>
            <w:tcBorders>
              <w:top w:val="nil"/>
              <w:left w:val="nil"/>
              <w:bottom w:val="single" w:sz="8" w:space="0" w:color="auto"/>
              <w:right w:val="single" w:sz="8" w:space="0" w:color="auto"/>
            </w:tcBorders>
            <w:vAlign w:val="center"/>
            <w:hideMark/>
          </w:tcPr>
          <w:p w14:paraId="14C5D733"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000000" w:fill="BFBFBF"/>
            <w:noWrap/>
            <w:vAlign w:val="center"/>
            <w:hideMark/>
          </w:tcPr>
          <w:p w14:paraId="04DD7EE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405ACA79"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76165A45"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529212D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51" w:type="dxa"/>
            <w:tcBorders>
              <w:top w:val="nil"/>
              <w:left w:val="nil"/>
              <w:bottom w:val="single" w:sz="8" w:space="0" w:color="auto"/>
              <w:right w:val="single" w:sz="8" w:space="0" w:color="auto"/>
            </w:tcBorders>
            <w:shd w:val="clear" w:color="auto" w:fill="auto"/>
            <w:noWrap/>
            <w:vAlign w:val="center"/>
            <w:hideMark/>
          </w:tcPr>
          <w:p w14:paraId="48EA5D42"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301,71</w:t>
            </w:r>
          </w:p>
        </w:tc>
        <w:tc>
          <w:tcPr>
            <w:tcW w:w="2093" w:type="dxa"/>
            <w:gridSpan w:val="2"/>
            <w:vMerge/>
            <w:tcBorders>
              <w:top w:val="nil"/>
              <w:left w:val="single" w:sz="8" w:space="0" w:color="auto"/>
              <w:bottom w:val="single" w:sz="8" w:space="0" w:color="000000"/>
              <w:right w:val="single" w:sz="4" w:space="0" w:color="auto"/>
            </w:tcBorders>
            <w:vAlign w:val="center"/>
            <w:hideMark/>
          </w:tcPr>
          <w:p w14:paraId="620896EC" w14:textId="77777777" w:rsidR="00642F2E" w:rsidRPr="00425120" w:rsidRDefault="00642F2E" w:rsidP="00096355">
            <w:pPr>
              <w:spacing w:after="0"/>
              <w:rPr>
                <w:rFonts w:eastAsia="Times New Roman" w:cstheme="minorHAnsi"/>
                <w:sz w:val="18"/>
                <w:szCs w:val="18"/>
              </w:rPr>
            </w:pPr>
          </w:p>
        </w:tc>
      </w:tr>
      <w:tr w:rsidR="00425120" w:rsidRPr="00425120" w14:paraId="26DD5DD1" w14:textId="77777777" w:rsidTr="003C001A">
        <w:trPr>
          <w:trHeight w:hRule="exact" w:val="227"/>
        </w:trPr>
        <w:tc>
          <w:tcPr>
            <w:tcW w:w="1168" w:type="dxa"/>
            <w:vMerge w:val="restart"/>
            <w:tcBorders>
              <w:top w:val="nil"/>
              <w:left w:val="single" w:sz="8" w:space="0" w:color="auto"/>
              <w:bottom w:val="single" w:sz="12" w:space="0" w:color="000000"/>
              <w:right w:val="single" w:sz="8" w:space="0" w:color="auto"/>
            </w:tcBorders>
            <w:shd w:val="clear" w:color="000000" w:fill="FFFFFF"/>
            <w:vAlign w:val="center"/>
            <w:hideMark/>
          </w:tcPr>
          <w:p w14:paraId="6220A276"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BOLNICE, ŠKOLE I VRTIĆI, KULTURNO POVIJESNI, SPORTSKI OBJEKTI</w:t>
            </w:r>
          </w:p>
        </w:tc>
        <w:tc>
          <w:tcPr>
            <w:tcW w:w="1276" w:type="dxa"/>
            <w:tcBorders>
              <w:top w:val="nil"/>
              <w:left w:val="nil"/>
              <w:bottom w:val="single" w:sz="8" w:space="0" w:color="auto"/>
              <w:right w:val="single" w:sz="8" w:space="0" w:color="auto"/>
            </w:tcBorders>
            <w:shd w:val="clear" w:color="000000" w:fill="92D050"/>
            <w:noWrap/>
            <w:vAlign w:val="center"/>
            <w:hideMark/>
          </w:tcPr>
          <w:p w14:paraId="1905814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tcBorders>
              <w:top w:val="nil"/>
              <w:left w:val="nil"/>
              <w:bottom w:val="single" w:sz="8" w:space="0" w:color="auto"/>
              <w:right w:val="single" w:sz="8" w:space="0" w:color="auto"/>
            </w:tcBorders>
            <w:vAlign w:val="center"/>
            <w:hideMark/>
          </w:tcPr>
          <w:p w14:paraId="033D56AA"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auto" w:fill="auto"/>
            <w:noWrap/>
            <w:vAlign w:val="center"/>
            <w:hideMark/>
          </w:tcPr>
          <w:p w14:paraId="63327160"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528,00</w:t>
            </w:r>
          </w:p>
        </w:tc>
        <w:tc>
          <w:tcPr>
            <w:tcW w:w="1046" w:type="dxa"/>
            <w:tcBorders>
              <w:top w:val="nil"/>
              <w:left w:val="nil"/>
              <w:bottom w:val="single" w:sz="8" w:space="0" w:color="auto"/>
              <w:right w:val="single" w:sz="8" w:space="0" w:color="auto"/>
            </w:tcBorders>
            <w:shd w:val="clear" w:color="auto" w:fill="auto"/>
            <w:noWrap/>
            <w:vAlign w:val="center"/>
            <w:hideMark/>
          </w:tcPr>
          <w:p w14:paraId="213463DE"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1.885,71</w:t>
            </w:r>
          </w:p>
        </w:tc>
        <w:tc>
          <w:tcPr>
            <w:tcW w:w="1046" w:type="dxa"/>
            <w:tcBorders>
              <w:top w:val="nil"/>
              <w:left w:val="nil"/>
              <w:bottom w:val="single" w:sz="8" w:space="0" w:color="auto"/>
              <w:right w:val="single" w:sz="8" w:space="0" w:color="auto"/>
            </w:tcBorders>
            <w:shd w:val="clear" w:color="auto" w:fill="auto"/>
            <w:noWrap/>
            <w:vAlign w:val="center"/>
            <w:hideMark/>
          </w:tcPr>
          <w:p w14:paraId="71E80D0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3.620,56</w:t>
            </w:r>
          </w:p>
        </w:tc>
        <w:tc>
          <w:tcPr>
            <w:tcW w:w="1046" w:type="dxa"/>
            <w:tcBorders>
              <w:top w:val="nil"/>
              <w:left w:val="nil"/>
              <w:bottom w:val="single" w:sz="8" w:space="0" w:color="auto"/>
              <w:right w:val="single" w:sz="8" w:space="0" w:color="auto"/>
            </w:tcBorders>
            <w:shd w:val="clear" w:color="auto" w:fill="auto"/>
            <w:noWrap/>
            <w:vAlign w:val="center"/>
            <w:hideMark/>
          </w:tcPr>
          <w:p w14:paraId="6E485CB1"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6.411,41</w:t>
            </w:r>
          </w:p>
        </w:tc>
        <w:tc>
          <w:tcPr>
            <w:tcW w:w="2051" w:type="dxa"/>
            <w:tcBorders>
              <w:top w:val="nil"/>
              <w:left w:val="nil"/>
              <w:bottom w:val="single" w:sz="8" w:space="0" w:color="auto"/>
              <w:right w:val="single" w:sz="8" w:space="0" w:color="auto"/>
            </w:tcBorders>
            <w:shd w:val="clear" w:color="000000" w:fill="BFBFBF"/>
            <w:noWrap/>
            <w:vAlign w:val="center"/>
            <w:hideMark/>
          </w:tcPr>
          <w:p w14:paraId="6918F77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val="restart"/>
            <w:tcBorders>
              <w:top w:val="nil"/>
              <w:left w:val="single" w:sz="8" w:space="0" w:color="auto"/>
              <w:bottom w:val="nil"/>
              <w:right w:val="single" w:sz="8" w:space="0" w:color="auto"/>
            </w:tcBorders>
            <w:shd w:val="clear" w:color="000000" w:fill="BFBFBF"/>
            <w:noWrap/>
            <w:vAlign w:val="center"/>
            <w:hideMark/>
          </w:tcPr>
          <w:p w14:paraId="7DD9C812"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r>
      <w:tr w:rsidR="00425120" w:rsidRPr="00425120" w14:paraId="5D350D0A" w14:textId="77777777" w:rsidTr="003C001A">
        <w:trPr>
          <w:trHeight w:hRule="exact" w:val="227"/>
        </w:trPr>
        <w:tc>
          <w:tcPr>
            <w:tcW w:w="1168" w:type="dxa"/>
            <w:vMerge/>
            <w:tcBorders>
              <w:top w:val="nil"/>
              <w:left w:val="single" w:sz="8" w:space="0" w:color="auto"/>
              <w:bottom w:val="single" w:sz="12" w:space="0" w:color="000000"/>
              <w:right w:val="single" w:sz="8" w:space="0" w:color="auto"/>
            </w:tcBorders>
            <w:vAlign w:val="center"/>
            <w:hideMark/>
          </w:tcPr>
          <w:p w14:paraId="1564D765"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58A80792"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tcBorders>
              <w:top w:val="nil"/>
              <w:left w:val="nil"/>
              <w:bottom w:val="single" w:sz="8" w:space="0" w:color="auto"/>
              <w:right w:val="single" w:sz="8" w:space="0" w:color="auto"/>
            </w:tcBorders>
            <w:vAlign w:val="center"/>
            <w:hideMark/>
          </w:tcPr>
          <w:p w14:paraId="413749A0"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000000" w:fill="BFBFBF"/>
            <w:noWrap/>
            <w:vAlign w:val="center"/>
            <w:hideMark/>
          </w:tcPr>
          <w:p w14:paraId="011053F3"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6A713611"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2.262,85</w:t>
            </w:r>
          </w:p>
        </w:tc>
        <w:tc>
          <w:tcPr>
            <w:tcW w:w="1046" w:type="dxa"/>
            <w:tcBorders>
              <w:top w:val="nil"/>
              <w:left w:val="nil"/>
              <w:bottom w:val="single" w:sz="8" w:space="0" w:color="auto"/>
              <w:right w:val="single" w:sz="8" w:space="0" w:color="auto"/>
            </w:tcBorders>
            <w:shd w:val="clear" w:color="auto" w:fill="auto"/>
            <w:noWrap/>
            <w:vAlign w:val="center"/>
            <w:hideMark/>
          </w:tcPr>
          <w:p w14:paraId="14340B23"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4.073,13</w:t>
            </w:r>
          </w:p>
        </w:tc>
        <w:tc>
          <w:tcPr>
            <w:tcW w:w="1046" w:type="dxa"/>
            <w:tcBorders>
              <w:top w:val="nil"/>
              <w:left w:val="nil"/>
              <w:bottom w:val="single" w:sz="8" w:space="0" w:color="auto"/>
              <w:right w:val="single" w:sz="8" w:space="0" w:color="auto"/>
            </w:tcBorders>
            <w:shd w:val="clear" w:color="auto" w:fill="auto"/>
            <w:noWrap/>
            <w:vAlign w:val="center"/>
            <w:hideMark/>
          </w:tcPr>
          <w:p w14:paraId="2B9BFE4E"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6.637,70</w:t>
            </w:r>
          </w:p>
        </w:tc>
        <w:tc>
          <w:tcPr>
            <w:tcW w:w="2051" w:type="dxa"/>
            <w:tcBorders>
              <w:top w:val="nil"/>
              <w:left w:val="nil"/>
              <w:bottom w:val="single" w:sz="8" w:space="0" w:color="auto"/>
              <w:right w:val="single" w:sz="8" w:space="0" w:color="auto"/>
            </w:tcBorders>
            <w:shd w:val="clear" w:color="000000" w:fill="BFBFBF"/>
            <w:noWrap/>
            <w:vAlign w:val="center"/>
            <w:hideMark/>
          </w:tcPr>
          <w:p w14:paraId="1A77BFD8"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nil"/>
              <w:right w:val="single" w:sz="8" w:space="0" w:color="auto"/>
            </w:tcBorders>
            <w:vAlign w:val="center"/>
            <w:hideMark/>
          </w:tcPr>
          <w:p w14:paraId="7F077C36" w14:textId="77777777" w:rsidR="00642F2E" w:rsidRPr="00425120" w:rsidRDefault="00642F2E" w:rsidP="00096355">
            <w:pPr>
              <w:spacing w:after="0"/>
              <w:rPr>
                <w:rFonts w:eastAsia="Times New Roman" w:cstheme="minorHAnsi"/>
                <w:sz w:val="18"/>
                <w:szCs w:val="18"/>
              </w:rPr>
            </w:pPr>
          </w:p>
        </w:tc>
      </w:tr>
      <w:tr w:rsidR="00425120" w:rsidRPr="00425120" w14:paraId="02016C95" w14:textId="77777777" w:rsidTr="003C001A">
        <w:trPr>
          <w:trHeight w:hRule="exact" w:val="227"/>
        </w:trPr>
        <w:tc>
          <w:tcPr>
            <w:tcW w:w="1168" w:type="dxa"/>
            <w:vMerge/>
            <w:tcBorders>
              <w:top w:val="nil"/>
              <w:left w:val="single" w:sz="8" w:space="0" w:color="auto"/>
              <w:bottom w:val="single" w:sz="12" w:space="0" w:color="000000"/>
              <w:right w:val="single" w:sz="8" w:space="0" w:color="auto"/>
            </w:tcBorders>
            <w:vAlign w:val="center"/>
            <w:hideMark/>
          </w:tcPr>
          <w:p w14:paraId="5742285A"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2012D7DE"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3829" w:type="dxa"/>
            <w:gridSpan w:val="4"/>
            <w:vMerge/>
            <w:tcBorders>
              <w:top w:val="nil"/>
              <w:left w:val="nil"/>
              <w:bottom w:val="single" w:sz="8" w:space="0" w:color="auto"/>
              <w:right w:val="single" w:sz="8" w:space="0" w:color="auto"/>
            </w:tcBorders>
            <w:vAlign w:val="center"/>
            <w:hideMark/>
          </w:tcPr>
          <w:p w14:paraId="0DF02AF4"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single" w:sz="8" w:space="0" w:color="auto"/>
              <w:right w:val="single" w:sz="8" w:space="0" w:color="auto"/>
            </w:tcBorders>
            <w:shd w:val="clear" w:color="000000" w:fill="BFBFBF"/>
            <w:noWrap/>
            <w:vAlign w:val="center"/>
            <w:hideMark/>
          </w:tcPr>
          <w:p w14:paraId="51AC9B2C"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65C9BA3A"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06FA3BB5"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4.374,85</w:t>
            </w:r>
          </w:p>
        </w:tc>
        <w:tc>
          <w:tcPr>
            <w:tcW w:w="1046" w:type="dxa"/>
            <w:tcBorders>
              <w:top w:val="nil"/>
              <w:left w:val="nil"/>
              <w:bottom w:val="single" w:sz="8" w:space="0" w:color="auto"/>
              <w:right w:val="single" w:sz="8" w:space="0" w:color="auto"/>
            </w:tcBorders>
            <w:shd w:val="clear" w:color="auto" w:fill="auto"/>
            <w:noWrap/>
            <w:vAlign w:val="center"/>
            <w:hideMark/>
          </w:tcPr>
          <w:p w14:paraId="48D1532A" w14:textId="77777777" w:rsidR="00642F2E" w:rsidRPr="00425120" w:rsidRDefault="00642F2E" w:rsidP="00096355">
            <w:pPr>
              <w:spacing w:after="0"/>
              <w:jc w:val="right"/>
              <w:rPr>
                <w:rFonts w:eastAsia="Times New Roman" w:cstheme="minorHAnsi"/>
                <w:sz w:val="18"/>
                <w:szCs w:val="18"/>
              </w:rPr>
            </w:pPr>
            <w:r w:rsidRPr="00425120">
              <w:rPr>
                <w:rFonts w:eastAsia="Times New Roman" w:cstheme="minorHAnsi"/>
                <w:sz w:val="18"/>
                <w:szCs w:val="18"/>
              </w:rPr>
              <w:t>6.939,41</w:t>
            </w:r>
          </w:p>
        </w:tc>
        <w:tc>
          <w:tcPr>
            <w:tcW w:w="2051" w:type="dxa"/>
            <w:tcBorders>
              <w:top w:val="nil"/>
              <w:left w:val="nil"/>
              <w:bottom w:val="single" w:sz="8" w:space="0" w:color="auto"/>
              <w:right w:val="single" w:sz="8" w:space="0" w:color="auto"/>
            </w:tcBorders>
            <w:shd w:val="clear" w:color="000000" w:fill="BFBFBF"/>
            <w:noWrap/>
            <w:vAlign w:val="center"/>
            <w:hideMark/>
          </w:tcPr>
          <w:p w14:paraId="217045E1"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93" w:type="dxa"/>
            <w:gridSpan w:val="2"/>
            <w:vMerge/>
            <w:tcBorders>
              <w:top w:val="nil"/>
              <w:left w:val="single" w:sz="8" w:space="0" w:color="auto"/>
              <w:bottom w:val="nil"/>
              <w:right w:val="single" w:sz="8" w:space="0" w:color="auto"/>
            </w:tcBorders>
            <w:vAlign w:val="center"/>
            <w:hideMark/>
          </w:tcPr>
          <w:p w14:paraId="6B35977C" w14:textId="77777777" w:rsidR="00642F2E" w:rsidRPr="00425120" w:rsidRDefault="00642F2E" w:rsidP="00096355">
            <w:pPr>
              <w:spacing w:after="0"/>
              <w:rPr>
                <w:rFonts w:eastAsia="Times New Roman" w:cstheme="minorHAnsi"/>
                <w:sz w:val="18"/>
                <w:szCs w:val="18"/>
              </w:rPr>
            </w:pPr>
          </w:p>
        </w:tc>
      </w:tr>
      <w:tr w:rsidR="00425120" w:rsidRPr="00425120" w14:paraId="55ED4674" w14:textId="77777777" w:rsidTr="003C001A">
        <w:trPr>
          <w:trHeight w:hRule="exact" w:val="1011"/>
        </w:trPr>
        <w:tc>
          <w:tcPr>
            <w:tcW w:w="1168" w:type="dxa"/>
            <w:vMerge/>
            <w:tcBorders>
              <w:top w:val="nil"/>
              <w:left w:val="single" w:sz="8" w:space="0" w:color="auto"/>
              <w:bottom w:val="single" w:sz="12" w:space="0" w:color="000000"/>
              <w:right w:val="single" w:sz="8" w:space="0" w:color="auto"/>
            </w:tcBorders>
            <w:vAlign w:val="center"/>
            <w:hideMark/>
          </w:tcPr>
          <w:p w14:paraId="0BAF3F6A" w14:textId="77777777" w:rsidR="00642F2E" w:rsidRPr="00425120" w:rsidRDefault="00642F2E" w:rsidP="00096355">
            <w:pPr>
              <w:spacing w:after="0"/>
              <w:rPr>
                <w:rFonts w:eastAsia="Times New Roman" w:cstheme="minorHAnsi"/>
                <w:sz w:val="18"/>
                <w:szCs w:val="18"/>
              </w:rPr>
            </w:pPr>
          </w:p>
        </w:tc>
        <w:tc>
          <w:tcPr>
            <w:tcW w:w="1276" w:type="dxa"/>
            <w:tcBorders>
              <w:top w:val="nil"/>
              <w:left w:val="nil"/>
              <w:bottom w:val="single" w:sz="12" w:space="0" w:color="auto"/>
              <w:right w:val="single" w:sz="8" w:space="0" w:color="auto"/>
            </w:tcBorders>
            <w:shd w:val="clear" w:color="auto" w:fill="auto"/>
            <w:noWrap/>
            <w:vAlign w:val="center"/>
            <w:hideMark/>
          </w:tcPr>
          <w:p w14:paraId="5D206A39"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UNIŠTENA</w:t>
            </w:r>
          </w:p>
        </w:tc>
        <w:tc>
          <w:tcPr>
            <w:tcW w:w="3829" w:type="dxa"/>
            <w:gridSpan w:val="4"/>
            <w:vMerge/>
            <w:tcBorders>
              <w:top w:val="nil"/>
              <w:left w:val="nil"/>
              <w:bottom w:val="single" w:sz="12" w:space="0" w:color="auto"/>
              <w:right w:val="single" w:sz="8" w:space="0" w:color="auto"/>
            </w:tcBorders>
            <w:vAlign w:val="center"/>
            <w:hideMark/>
          </w:tcPr>
          <w:p w14:paraId="3F97FDB1" w14:textId="77777777" w:rsidR="00642F2E" w:rsidRPr="00425120" w:rsidRDefault="00642F2E" w:rsidP="00096355">
            <w:pPr>
              <w:spacing w:after="0"/>
              <w:rPr>
                <w:rFonts w:eastAsia="Times New Roman" w:cstheme="minorHAnsi"/>
                <w:sz w:val="18"/>
                <w:szCs w:val="18"/>
              </w:rPr>
            </w:pPr>
          </w:p>
        </w:tc>
        <w:tc>
          <w:tcPr>
            <w:tcW w:w="1046" w:type="dxa"/>
            <w:tcBorders>
              <w:top w:val="nil"/>
              <w:left w:val="nil"/>
              <w:bottom w:val="nil"/>
              <w:right w:val="single" w:sz="8" w:space="0" w:color="auto"/>
            </w:tcBorders>
            <w:shd w:val="clear" w:color="000000" w:fill="BFBFBF"/>
            <w:noWrap/>
            <w:vAlign w:val="center"/>
            <w:hideMark/>
          </w:tcPr>
          <w:p w14:paraId="44EC368F"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nil"/>
              <w:right w:val="single" w:sz="8" w:space="0" w:color="auto"/>
            </w:tcBorders>
            <w:shd w:val="clear" w:color="000000" w:fill="BFBFBF"/>
            <w:noWrap/>
            <w:vAlign w:val="center"/>
            <w:hideMark/>
          </w:tcPr>
          <w:p w14:paraId="34F5DBD3"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nil"/>
              <w:right w:val="single" w:sz="8" w:space="0" w:color="auto"/>
            </w:tcBorders>
            <w:shd w:val="clear" w:color="000000" w:fill="BFBFBF"/>
            <w:noWrap/>
            <w:vAlign w:val="center"/>
            <w:hideMark/>
          </w:tcPr>
          <w:p w14:paraId="56FEF941"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1046" w:type="dxa"/>
            <w:tcBorders>
              <w:top w:val="nil"/>
              <w:left w:val="nil"/>
              <w:bottom w:val="nil"/>
              <w:right w:val="single" w:sz="8" w:space="0" w:color="auto"/>
            </w:tcBorders>
            <w:shd w:val="clear" w:color="000000" w:fill="BFBFBF"/>
            <w:noWrap/>
            <w:vAlign w:val="center"/>
            <w:hideMark/>
          </w:tcPr>
          <w:p w14:paraId="0EAD1705" w14:textId="77777777"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t> </w:t>
            </w:r>
          </w:p>
        </w:tc>
        <w:tc>
          <w:tcPr>
            <w:tcW w:w="2051" w:type="dxa"/>
            <w:tcBorders>
              <w:top w:val="nil"/>
              <w:left w:val="nil"/>
              <w:bottom w:val="nil"/>
              <w:right w:val="single" w:sz="8" w:space="0" w:color="auto"/>
            </w:tcBorders>
            <w:shd w:val="clear" w:color="auto" w:fill="auto"/>
            <w:noWrap/>
            <w:vAlign w:val="center"/>
            <w:hideMark/>
          </w:tcPr>
          <w:p w14:paraId="2158DD94"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301,71</w:t>
            </w:r>
          </w:p>
        </w:tc>
        <w:tc>
          <w:tcPr>
            <w:tcW w:w="2093" w:type="dxa"/>
            <w:gridSpan w:val="2"/>
            <w:vMerge/>
            <w:tcBorders>
              <w:top w:val="nil"/>
              <w:left w:val="single" w:sz="8" w:space="0" w:color="auto"/>
              <w:bottom w:val="nil"/>
              <w:right w:val="single" w:sz="8" w:space="0" w:color="auto"/>
            </w:tcBorders>
            <w:vAlign w:val="center"/>
            <w:hideMark/>
          </w:tcPr>
          <w:p w14:paraId="69394A89" w14:textId="77777777" w:rsidR="00642F2E" w:rsidRPr="00425120" w:rsidRDefault="00642F2E" w:rsidP="00096355">
            <w:pPr>
              <w:spacing w:after="0"/>
              <w:rPr>
                <w:rFonts w:eastAsia="Times New Roman" w:cstheme="minorHAnsi"/>
                <w:sz w:val="18"/>
                <w:szCs w:val="18"/>
              </w:rPr>
            </w:pPr>
          </w:p>
        </w:tc>
      </w:tr>
      <w:tr w:rsidR="00425120" w:rsidRPr="00425120" w14:paraId="6789555A" w14:textId="77777777" w:rsidTr="003C001A">
        <w:trPr>
          <w:trHeight w:hRule="exact" w:val="227"/>
        </w:trPr>
        <w:tc>
          <w:tcPr>
            <w:tcW w:w="2444" w:type="dxa"/>
            <w:gridSpan w:val="2"/>
            <w:tcBorders>
              <w:top w:val="single" w:sz="12" w:space="0" w:color="auto"/>
              <w:left w:val="single" w:sz="12" w:space="0" w:color="auto"/>
              <w:bottom w:val="nil"/>
              <w:right w:val="single" w:sz="8" w:space="0" w:color="000000"/>
            </w:tcBorders>
            <w:shd w:val="clear" w:color="000000" w:fill="FFFF00"/>
            <w:vAlign w:val="center"/>
            <w:hideMark/>
          </w:tcPr>
          <w:p w14:paraId="0AB4C46F"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USLUGA</w:t>
            </w:r>
          </w:p>
        </w:tc>
        <w:tc>
          <w:tcPr>
            <w:tcW w:w="12157" w:type="dxa"/>
            <w:gridSpan w:val="11"/>
            <w:tcBorders>
              <w:top w:val="single" w:sz="12" w:space="0" w:color="auto"/>
              <w:left w:val="nil"/>
              <w:bottom w:val="nil"/>
              <w:right w:val="single" w:sz="12" w:space="0" w:color="000000"/>
            </w:tcBorders>
            <w:shd w:val="clear" w:color="000000" w:fill="FFFF00"/>
            <w:noWrap/>
            <w:vAlign w:val="center"/>
            <w:hideMark/>
          </w:tcPr>
          <w:p w14:paraId="53E08634" w14:textId="77777777" w:rsidR="00642F2E" w:rsidRPr="00425120" w:rsidRDefault="00642F2E" w:rsidP="00096355">
            <w:pPr>
              <w:spacing w:after="0"/>
              <w:jc w:val="center"/>
              <w:rPr>
                <w:rFonts w:eastAsia="Times New Roman" w:cstheme="minorHAnsi"/>
                <w:b/>
                <w:bCs/>
                <w:sz w:val="18"/>
                <w:szCs w:val="18"/>
              </w:rPr>
            </w:pPr>
            <w:r w:rsidRPr="00425120">
              <w:rPr>
                <w:rFonts w:eastAsia="Times New Roman" w:cstheme="minorHAnsi"/>
                <w:b/>
                <w:bCs/>
                <w:sz w:val="18"/>
                <w:szCs w:val="18"/>
              </w:rPr>
              <w:t>Najviša cijena usluge u odnosu na gore navedene visine investicije (%)</w:t>
            </w:r>
          </w:p>
        </w:tc>
      </w:tr>
      <w:tr w:rsidR="00425120" w:rsidRPr="00425120" w14:paraId="0C97885C"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9C3D15"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USLUGA OVL.INŽ.GRAĐ.</w:t>
            </w:r>
          </w:p>
        </w:tc>
        <w:tc>
          <w:tcPr>
            <w:tcW w:w="10064" w:type="dxa"/>
            <w:gridSpan w:val="9"/>
            <w:tcBorders>
              <w:top w:val="single" w:sz="8" w:space="0" w:color="auto"/>
              <w:left w:val="nil"/>
              <w:bottom w:val="single" w:sz="8" w:space="0" w:color="auto"/>
              <w:right w:val="single" w:sz="8" w:space="0" w:color="000000"/>
            </w:tcBorders>
            <w:shd w:val="clear" w:color="auto" w:fill="auto"/>
            <w:vAlign w:val="center"/>
            <w:hideMark/>
          </w:tcPr>
          <w:p w14:paraId="76E00ADE"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2.000 KN za obiteljske kuće, 4000 KN za zgrade do 2000 m2, 5000 KN za zgrade iznad 2000 m2</w:t>
            </w:r>
          </w:p>
        </w:tc>
        <w:tc>
          <w:tcPr>
            <w:tcW w:w="2093" w:type="dxa"/>
            <w:gridSpan w:val="2"/>
            <w:tcBorders>
              <w:top w:val="single" w:sz="8" w:space="0" w:color="auto"/>
              <w:left w:val="nil"/>
              <w:bottom w:val="single" w:sz="8" w:space="0" w:color="auto"/>
              <w:right w:val="single" w:sz="8" w:space="0" w:color="auto"/>
            </w:tcBorders>
            <w:shd w:val="clear" w:color="auto" w:fill="auto"/>
            <w:noWrap/>
            <w:vAlign w:val="center"/>
            <w:hideMark/>
          </w:tcPr>
          <w:p w14:paraId="0C0DE85A"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r>
      <w:tr w:rsidR="00425120" w:rsidRPr="00425120" w14:paraId="509FA5E8" w14:textId="77777777" w:rsidTr="003C001A">
        <w:trPr>
          <w:trHeight w:val="213"/>
        </w:trPr>
        <w:tc>
          <w:tcPr>
            <w:tcW w:w="2444" w:type="dxa"/>
            <w:gridSpan w:val="2"/>
            <w:tcBorders>
              <w:top w:val="single" w:sz="12" w:space="0" w:color="auto"/>
              <w:left w:val="single" w:sz="8" w:space="0" w:color="auto"/>
              <w:bottom w:val="single" w:sz="8" w:space="0" w:color="auto"/>
              <w:right w:val="single" w:sz="8" w:space="0" w:color="000000"/>
            </w:tcBorders>
            <w:shd w:val="clear" w:color="auto" w:fill="auto"/>
            <w:vAlign w:val="center"/>
            <w:hideMark/>
          </w:tcPr>
          <w:p w14:paraId="2C56E5B9"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PROJEKTIRANJE S PROJEKTANTSKIM NADZOROM</w:t>
            </w:r>
          </w:p>
        </w:tc>
        <w:tc>
          <w:tcPr>
            <w:tcW w:w="3829" w:type="dxa"/>
            <w:gridSpan w:val="4"/>
            <w:tcBorders>
              <w:top w:val="single" w:sz="12" w:space="0" w:color="auto"/>
              <w:left w:val="nil"/>
              <w:bottom w:val="single" w:sz="8" w:space="0" w:color="auto"/>
              <w:right w:val="single" w:sz="8" w:space="0" w:color="000000"/>
            </w:tcBorders>
            <w:shd w:val="clear" w:color="auto" w:fill="auto"/>
            <w:noWrap/>
            <w:vAlign w:val="center"/>
            <w:hideMark/>
          </w:tcPr>
          <w:p w14:paraId="1CB7BBCE"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4.50/6.00</w:t>
            </w:r>
          </w:p>
        </w:tc>
        <w:tc>
          <w:tcPr>
            <w:tcW w:w="4184" w:type="dxa"/>
            <w:gridSpan w:val="4"/>
            <w:tcBorders>
              <w:top w:val="single" w:sz="12" w:space="0" w:color="auto"/>
              <w:left w:val="nil"/>
              <w:bottom w:val="single" w:sz="8" w:space="0" w:color="auto"/>
              <w:right w:val="single" w:sz="8" w:space="0" w:color="000000"/>
            </w:tcBorders>
            <w:shd w:val="clear" w:color="auto" w:fill="auto"/>
            <w:noWrap/>
            <w:vAlign w:val="center"/>
            <w:hideMark/>
          </w:tcPr>
          <w:p w14:paraId="4FACA042"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4.50/6.00</w:t>
            </w:r>
          </w:p>
        </w:tc>
        <w:tc>
          <w:tcPr>
            <w:tcW w:w="2051" w:type="dxa"/>
            <w:tcBorders>
              <w:top w:val="nil"/>
              <w:left w:val="nil"/>
              <w:bottom w:val="single" w:sz="8" w:space="0" w:color="auto"/>
              <w:right w:val="single" w:sz="8" w:space="0" w:color="auto"/>
            </w:tcBorders>
            <w:shd w:val="clear" w:color="auto" w:fill="auto"/>
            <w:noWrap/>
            <w:vAlign w:val="center"/>
            <w:hideMark/>
          </w:tcPr>
          <w:p w14:paraId="2C8CD653"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3,80**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3206F988"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5,4**</w:t>
            </w:r>
          </w:p>
        </w:tc>
      </w:tr>
      <w:tr w:rsidR="00425120" w:rsidRPr="00425120" w14:paraId="3629D915"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AC8469"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USLUGA OVL.INŽ.GEOD.</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0605C6D"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BC6A8DA"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 </w:t>
            </w:r>
          </w:p>
        </w:tc>
        <w:tc>
          <w:tcPr>
            <w:tcW w:w="2051" w:type="dxa"/>
            <w:tcBorders>
              <w:top w:val="nil"/>
              <w:left w:val="nil"/>
              <w:bottom w:val="single" w:sz="8" w:space="0" w:color="auto"/>
              <w:right w:val="single" w:sz="8" w:space="0" w:color="auto"/>
            </w:tcBorders>
            <w:shd w:val="clear" w:color="auto" w:fill="auto"/>
            <w:vAlign w:val="center"/>
            <w:hideMark/>
          </w:tcPr>
          <w:p w14:paraId="2F487236"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2.500,00 KN ako se ne gradi zamjenska</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0952523E"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8.000,00 KN</w:t>
            </w:r>
          </w:p>
        </w:tc>
      </w:tr>
      <w:tr w:rsidR="00425120" w:rsidRPr="00425120" w14:paraId="722F03A9"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79DC2F"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STRUČNI NADZOR GRAĐENJA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400E3F2"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3,00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13591E8"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3,00</w:t>
            </w:r>
          </w:p>
        </w:tc>
        <w:tc>
          <w:tcPr>
            <w:tcW w:w="2051" w:type="dxa"/>
            <w:tcBorders>
              <w:top w:val="nil"/>
              <w:left w:val="nil"/>
              <w:bottom w:val="single" w:sz="8" w:space="0" w:color="auto"/>
              <w:right w:val="single" w:sz="8" w:space="0" w:color="auto"/>
            </w:tcBorders>
            <w:shd w:val="clear" w:color="auto" w:fill="auto"/>
            <w:noWrap/>
            <w:vAlign w:val="center"/>
            <w:hideMark/>
          </w:tcPr>
          <w:p w14:paraId="0F2B46B4"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3,80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0A441D91"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2,50</w:t>
            </w:r>
          </w:p>
        </w:tc>
      </w:tr>
      <w:tr w:rsidR="00425120" w:rsidRPr="00425120" w14:paraId="47A8EC17"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AC6F3F"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KONTROLA PROJEKTA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2347950"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0,40/0,60</w:t>
            </w:r>
          </w:p>
        </w:tc>
        <w:tc>
          <w:tcPr>
            <w:tcW w:w="4184" w:type="dxa"/>
            <w:gridSpan w:val="4"/>
            <w:tcBorders>
              <w:top w:val="single" w:sz="8" w:space="0" w:color="auto"/>
              <w:left w:val="nil"/>
              <w:bottom w:val="single" w:sz="8" w:space="0" w:color="auto"/>
              <w:right w:val="single" w:sz="8" w:space="0" w:color="000000"/>
            </w:tcBorders>
            <w:shd w:val="clear" w:color="auto" w:fill="auto"/>
            <w:vAlign w:val="center"/>
            <w:hideMark/>
          </w:tcPr>
          <w:p w14:paraId="721EB917"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(Računa se prema konstrukcijskoj obnovi)</w:t>
            </w:r>
          </w:p>
        </w:tc>
        <w:tc>
          <w:tcPr>
            <w:tcW w:w="2051" w:type="dxa"/>
            <w:tcBorders>
              <w:top w:val="nil"/>
              <w:left w:val="nil"/>
              <w:bottom w:val="single" w:sz="8" w:space="0" w:color="auto"/>
              <w:right w:val="single" w:sz="8" w:space="0" w:color="auto"/>
            </w:tcBorders>
            <w:shd w:val="clear" w:color="auto" w:fill="auto"/>
            <w:noWrap/>
            <w:vAlign w:val="center"/>
            <w:hideMark/>
          </w:tcPr>
          <w:p w14:paraId="1FAFAF0E"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2,00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31DB5DC4"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0,80</w:t>
            </w:r>
          </w:p>
        </w:tc>
      </w:tr>
      <w:tr w:rsidR="00425120" w:rsidRPr="00425120" w14:paraId="71F43E10"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75F790"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TEHNIČKO - FINANCIJSKA KONTROLA PROJEKTA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6A7148B"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0,60/0,80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2CC1268"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0,60/0,80</w:t>
            </w:r>
          </w:p>
        </w:tc>
        <w:tc>
          <w:tcPr>
            <w:tcW w:w="2051" w:type="dxa"/>
            <w:tcBorders>
              <w:top w:val="nil"/>
              <w:left w:val="nil"/>
              <w:bottom w:val="single" w:sz="8" w:space="0" w:color="auto"/>
              <w:right w:val="single" w:sz="8" w:space="0" w:color="auto"/>
            </w:tcBorders>
            <w:shd w:val="clear" w:color="auto" w:fill="auto"/>
            <w:noWrap/>
            <w:vAlign w:val="center"/>
            <w:hideMark/>
          </w:tcPr>
          <w:p w14:paraId="59EAE790"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2,00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23C2599A" w14:textId="77777777" w:rsidR="00642F2E" w:rsidRPr="00425120" w:rsidRDefault="00642F2E" w:rsidP="00096355">
            <w:pPr>
              <w:spacing w:after="0"/>
              <w:jc w:val="center"/>
              <w:rPr>
                <w:rFonts w:eastAsia="Times New Roman" w:cstheme="minorHAnsi"/>
                <w:sz w:val="18"/>
                <w:szCs w:val="18"/>
              </w:rPr>
            </w:pPr>
            <w:r w:rsidRPr="00425120">
              <w:rPr>
                <w:rFonts w:eastAsia="Times New Roman" w:cstheme="minorHAnsi"/>
                <w:sz w:val="18"/>
                <w:szCs w:val="18"/>
              </w:rPr>
              <w:t>0,80</w:t>
            </w:r>
          </w:p>
        </w:tc>
      </w:tr>
      <w:tr w:rsidR="00425120" w:rsidRPr="00425120" w14:paraId="5DE36B83" w14:textId="77777777" w:rsidTr="003C001A">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FDD2D7" w14:textId="77777777" w:rsidR="00642F2E" w:rsidRPr="00425120" w:rsidRDefault="00642F2E" w:rsidP="00096355">
            <w:pPr>
              <w:spacing w:after="0"/>
              <w:jc w:val="center"/>
              <w:rPr>
                <w:rFonts w:eastAsia="Times New Roman" w:cstheme="minorHAnsi"/>
                <w:sz w:val="16"/>
                <w:szCs w:val="16"/>
              </w:rPr>
            </w:pPr>
            <w:r w:rsidRPr="00425120">
              <w:rPr>
                <w:rFonts w:eastAsia="Times New Roman" w:cstheme="minorHAnsi"/>
                <w:sz w:val="16"/>
                <w:szCs w:val="16"/>
              </w:rPr>
              <w:t>OPERATIVNA KOORDINACIJA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18E52A7" w14:textId="7541535A" w:rsidR="00642F2E" w:rsidRPr="00425120" w:rsidRDefault="00D5335C" w:rsidP="00096355">
            <w:pPr>
              <w:spacing w:after="0"/>
              <w:jc w:val="center"/>
              <w:rPr>
                <w:rFonts w:eastAsia="Times New Roman" w:cstheme="minorHAnsi"/>
                <w:sz w:val="18"/>
                <w:szCs w:val="18"/>
              </w:rPr>
            </w:pPr>
            <w:r w:rsidRPr="00D5335C">
              <w:rPr>
                <w:rFonts w:eastAsia="Times New Roman" w:cstheme="minorHAnsi"/>
                <w:sz w:val="18"/>
                <w:szCs w:val="18"/>
              </w:rPr>
              <w:t>1,50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C05B4A0" w14:textId="422CCEAE" w:rsidR="00642F2E" w:rsidRPr="00425120" w:rsidRDefault="00E02DA6" w:rsidP="00096355">
            <w:pPr>
              <w:spacing w:after="0"/>
              <w:jc w:val="center"/>
              <w:rPr>
                <w:rFonts w:eastAsia="Times New Roman" w:cstheme="minorHAnsi"/>
                <w:sz w:val="18"/>
                <w:szCs w:val="18"/>
              </w:rPr>
            </w:pPr>
            <w:r>
              <w:rPr>
                <w:rFonts w:eastAsia="Times New Roman" w:cstheme="minorHAnsi"/>
                <w:sz w:val="18"/>
                <w:szCs w:val="18"/>
              </w:rPr>
              <w:t>1,50</w:t>
            </w:r>
          </w:p>
        </w:tc>
        <w:tc>
          <w:tcPr>
            <w:tcW w:w="2051" w:type="dxa"/>
            <w:tcBorders>
              <w:top w:val="nil"/>
              <w:left w:val="nil"/>
              <w:bottom w:val="single" w:sz="8" w:space="0" w:color="auto"/>
              <w:right w:val="single" w:sz="8" w:space="0" w:color="auto"/>
            </w:tcBorders>
            <w:shd w:val="clear" w:color="auto" w:fill="auto"/>
            <w:noWrap/>
            <w:vAlign w:val="center"/>
            <w:hideMark/>
          </w:tcPr>
          <w:p w14:paraId="51EF1D70" w14:textId="6DAF880E" w:rsidR="00642F2E" w:rsidRPr="00425120" w:rsidRDefault="00183339" w:rsidP="00096355">
            <w:pPr>
              <w:spacing w:after="0"/>
              <w:jc w:val="center"/>
              <w:rPr>
                <w:rFonts w:eastAsia="Times New Roman" w:cstheme="minorHAnsi"/>
                <w:sz w:val="18"/>
                <w:szCs w:val="18"/>
              </w:rPr>
            </w:pPr>
            <w:r>
              <w:rPr>
                <w:rFonts w:eastAsia="Times New Roman" w:cstheme="minorHAnsi"/>
                <w:sz w:val="18"/>
                <w:szCs w:val="18"/>
              </w:rPr>
              <w:t>1,90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5D493E2F" w14:textId="5CFF4A7F" w:rsidR="00642F2E" w:rsidRPr="00425120" w:rsidRDefault="00213685" w:rsidP="00096355">
            <w:pPr>
              <w:spacing w:after="0"/>
              <w:jc w:val="center"/>
              <w:rPr>
                <w:rFonts w:eastAsia="Times New Roman" w:cstheme="minorHAnsi"/>
                <w:sz w:val="18"/>
                <w:szCs w:val="18"/>
              </w:rPr>
            </w:pPr>
            <w:r>
              <w:rPr>
                <w:rFonts w:eastAsia="Times New Roman" w:cstheme="minorHAnsi"/>
                <w:sz w:val="18"/>
                <w:szCs w:val="18"/>
              </w:rPr>
              <w:t>1,25</w:t>
            </w:r>
          </w:p>
        </w:tc>
      </w:tr>
      <w:tr w:rsidR="00425120" w:rsidRPr="00425120" w14:paraId="3C1B8FBA" w14:textId="77777777" w:rsidTr="003C001A">
        <w:trPr>
          <w:trHeight w:val="300"/>
        </w:trPr>
        <w:tc>
          <w:tcPr>
            <w:tcW w:w="14601" w:type="dxa"/>
            <w:gridSpan w:val="13"/>
            <w:tcBorders>
              <w:top w:val="nil"/>
              <w:left w:val="nil"/>
              <w:bottom w:val="nil"/>
              <w:right w:val="nil"/>
            </w:tcBorders>
            <w:shd w:val="clear" w:color="auto" w:fill="auto"/>
            <w:noWrap/>
            <w:vAlign w:val="bottom"/>
            <w:hideMark/>
          </w:tcPr>
          <w:p w14:paraId="78A063A4" w14:textId="0BAAF5CC" w:rsidR="00642F2E" w:rsidRPr="00425120" w:rsidRDefault="00642F2E" w:rsidP="00096355">
            <w:pPr>
              <w:spacing w:after="0"/>
              <w:rPr>
                <w:rFonts w:eastAsia="Times New Roman" w:cstheme="minorHAnsi"/>
                <w:sz w:val="18"/>
                <w:szCs w:val="18"/>
              </w:rPr>
            </w:pPr>
            <w:r w:rsidRPr="00425120">
              <w:rPr>
                <w:rFonts w:eastAsia="Times New Roman" w:cstheme="minorHAnsi"/>
                <w:sz w:val="18"/>
                <w:szCs w:val="18"/>
              </w:rPr>
              <w:lastRenderedPageBreak/>
              <w:t xml:space="preserve">* Koeficijent korekcije koji uzima u obzir bruto površinu zgrade: korišteni su </w:t>
            </w:r>
            <w:r w:rsidR="002B7BC7" w:rsidRPr="00425120">
              <w:rPr>
                <w:rFonts w:eastAsia="Times New Roman" w:cstheme="minorHAnsi"/>
                <w:sz w:val="18"/>
                <w:szCs w:val="18"/>
              </w:rPr>
              <w:t>koeficijenti</w:t>
            </w:r>
            <w:r w:rsidRPr="00425120">
              <w:rPr>
                <w:rFonts w:eastAsia="Times New Roman" w:cstheme="minorHAnsi"/>
                <w:sz w:val="18"/>
                <w:szCs w:val="18"/>
              </w:rPr>
              <w:t xml:space="preserve"> K1, K2 i K3 iz Programa mjera ("Narodne novine" 17/2021). </w:t>
            </w:r>
          </w:p>
        </w:tc>
      </w:tr>
      <w:tr w:rsidR="003C001A" w:rsidRPr="003C001A" w14:paraId="0EC15B0F" w14:textId="77777777" w:rsidTr="003C001A">
        <w:trPr>
          <w:gridAfter w:val="1"/>
          <w:wAfter w:w="6" w:type="dxa"/>
          <w:trHeight w:val="300"/>
        </w:trPr>
        <w:tc>
          <w:tcPr>
            <w:tcW w:w="14595" w:type="dxa"/>
            <w:gridSpan w:val="12"/>
            <w:noWrap/>
            <w:vAlign w:val="center"/>
            <w:hideMark/>
          </w:tcPr>
          <w:p w14:paraId="7CB033D5" w14:textId="77777777" w:rsidR="003C001A" w:rsidRPr="003C001A" w:rsidRDefault="003C001A" w:rsidP="003C001A">
            <w:pPr>
              <w:spacing w:after="0"/>
              <w:rPr>
                <w:rFonts w:ascii="Calibri" w:eastAsia="Times New Roman" w:hAnsi="Calibri" w:cs="Calibri"/>
                <w:sz w:val="18"/>
                <w:szCs w:val="18"/>
              </w:rPr>
            </w:pPr>
            <w:r w:rsidRPr="003C001A">
              <w:rPr>
                <w:rFonts w:ascii="Calibri" w:eastAsia="Times New Roman" w:hAnsi="Calibri" w:cs="Calibri"/>
                <w:sz w:val="18"/>
                <w:szCs w:val="18"/>
              </w:rPr>
              <w:t>**  bez projektantskog nadzora</w:t>
            </w:r>
          </w:p>
        </w:tc>
      </w:tr>
    </w:tbl>
    <w:p w14:paraId="2ACEF87C" w14:textId="77777777" w:rsidR="003C001A" w:rsidRPr="003C001A" w:rsidRDefault="003C001A" w:rsidP="003C001A">
      <w:pPr>
        <w:spacing w:before="0" w:after="0"/>
        <w:rPr>
          <w:rFonts w:ascii="Calibri" w:eastAsia="Calibri" w:hAnsi="Calibri" w:cs="Times New Roman"/>
        </w:rPr>
      </w:pPr>
      <w:r w:rsidRPr="003C001A">
        <w:rPr>
          <w:rFonts w:ascii="Calibri" w:eastAsia="Calibri" w:hAnsi="Calibri" w:cs="Times New Roman"/>
          <w:noProof/>
          <w:lang w:eastAsia="hr-HR"/>
        </w:rPr>
        <mc:AlternateContent>
          <mc:Choice Requires="wps">
            <w:drawing>
              <wp:anchor distT="45720" distB="45720" distL="114300" distR="114300" simplePos="0" relativeHeight="251659264" behindDoc="0" locked="0" layoutInCell="1" allowOverlap="1" wp14:anchorId="1E11B7E6" wp14:editId="28C8B7CA">
                <wp:simplePos x="0" y="0"/>
                <wp:positionH relativeFrom="margin">
                  <wp:posOffset>38100</wp:posOffset>
                </wp:positionH>
                <wp:positionV relativeFrom="paragraph">
                  <wp:posOffset>109220</wp:posOffset>
                </wp:positionV>
                <wp:extent cx="9315450" cy="10572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057275"/>
                        </a:xfrm>
                        <a:prstGeom prst="rect">
                          <a:avLst/>
                        </a:prstGeom>
                        <a:solidFill>
                          <a:srgbClr val="FFFFFF"/>
                        </a:solidFill>
                        <a:ln w="9525">
                          <a:solidFill>
                            <a:srgbClr val="000000"/>
                          </a:solidFill>
                          <a:miter lim="800000"/>
                          <a:headEnd/>
                          <a:tailEnd/>
                        </a:ln>
                      </wps:spPr>
                      <wps:txbx>
                        <w:txbxContent>
                          <w:p w14:paraId="7A3E1715" w14:textId="77777777" w:rsidR="001F55FE" w:rsidRDefault="001F55FE" w:rsidP="003C001A">
                            <w:pPr>
                              <w:spacing w:after="0"/>
                            </w:pPr>
                            <w:r>
                              <w:t xml:space="preserve">Relevantna tablica za svaki konkretan slučaj se odabire na temelju tri parametra: </w:t>
                            </w:r>
                            <w:r>
                              <w:tab/>
                            </w:r>
                            <w:r>
                              <w:tab/>
                            </w:r>
                            <w:r>
                              <w:tab/>
                            </w:r>
                          </w:p>
                          <w:p w14:paraId="3B0867BB" w14:textId="77777777" w:rsidR="001F55FE" w:rsidRDefault="001F55FE" w:rsidP="003C001A">
                            <w:pPr>
                              <w:spacing w:after="0"/>
                            </w:pPr>
                            <w:r>
                              <w:rPr>
                                <w:b/>
                                <w:bCs/>
                              </w:rPr>
                              <w:t>1.</w:t>
                            </w:r>
                            <w:r>
                              <w:t xml:space="preserve"> Namjena zgrade (u naslovu tablice, sukladno osnovnoj sumarnoj tablici iz Programa mjera "Narodne novine" 17/2021); </w:t>
                            </w:r>
                            <w:r>
                              <w:tab/>
                            </w:r>
                            <w:r>
                              <w:tab/>
                            </w:r>
                          </w:p>
                          <w:p w14:paraId="4C804860" w14:textId="77777777" w:rsidR="001F55FE" w:rsidRDefault="001F55FE" w:rsidP="003C001A">
                            <w:pPr>
                              <w:spacing w:after="0"/>
                            </w:pPr>
                            <w:r>
                              <w:rPr>
                                <w:b/>
                                <w:bCs/>
                              </w:rPr>
                              <w:t>2.</w:t>
                            </w:r>
                            <w:r>
                              <w:t xml:space="preserve"> Je li riječ o konstrukcijskoj ili cjelovitoj obnovi (u naslovu tablice); </w:t>
                            </w:r>
                            <w:r>
                              <w:tab/>
                            </w:r>
                            <w:r>
                              <w:tab/>
                            </w:r>
                            <w:r>
                              <w:tab/>
                            </w:r>
                            <w:r>
                              <w:tab/>
                            </w:r>
                            <w:r>
                              <w:tab/>
                            </w:r>
                            <w:r>
                              <w:tab/>
                            </w:r>
                          </w:p>
                          <w:p w14:paraId="706563BD" w14:textId="77777777" w:rsidR="001F55FE" w:rsidRDefault="001F55FE" w:rsidP="003C001A">
                            <w:pPr>
                              <w:rPr>
                                <w:b/>
                                <w:bCs/>
                                <w:sz w:val="24"/>
                                <w:szCs w:val="24"/>
                              </w:rPr>
                            </w:pPr>
                            <w:r>
                              <w:rPr>
                                <w:b/>
                                <w:bCs/>
                              </w:rPr>
                              <w:t>3.</w:t>
                            </w:r>
                            <w:r>
                              <w:t xml:space="preserve"> Oznaka uporabljivosti (žuto, crveno), te razina na koju se konstrukcija obnavlja.</w:t>
                            </w:r>
                            <w:r>
                              <w:tab/>
                            </w:r>
                            <w:r>
                              <w:tab/>
                            </w:r>
                            <w:r>
                              <w:tab/>
                            </w:r>
                            <w:r>
                              <w:tab/>
                            </w:r>
                            <w:r>
                              <w:tab/>
                            </w:r>
                            <w:r>
                              <w:tab/>
                            </w:r>
                            <w:r>
                              <w:br/>
                              <w:t>(Tablice za uklanjanje ili rušenje su označene "crnim" pravokutnikom s lijeve strane)</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1B7E6" id="_x0000_t202" coordsize="21600,21600" o:spt="202" path="m,l,21600r21600,l21600,xe">
                <v:stroke joinstyle="miter"/>
                <v:path gradientshapeok="t" o:connecttype="rect"/>
              </v:shapetype>
              <v:shape id="Text Box 1" o:spid="_x0000_s1026" type="#_x0000_t202" style="position:absolute;left:0;text-align:left;margin-left:3pt;margin-top:8.6pt;width:733.5pt;height:8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">
                <v:textbox>
                  <w:txbxContent>
                    <w:p w14:paraId="7A3E1715" w14:textId="77777777" w:rsidR="001F55FE" w:rsidRDefault="001F55FE" w:rsidP="003C001A">
                      <w:pPr>
                        <w:spacing w:after="0"/>
                      </w:pPr>
                      <w:r>
                        <w:t xml:space="preserve">Relevantna tablica za svaki konkretan slučaj se odabire na temelju tri parametra: </w:t>
                      </w:r>
                      <w:r>
                        <w:tab/>
                      </w:r>
                      <w:r>
                        <w:tab/>
                      </w:r>
                      <w:r>
                        <w:tab/>
                      </w:r>
                    </w:p>
                    <w:p w14:paraId="3B0867BB" w14:textId="77777777" w:rsidR="001F55FE" w:rsidRDefault="001F55FE" w:rsidP="003C001A">
                      <w:pPr>
                        <w:spacing w:after="0"/>
                      </w:pPr>
                      <w:r>
                        <w:rPr>
                          <w:b/>
                          <w:bCs/>
                        </w:rPr>
                        <w:t>1.</w:t>
                      </w:r>
                      <w:r>
                        <w:t xml:space="preserve"> Namjena zgrade (u naslovu tablice, sukladno osnovnoj sumarnoj tablici iz Programa mjera "Narodne novine" 17/2021); </w:t>
                      </w:r>
                      <w:r>
                        <w:tab/>
                      </w:r>
                      <w:r>
                        <w:tab/>
                      </w:r>
                    </w:p>
                    <w:p w14:paraId="4C804860" w14:textId="77777777" w:rsidR="001F55FE" w:rsidRDefault="001F55FE" w:rsidP="003C001A">
                      <w:pPr>
                        <w:spacing w:after="0"/>
                      </w:pPr>
                      <w:r>
                        <w:rPr>
                          <w:b/>
                          <w:bCs/>
                        </w:rPr>
                        <w:t>2.</w:t>
                      </w:r>
                      <w:r>
                        <w:t xml:space="preserve"> Je li riječ o konstrukcijskoj ili cjelovitoj obnovi (u naslovu tablice); </w:t>
                      </w:r>
                      <w:r>
                        <w:tab/>
                      </w:r>
                      <w:r>
                        <w:tab/>
                      </w:r>
                      <w:r>
                        <w:tab/>
                      </w:r>
                      <w:r>
                        <w:tab/>
                      </w:r>
                      <w:r>
                        <w:tab/>
                      </w:r>
                      <w:r>
                        <w:tab/>
                      </w:r>
                    </w:p>
                    <w:p w14:paraId="706563BD" w14:textId="77777777" w:rsidR="001F55FE" w:rsidRDefault="001F55FE" w:rsidP="003C001A">
                      <w:pPr>
                        <w:rPr>
                          <w:b/>
                          <w:bCs/>
                          <w:sz w:val="24"/>
                          <w:szCs w:val="24"/>
                        </w:rPr>
                      </w:pPr>
                      <w:r>
                        <w:rPr>
                          <w:b/>
                          <w:bCs/>
                        </w:rPr>
                        <w:t>3.</w:t>
                      </w:r>
                      <w:r>
                        <w:t xml:space="preserve"> Oznaka uporabljivosti (žuto, crveno), te razina na koju se konstrukcija obnavlja.</w:t>
                      </w:r>
                      <w:r>
                        <w:tab/>
                      </w:r>
                      <w:r>
                        <w:tab/>
                      </w:r>
                      <w:r>
                        <w:tab/>
                      </w:r>
                      <w:r>
                        <w:tab/>
                      </w:r>
                      <w:r>
                        <w:tab/>
                      </w:r>
                      <w:r>
                        <w:tab/>
                      </w:r>
                      <w:r>
                        <w:br/>
                        <w:t>(Tablice za uklanjanje ili rušenje su označene "crnim" pravokutnikom s lijeve strane)</w:t>
                      </w:r>
                    </w:p>
                  </w:txbxContent>
                </v:textbox>
                <w10:wrap anchorx="margin"/>
              </v:shape>
            </w:pict>
          </mc:Fallback>
        </mc:AlternateContent>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p>
    <w:p w14:paraId="611F8310" w14:textId="77777777" w:rsidR="003C001A" w:rsidRPr="003C001A" w:rsidRDefault="003C001A" w:rsidP="003C001A">
      <w:pPr>
        <w:spacing w:after="0"/>
        <w:rPr>
          <w:rFonts w:ascii="Calibri" w:eastAsia="Calibri" w:hAnsi="Calibri" w:cs="Times New Roman"/>
        </w:rPr>
      </w:pPr>
      <w:r w:rsidRPr="003C001A">
        <w:rPr>
          <w:rFonts w:ascii="Calibri" w:eastAsia="Calibri" w:hAnsi="Calibri" w:cs="Times New Roman"/>
        </w:rPr>
        <w:tab/>
      </w:r>
      <w:r w:rsidRPr="003C001A">
        <w:rPr>
          <w:rFonts w:ascii="Calibri" w:eastAsia="Calibri" w:hAnsi="Calibri" w:cs="Times New Roman"/>
        </w:rPr>
        <w:tab/>
      </w:r>
      <w:r w:rsidRPr="003C001A">
        <w:rPr>
          <w:rFonts w:ascii="Calibri" w:eastAsia="Calibri" w:hAnsi="Calibri" w:cs="Times New Roman"/>
        </w:rPr>
        <w:tab/>
      </w:r>
    </w:p>
    <w:p w14:paraId="10F3EABC" w14:textId="77777777" w:rsidR="003C001A" w:rsidRPr="003C001A" w:rsidRDefault="003C001A" w:rsidP="003C001A">
      <w:pPr>
        <w:spacing w:after="0"/>
        <w:rPr>
          <w:rFonts w:ascii="Calibri" w:eastAsia="Calibri" w:hAnsi="Calibri" w:cs="Times New Roman"/>
        </w:rPr>
      </w:pPr>
    </w:p>
    <w:p w14:paraId="7880F3AD" w14:textId="77777777" w:rsidR="003C001A" w:rsidRPr="003C001A" w:rsidRDefault="003C001A" w:rsidP="003C001A">
      <w:pPr>
        <w:spacing w:after="0"/>
        <w:rPr>
          <w:rFonts w:ascii="Calibri" w:eastAsia="Calibri" w:hAnsi="Calibri" w:cs="Times New Roman"/>
        </w:rPr>
      </w:pPr>
    </w:p>
    <w:p w14:paraId="06113BB2" w14:textId="77777777" w:rsidR="003C001A" w:rsidRPr="003C001A" w:rsidRDefault="003C001A" w:rsidP="003C001A">
      <w:pPr>
        <w:spacing w:after="0"/>
        <w:rPr>
          <w:rFonts w:ascii="Calibri" w:eastAsia="Calibri" w:hAnsi="Calibri" w:cs="Times New Roman"/>
        </w:rPr>
      </w:pPr>
    </w:p>
    <w:p w14:paraId="5E2BDB47" w14:textId="77777777" w:rsidR="003C001A" w:rsidRPr="003C001A" w:rsidRDefault="003C001A" w:rsidP="003C001A">
      <w:pPr>
        <w:spacing w:after="0"/>
        <w:rPr>
          <w:rFonts w:ascii="Calibri" w:eastAsia="Calibri" w:hAnsi="Calibri" w:cs="Times New Roman"/>
        </w:rPr>
      </w:pPr>
    </w:p>
    <w:p w14:paraId="538814CC" w14:textId="77777777" w:rsidR="003C001A" w:rsidRPr="003C001A" w:rsidRDefault="003C001A" w:rsidP="003C001A">
      <w:pPr>
        <w:spacing w:after="0"/>
        <w:rPr>
          <w:rFonts w:ascii="Calibri" w:eastAsia="Calibri" w:hAnsi="Calibri" w:cs="Times New Roman"/>
        </w:rPr>
      </w:pPr>
    </w:p>
    <w:tbl>
      <w:tblPr>
        <w:tblW w:w="11960" w:type="dxa"/>
        <w:tblLook w:val="04A0" w:firstRow="1" w:lastRow="0" w:firstColumn="1" w:lastColumn="0" w:noHBand="0" w:noVBand="1"/>
      </w:tblPr>
      <w:tblGrid>
        <w:gridCol w:w="3200"/>
        <w:gridCol w:w="2060"/>
        <w:gridCol w:w="1540"/>
        <w:gridCol w:w="1840"/>
        <w:gridCol w:w="1620"/>
        <w:gridCol w:w="1700"/>
      </w:tblGrid>
      <w:tr w:rsidR="003C001A" w:rsidRPr="003C001A" w14:paraId="2AB830DE" w14:textId="77777777" w:rsidTr="003C001A">
        <w:trPr>
          <w:trHeight w:val="315"/>
        </w:trPr>
        <w:tc>
          <w:tcPr>
            <w:tcW w:w="3200" w:type="dxa"/>
            <w:noWrap/>
            <w:vAlign w:val="bottom"/>
            <w:hideMark/>
          </w:tcPr>
          <w:p w14:paraId="2692C66E" w14:textId="77777777" w:rsidR="003C001A" w:rsidRPr="003C001A" w:rsidRDefault="003C001A" w:rsidP="003C001A">
            <w:pPr>
              <w:rPr>
                <w:rFonts w:ascii="Calibri" w:eastAsia="Calibri" w:hAnsi="Calibri" w:cs="Times New Roman"/>
              </w:rPr>
            </w:pPr>
            <w:bookmarkStart w:id="95" w:name="RANGE!A1:F13"/>
            <w:bookmarkEnd w:id="95"/>
          </w:p>
        </w:tc>
        <w:tc>
          <w:tcPr>
            <w:tcW w:w="8760" w:type="dxa"/>
            <w:gridSpan w:val="5"/>
            <w:tcBorders>
              <w:top w:val="single" w:sz="8" w:space="0" w:color="auto"/>
              <w:left w:val="single" w:sz="8" w:space="0" w:color="auto"/>
              <w:bottom w:val="single" w:sz="8" w:space="0" w:color="auto"/>
              <w:right w:val="single" w:sz="8" w:space="0" w:color="000000"/>
            </w:tcBorders>
            <w:vAlign w:val="center"/>
            <w:hideMark/>
          </w:tcPr>
          <w:p w14:paraId="67D3282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UKLANJANJE UNIŠTENE OBITELJSKE KUĆE (u kunama, bez PDV-a)</w:t>
            </w:r>
          </w:p>
        </w:tc>
      </w:tr>
      <w:tr w:rsidR="003C001A" w:rsidRPr="003C001A" w14:paraId="25A8D01B" w14:textId="77777777" w:rsidTr="003C001A">
        <w:trPr>
          <w:trHeight w:val="315"/>
        </w:trPr>
        <w:tc>
          <w:tcPr>
            <w:tcW w:w="3200" w:type="dxa"/>
            <w:vMerge w:val="restart"/>
            <w:tcBorders>
              <w:top w:val="nil"/>
              <w:left w:val="nil"/>
              <w:bottom w:val="single" w:sz="8" w:space="0" w:color="000000"/>
              <w:right w:val="single" w:sz="8" w:space="0" w:color="auto"/>
            </w:tcBorders>
            <w:shd w:val="clear" w:color="auto" w:fill="000000"/>
            <w:noWrap/>
            <w:vAlign w:val="bottom"/>
            <w:hideMark/>
          </w:tcPr>
          <w:p w14:paraId="7737802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2060" w:type="dxa"/>
            <w:tcBorders>
              <w:top w:val="single" w:sz="8" w:space="0" w:color="auto"/>
              <w:left w:val="nil"/>
              <w:bottom w:val="single" w:sz="4" w:space="0" w:color="auto"/>
              <w:right w:val="single" w:sz="8" w:space="0" w:color="auto"/>
            </w:tcBorders>
            <w:vAlign w:val="bottom"/>
            <w:hideMark/>
          </w:tcPr>
          <w:p w14:paraId="273D1BC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1540" w:type="dxa"/>
            <w:vMerge w:val="restart"/>
            <w:tcBorders>
              <w:top w:val="nil"/>
              <w:left w:val="single" w:sz="8" w:space="0" w:color="auto"/>
              <w:bottom w:val="single" w:sz="8" w:space="0" w:color="000000"/>
              <w:right w:val="single" w:sz="4" w:space="0" w:color="auto"/>
            </w:tcBorders>
            <w:shd w:val="clear" w:color="auto" w:fill="D9D9D9"/>
            <w:vAlign w:val="center"/>
            <w:hideMark/>
          </w:tcPr>
          <w:p w14:paraId="6E5FB4F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do 150 m</w:t>
            </w:r>
            <w:r w:rsidRPr="003C001A">
              <w:rPr>
                <w:rFonts w:ascii="Calibri" w:eastAsia="Times New Roman" w:hAnsi="Calibri" w:cs="Calibri"/>
                <w:b/>
                <w:bCs/>
                <w:sz w:val="20"/>
                <w:szCs w:val="20"/>
                <w:vertAlign w:val="superscript"/>
              </w:rPr>
              <w:t>2</w:t>
            </w:r>
          </w:p>
        </w:tc>
        <w:tc>
          <w:tcPr>
            <w:tcW w:w="1840" w:type="dxa"/>
            <w:vMerge w:val="restart"/>
            <w:tcBorders>
              <w:top w:val="nil"/>
              <w:left w:val="single" w:sz="4" w:space="0" w:color="auto"/>
              <w:bottom w:val="single" w:sz="8" w:space="0" w:color="000000"/>
              <w:right w:val="single" w:sz="4" w:space="0" w:color="auto"/>
            </w:tcBorders>
            <w:shd w:val="clear" w:color="auto" w:fill="D9D9D9"/>
            <w:vAlign w:val="center"/>
            <w:hideMark/>
          </w:tcPr>
          <w:p w14:paraId="68AEB52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151 do</w:t>
            </w:r>
            <w:r w:rsidRPr="003C001A">
              <w:rPr>
                <w:rFonts w:ascii="Calibri" w:eastAsia="Times New Roman" w:hAnsi="Calibri" w:cs="Calibri"/>
                <w:b/>
                <w:bCs/>
                <w:sz w:val="20"/>
                <w:szCs w:val="20"/>
              </w:rPr>
              <w:br/>
              <w:t>250 m</w:t>
            </w:r>
            <w:r w:rsidRPr="003C001A">
              <w:rPr>
                <w:rFonts w:ascii="Calibri" w:eastAsia="Times New Roman" w:hAnsi="Calibri" w:cs="Calibri"/>
                <w:b/>
                <w:bCs/>
                <w:sz w:val="20"/>
                <w:szCs w:val="20"/>
                <w:vertAlign w:val="superscript"/>
              </w:rPr>
              <w:t>2</w:t>
            </w:r>
          </w:p>
        </w:tc>
        <w:tc>
          <w:tcPr>
            <w:tcW w:w="1620" w:type="dxa"/>
            <w:vMerge w:val="restart"/>
            <w:tcBorders>
              <w:top w:val="nil"/>
              <w:left w:val="single" w:sz="4" w:space="0" w:color="auto"/>
              <w:bottom w:val="single" w:sz="8" w:space="0" w:color="000000"/>
              <w:right w:val="single" w:sz="4" w:space="0" w:color="auto"/>
            </w:tcBorders>
            <w:shd w:val="clear" w:color="auto" w:fill="D9D9D9"/>
            <w:vAlign w:val="center"/>
            <w:hideMark/>
          </w:tcPr>
          <w:p w14:paraId="1169A850"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251 do 350 m</w:t>
            </w:r>
            <w:r w:rsidRPr="003C001A">
              <w:rPr>
                <w:rFonts w:ascii="Calibri" w:eastAsia="Times New Roman" w:hAnsi="Calibri" w:cs="Calibri"/>
                <w:b/>
                <w:bCs/>
                <w:sz w:val="20"/>
                <w:szCs w:val="20"/>
                <w:vertAlign w:val="superscript"/>
              </w:rPr>
              <w:t>2</w:t>
            </w:r>
          </w:p>
        </w:tc>
        <w:tc>
          <w:tcPr>
            <w:tcW w:w="1700" w:type="dxa"/>
            <w:vMerge w:val="restart"/>
            <w:tcBorders>
              <w:top w:val="nil"/>
              <w:left w:val="single" w:sz="4" w:space="0" w:color="auto"/>
              <w:bottom w:val="single" w:sz="8" w:space="0" w:color="000000"/>
              <w:right w:val="nil"/>
            </w:tcBorders>
            <w:shd w:val="clear" w:color="auto" w:fill="D9D9D9"/>
            <w:vAlign w:val="center"/>
            <w:hideMark/>
          </w:tcPr>
          <w:p w14:paraId="1D6ACF8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351 do 450 m</w:t>
            </w:r>
            <w:r w:rsidRPr="003C001A">
              <w:rPr>
                <w:rFonts w:ascii="Calibri" w:eastAsia="Times New Roman" w:hAnsi="Calibri" w:cs="Calibri"/>
                <w:b/>
                <w:bCs/>
                <w:sz w:val="20"/>
                <w:szCs w:val="20"/>
                <w:vertAlign w:val="superscript"/>
              </w:rPr>
              <w:t>2</w:t>
            </w:r>
          </w:p>
        </w:tc>
      </w:tr>
      <w:tr w:rsidR="003C001A" w:rsidRPr="003C001A" w14:paraId="0F3ED726" w14:textId="77777777" w:rsidTr="003C001A">
        <w:trPr>
          <w:trHeight w:val="825"/>
        </w:trPr>
        <w:tc>
          <w:tcPr>
            <w:tcW w:w="0" w:type="auto"/>
            <w:vMerge/>
            <w:tcBorders>
              <w:top w:val="nil"/>
              <w:left w:val="nil"/>
              <w:bottom w:val="single" w:sz="8" w:space="0" w:color="000000"/>
              <w:right w:val="single" w:sz="8" w:space="0" w:color="auto"/>
            </w:tcBorders>
            <w:vAlign w:val="center"/>
            <w:hideMark/>
          </w:tcPr>
          <w:p w14:paraId="58444FA8" w14:textId="77777777" w:rsidR="003C001A" w:rsidRPr="003C001A" w:rsidRDefault="003C001A" w:rsidP="003C001A">
            <w:pPr>
              <w:spacing w:before="0" w:after="0"/>
              <w:jc w:val="left"/>
              <w:rPr>
                <w:rFonts w:ascii="Calibri" w:eastAsia="Times New Roman" w:hAnsi="Calibri" w:cs="Calibri"/>
                <w:sz w:val="20"/>
                <w:szCs w:val="20"/>
              </w:rPr>
            </w:pPr>
          </w:p>
        </w:tc>
        <w:tc>
          <w:tcPr>
            <w:tcW w:w="2060" w:type="dxa"/>
            <w:tcBorders>
              <w:top w:val="nil"/>
              <w:left w:val="nil"/>
              <w:bottom w:val="single" w:sz="8" w:space="0" w:color="auto"/>
              <w:right w:val="single" w:sz="8" w:space="0" w:color="auto"/>
            </w:tcBorders>
            <w:shd w:val="clear" w:color="auto" w:fill="D9D9D9"/>
            <w:noWrap/>
            <w:vAlign w:val="center"/>
            <w:hideMark/>
          </w:tcPr>
          <w:p w14:paraId="4FB0D48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264,00</w:t>
            </w:r>
          </w:p>
        </w:tc>
        <w:tc>
          <w:tcPr>
            <w:tcW w:w="0" w:type="auto"/>
            <w:vMerge/>
            <w:tcBorders>
              <w:top w:val="nil"/>
              <w:left w:val="single" w:sz="8" w:space="0" w:color="auto"/>
              <w:bottom w:val="single" w:sz="8" w:space="0" w:color="000000"/>
              <w:right w:val="single" w:sz="4" w:space="0" w:color="auto"/>
            </w:tcBorders>
            <w:vAlign w:val="center"/>
            <w:hideMark/>
          </w:tcPr>
          <w:p w14:paraId="4DD6C3A5"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431C610A"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32C39D24"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nil"/>
            </w:tcBorders>
            <w:vAlign w:val="center"/>
            <w:hideMark/>
          </w:tcPr>
          <w:p w14:paraId="1570461F"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56A5CC03" w14:textId="77777777" w:rsidTr="003C001A">
        <w:trPr>
          <w:trHeight w:val="300"/>
        </w:trPr>
        <w:tc>
          <w:tcPr>
            <w:tcW w:w="3200" w:type="dxa"/>
            <w:tcBorders>
              <w:top w:val="nil"/>
              <w:left w:val="single" w:sz="8" w:space="0" w:color="auto"/>
              <w:bottom w:val="single" w:sz="4" w:space="0" w:color="auto"/>
              <w:right w:val="single" w:sz="8" w:space="0" w:color="auto"/>
            </w:tcBorders>
            <w:vAlign w:val="center"/>
            <w:hideMark/>
          </w:tcPr>
          <w:p w14:paraId="78D09602"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2060" w:type="dxa"/>
            <w:tcBorders>
              <w:top w:val="nil"/>
              <w:left w:val="nil"/>
              <w:bottom w:val="nil"/>
              <w:right w:val="single" w:sz="4" w:space="0" w:color="auto"/>
            </w:tcBorders>
            <w:vAlign w:val="center"/>
            <w:hideMark/>
          </w:tcPr>
          <w:p w14:paraId="7517B65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1540" w:type="dxa"/>
            <w:tcBorders>
              <w:top w:val="nil"/>
              <w:left w:val="nil"/>
              <w:bottom w:val="nil"/>
              <w:right w:val="single" w:sz="4" w:space="0" w:color="auto"/>
            </w:tcBorders>
            <w:vAlign w:val="center"/>
            <w:hideMark/>
          </w:tcPr>
          <w:p w14:paraId="29BA61B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39.600,00 kn</w:t>
            </w:r>
          </w:p>
        </w:tc>
        <w:tc>
          <w:tcPr>
            <w:tcW w:w="1840" w:type="dxa"/>
            <w:tcBorders>
              <w:top w:val="nil"/>
              <w:left w:val="nil"/>
              <w:bottom w:val="nil"/>
              <w:right w:val="single" w:sz="4" w:space="0" w:color="auto"/>
            </w:tcBorders>
            <w:shd w:val="clear" w:color="auto" w:fill="FFFFFF"/>
            <w:noWrap/>
            <w:vAlign w:val="center"/>
            <w:hideMark/>
          </w:tcPr>
          <w:p w14:paraId="6E42D7E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66.000,00 kn</w:t>
            </w:r>
          </w:p>
        </w:tc>
        <w:tc>
          <w:tcPr>
            <w:tcW w:w="1620" w:type="dxa"/>
            <w:tcBorders>
              <w:top w:val="nil"/>
              <w:left w:val="nil"/>
              <w:bottom w:val="nil"/>
              <w:right w:val="single" w:sz="4" w:space="0" w:color="auto"/>
            </w:tcBorders>
            <w:noWrap/>
            <w:vAlign w:val="center"/>
            <w:hideMark/>
          </w:tcPr>
          <w:p w14:paraId="1560DA5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92.400,00 kn</w:t>
            </w:r>
          </w:p>
        </w:tc>
        <w:tc>
          <w:tcPr>
            <w:tcW w:w="1700" w:type="dxa"/>
            <w:tcBorders>
              <w:top w:val="nil"/>
              <w:left w:val="nil"/>
              <w:bottom w:val="nil"/>
              <w:right w:val="single" w:sz="8" w:space="0" w:color="auto"/>
            </w:tcBorders>
            <w:noWrap/>
            <w:vAlign w:val="center"/>
            <w:hideMark/>
          </w:tcPr>
          <w:p w14:paraId="3FA5CC9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118.800,00 kn</w:t>
            </w:r>
          </w:p>
        </w:tc>
      </w:tr>
      <w:tr w:rsidR="003C001A" w:rsidRPr="003C001A" w14:paraId="6083C898" w14:textId="77777777" w:rsidTr="003C001A">
        <w:trPr>
          <w:trHeight w:val="510"/>
        </w:trPr>
        <w:tc>
          <w:tcPr>
            <w:tcW w:w="3200" w:type="dxa"/>
            <w:tcBorders>
              <w:top w:val="nil"/>
              <w:left w:val="single" w:sz="8" w:space="0" w:color="auto"/>
              <w:bottom w:val="single" w:sz="4" w:space="0" w:color="auto"/>
              <w:right w:val="single" w:sz="8" w:space="0" w:color="auto"/>
            </w:tcBorders>
            <w:vAlign w:val="center"/>
            <w:hideMark/>
          </w:tcPr>
          <w:p w14:paraId="31907A2A"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8760" w:type="dxa"/>
            <w:gridSpan w:val="5"/>
            <w:tcBorders>
              <w:top w:val="single" w:sz="4" w:space="0" w:color="auto"/>
              <w:left w:val="nil"/>
              <w:bottom w:val="single" w:sz="4" w:space="0" w:color="auto"/>
              <w:right w:val="single" w:sz="8" w:space="0" w:color="000000"/>
            </w:tcBorders>
            <w:noWrap/>
            <w:vAlign w:val="center"/>
            <w:hideMark/>
          </w:tcPr>
          <w:p w14:paraId="0EAB666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2.000,00 kn</w:t>
            </w:r>
          </w:p>
        </w:tc>
      </w:tr>
      <w:tr w:rsidR="003C001A" w:rsidRPr="003C001A" w14:paraId="229A079B" w14:textId="77777777" w:rsidTr="003C001A">
        <w:trPr>
          <w:trHeight w:val="300"/>
        </w:trPr>
        <w:tc>
          <w:tcPr>
            <w:tcW w:w="3200" w:type="dxa"/>
            <w:tcBorders>
              <w:top w:val="nil"/>
              <w:left w:val="single" w:sz="8" w:space="0" w:color="auto"/>
              <w:bottom w:val="single" w:sz="4" w:space="0" w:color="auto"/>
              <w:right w:val="single" w:sz="8" w:space="0" w:color="auto"/>
            </w:tcBorders>
            <w:vAlign w:val="center"/>
            <w:hideMark/>
          </w:tcPr>
          <w:p w14:paraId="3AB346E3"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w:t>
            </w:r>
          </w:p>
        </w:tc>
        <w:tc>
          <w:tcPr>
            <w:tcW w:w="2060" w:type="dxa"/>
            <w:tcBorders>
              <w:top w:val="nil"/>
              <w:left w:val="nil"/>
              <w:bottom w:val="single" w:sz="4" w:space="0" w:color="auto"/>
              <w:right w:val="single" w:sz="4" w:space="0" w:color="auto"/>
            </w:tcBorders>
            <w:vAlign w:val="center"/>
            <w:hideMark/>
          </w:tcPr>
          <w:p w14:paraId="0AB339E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w:t>
            </w:r>
          </w:p>
        </w:tc>
        <w:tc>
          <w:tcPr>
            <w:tcW w:w="3380" w:type="dxa"/>
            <w:gridSpan w:val="2"/>
            <w:vMerge w:val="restart"/>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8BFFDD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2.508,00 kn</w:t>
            </w:r>
          </w:p>
        </w:tc>
        <w:tc>
          <w:tcPr>
            <w:tcW w:w="1620" w:type="dxa"/>
            <w:vMerge w:val="restart"/>
            <w:tcBorders>
              <w:top w:val="nil"/>
              <w:left w:val="single" w:sz="4" w:space="0" w:color="auto"/>
              <w:bottom w:val="single" w:sz="4" w:space="0" w:color="000000"/>
              <w:right w:val="single" w:sz="4" w:space="0" w:color="auto"/>
            </w:tcBorders>
            <w:noWrap/>
            <w:vAlign w:val="center"/>
            <w:hideMark/>
          </w:tcPr>
          <w:p w14:paraId="18794B0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3.511,20 kn</w:t>
            </w:r>
          </w:p>
        </w:tc>
        <w:tc>
          <w:tcPr>
            <w:tcW w:w="1700" w:type="dxa"/>
            <w:vMerge w:val="restart"/>
            <w:tcBorders>
              <w:top w:val="nil"/>
              <w:left w:val="single" w:sz="4" w:space="0" w:color="auto"/>
              <w:bottom w:val="single" w:sz="4" w:space="0" w:color="000000"/>
              <w:right w:val="single" w:sz="8" w:space="0" w:color="auto"/>
            </w:tcBorders>
            <w:noWrap/>
            <w:vAlign w:val="center"/>
            <w:hideMark/>
          </w:tcPr>
          <w:p w14:paraId="003F973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4.514,40 kn</w:t>
            </w:r>
          </w:p>
        </w:tc>
      </w:tr>
      <w:tr w:rsidR="003C001A" w:rsidRPr="003C001A" w14:paraId="2BC273F3" w14:textId="77777777" w:rsidTr="003C001A">
        <w:trPr>
          <w:trHeight w:val="300"/>
        </w:trPr>
        <w:tc>
          <w:tcPr>
            <w:tcW w:w="3200" w:type="dxa"/>
            <w:tcBorders>
              <w:top w:val="nil"/>
              <w:left w:val="single" w:sz="8" w:space="0" w:color="auto"/>
              <w:bottom w:val="single" w:sz="4" w:space="0" w:color="auto"/>
              <w:right w:val="single" w:sz="8" w:space="0" w:color="auto"/>
            </w:tcBorders>
            <w:vAlign w:val="center"/>
            <w:hideMark/>
          </w:tcPr>
          <w:p w14:paraId="0A22963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2060" w:type="dxa"/>
            <w:tcBorders>
              <w:top w:val="nil"/>
              <w:left w:val="nil"/>
              <w:bottom w:val="single" w:sz="4" w:space="0" w:color="auto"/>
              <w:right w:val="single" w:sz="4" w:space="0" w:color="auto"/>
            </w:tcBorders>
            <w:noWrap/>
            <w:vAlign w:val="center"/>
            <w:hideMark/>
          </w:tcPr>
          <w:p w14:paraId="6BEA444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w:t>
            </w:r>
          </w:p>
        </w:tc>
        <w:tc>
          <w:tcPr>
            <w:tcW w:w="0" w:type="auto"/>
            <w:gridSpan w:val="2"/>
            <w:vMerge/>
            <w:tcBorders>
              <w:top w:val="nil"/>
              <w:left w:val="nil"/>
              <w:bottom w:val="single" w:sz="4" w:space="0" w:color="auto"/>
              <w:right w:val="single" w:sz="4" w:space="0" w:color="auto"/>
            </w:tcBorders>
            <w:vAlign w:val="center"/>
            <w:hideMark/>
          </w:tcPr>
          <w:p w14:paraId="15493DE5"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D82A5F"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14:paraId="40DE507C" w14:textId="77777777" w:rsidR="003C001A" w:rsidRPr="003C001A" w:rsidRDefault="003C001A" w:rsidP="003C001A">
            <w:pPr>
              <w:spacing w:before="0" w:after="0"/>
              <w:jc w:val="left"/>
              <w:rPr>
                <w:rFonts w:ascii="Calibri" w:eastAsia="Times New Roman" w:hAnsi="Calibri" w:cs="Calibri"/>
                <w:sz w:val="20"/>
                <w:szCs w:val="20"/>
              </w:rPr>
            </w:pPr>
          </w:p>
        </w:tc>
      </w:tr>
      <w:tr w:rsidR="003C001A" w:rsidRPr="003C001A" w14:paraId="7392F983" w14:textId="77777777" w:rsidTr="003C001A">
        <w:trPr>
          <w:trHeight w:val="300"/>
        </w:trPr>
        <w:tc>
          <w:tcPr>
            <w:tcW w:w="3200" w:type="dxa"/>
            <w:tcBorders>
              <w:top w:val="nil"/>
              <w:left w:val="single" w:sz="8" w:space="0" w:color="auto"/>
              <w:bottom w:val="single" w:sz="4" w:space="0" w:color="auto"/>
              <w:right w:val="single" w:sz="8" w:space="0" w:color="auto"/>
            </w:tcBorders>
            <w:vAlign w:val="center"/>
            <w:hideMark/>
          </w:tcPr>
          <w:p w14:paraId="5DE6EF04"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2060" w:type="dxa"/>
            <w:tcBorders>
              <w:top w:val="nil"/>
              <w:left w:val="nil"/>
              <w:bottom w:val="single" w:sz="4" w:space="0" w:color="auto"/>
              <w:right w:val="single" w:sz="4" w:space="0" w:color="auto"/>
            </w:tcBorders>
            <w:noWrap/>
            <w:vAlign w:val="center"/>
            <w:hideMark/>
          </w:tcPr>
          <w:p w14:paraId="7F6C601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w:t>
            </w:r>
          </w:p>
        </w:tc>
        <w:tc>
          <w:tcPr>
            <w:tcW w:w="3380" w:type="dxa"/>
            <w:gridSpan w:val="2"/>
            <w:vMerge w:val="restart"/>
            <w:tcBorders>
              <w:top w:val="single" w:sz="4" w:space="0" w:color="auto"/>
              <w:left w:val="single" w:sz="4" w:space="0" w:color="auto"/>
              <w:bottom w:val="single" w:sz="4" w:space="0" w:color="auto"/>
              <w:right w:val="single" w:sz="4" w:space="0" w:color="000000"/>
            </w:tcBorders>
            <w:shd w:val="clear" w:color="auto" w:fill="FFFFFF"/>
            <w:vAlign w:val="center"/>
            <w:hideMark/>
          </w:tcPr>
          <w:p w14:paraId="7BAE506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1.320,00 kn</w:t>
            </w:r>
          </w:p>
        </w:tc>
        <w:tc>
          <w:tcPr>
            <w:tcW w:w="1620" w:type="dxa"/>
            <w:vMerge w:val="restart"/>
            <w:tcBorders>
              <w:top w:val="nil"/>
              <w:left w:val="single" w:sz="4" w:space="0" w:color="auto"/>
              <w:bottom w:val="single" w:sz="4" w:space="0" w:color="000000"/>
              <w:right w:val="single" w:sz="4" w:space="0" w:color="auto"/>
            </w:tcBorders>
            <w:vAlign w:val="center"/>
            <w:hideMark/>
          </w:tcPr>
          <w:p w14:paraId="6950674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1.848,00 kn</w:t>
            </w:r>
          </w:p>
        </w:tc>
        <w:tc>
          <w:tcPr>
            <w:tcW w:w="1700" w:type="dxa"/>
            <w:vMerge w:val="restart"/>
            <w:tcBorders>
              <w:top w:val="nil"/>
              <w:left w:val="single" w:sz="4" w:space="0" w:color="auto"/>
              <w:bottom w:val="single" w:sz="4" w:space="0" w:color="000000"/>
              <w:right w:val="single" w:sz="8" w:space="0" w:color="auto"/>
            </w:tcBorders>
            <w:noWrap/>
            <w:vAlign w:val="center"/>
            <w:hideMark/>
          </w:tcPr>
          <w:p w14:paraId="4C97B8A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2.376,00 kn</w:t>
            </w:r>
          </w:p>
        </w:tc>
      </w:tr>
      <w:tr w:rsidR="003C001A" w:rsidRPr="003C001A" w14:paraId="6FB73A99" w14:textId="77777777" w:rsidTr="003C001A">
        <w:trPr>
          <w:trHeight w:val="510"/>
        </w:trPr>
        <w:tc>
          <w:tcPr>
            <w:tcW w:w="3200" w:type="dxa"/>
            <w:tcBorders>
              <w:top w:val="nil"/>
              <w:left w:val="single" w:sz="8" w:space="0" w:color="auto"/>
              <w:bottom w:val="single" w:sz="4" w:space="0" w:color="auto"/>
              <w:right w:val="single" w:sz="8" w:space="0" w:color="auto"/>
            </w:tcBorders>
            <w:vAlign w:val="center"/>
            <w:hideMark/>
          </w:tcPr>
          <w:p w14:paraId="687B0E8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2060" w:type="dxa"/>
            <w:tcBorders>
              <w:top w:val="nil"/>
              <w:left w:val="nil"/>
              <w:bottom w:val="single" w:sz="4" w:space="0" w:color="auto"/>
              <w:right w:val="single" w:sz="4" w:space="0" w:color="auto"/>
            </w:tcBorders>
            <w:noWrap/>
            <w:vAlign w:val="center"/>
            <w:hideMark/>
          </w:tcPr>
          <w:p w14:paraId="53EA09B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w:t>
            </w:r>
          </w:p>
        </w:tc>
        <w:tc>
          <w:tcPr>
            <w:tcW w:w="0" w:type="auto"/>
            <w:gridSpan w:val="2"/>
            <w:vMerge/>
            <w:tcBorders>
              <w:top w:val="nil"/>
              <w:left w:val="nil"/>
              <w:bottom w:val="single" w:sz="4" w:space="0" w:color="auto"/>
              <w:right w:val="single" w:sz="4" w:space="0" w:color="auto"/>
            </w:tcBorders>
            <w:vAlign w:val="center"/>
            <w:hideMark/>
          </w:tcPr>
          <w:p w14:paraId="5483B128"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B303926"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14:paraId="640D5D0A" w14:textId="77777777" w:rsidR="003C001A" w:rsidRPr="003C001A" w:rsidRDefault="003C001A" w:rsidP="003C001A">
            <w:pPr>
              <w:spacing w:before="0" w:after="0"/>
              <w:jc w:val="left"/>
              <w:rPr>
                <w:rFonts w:ascii="Calibri" w:eastAsia="Times New Roman" w:hAnsi="Calibri" w:cs="Calibri"/>
                <w:sz w:val="20"/>
                <w:szCs w:val="20"/>
              </w:rPr>
            </w:pPr>
          </w:p>
        </w:tc>
      </w:tr>
      <w:tr w:rsidR="003C001A" w:rsidRPr="003C001A" w14:paraId="05AE67CD" w14:textId="77777777" w:rsidTr="003C001A">
        <w:trPr>
          <w:trHeight w:val="300"/>
        </w:trPr>
        <w:tc>
          <w:tcPr>
            <w:tcW w:w="3200" w:type="dxa"/>
            <w:tcBorders>
              <w:top w:val="nil"/>
              <w:left w:val="single" w:sz="8" w:space="0" w:color="auto"/>
              <w:bottom w:val="single" w:sz="4" w:space="0" w:color="auto"/>
              <w:right w:val="single" w:sz="8" w:space="0" w:color="auto"/>
            </w:tcBorders>
            <w:vAlign w:val="center"/>
            <w:hideMark/>
          </w:tcPr>
          <w:p w14:paraId="634FE3F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2060" w:type="dxa"/>
            <w:tcBorders>
              <w:top w:val="nil"/>
              <w:left w:val="nil"/>
              <w:bottom w:val="single" w:sz="4" w:space="0" w:color="auto"/>
              <w:right w:val="single" w:sz="4" w:space="0" w:color="auto"/>
            </w:tcBorders>
            <w:noWrap/>
            <w:vAlign w:val="center"/>
            <w:hideMark/>
          </w:tcPr>
          <w:p w14:paraId="0AEA23AD" w14:textId="6C6021BD"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3380" w:type="dxa"/>
            <w:gridSpan w:val="2"/>
            <w:tcBorders>
              <w:top w:val="single" w:sz="4" w:space="0" w:color="auto"/>
              <w:left w:val="nil"/>
              <w:bottom w:val="single" w:sz="4" w:space="0" w:color="auto"/>
              <w:right w:val="single" w:sz="4" w:space="0" w:color="000000"/>
            </w:tcBorders>
            <w:noWrap/>
            <w:vAlign w:val="center"/>
            <w:hideMark/>
          </w:tcPr>
          <w:p w14:paraId="53675141" w14:textId="663A79D1"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1.980,00 kn</w:t>
            </w:r>
          </w:p>
        </w:tc>
        <w:tc>
          <w:tcPr>
            <w:tcW w:w="1620" w:type="dxa"/>
            <w:tcBorders>
              <w:top w:val="nil"/>
              <w:left w:val="nil"/>
              <w:bottom w:val="single" w:sz="4" w:space="0" w:color="auto"/>
              <w:right w:val="single" w:sz="4" w:space="0" w:color="auto"/>
            </w:tcBorders>
            <w:vAlign w:val="center"/>
            <w:hideMark/>
          </w:tcPr>
          <w:p w14:paraId="3DA5074D" w14:textId="3EFB2F32"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2.772,00 kn</w:t>
            </w:r>
          </w:p>
        </w:tc>
        <w:tc>
          <w:tcPr>
            <w:tcW w:w="1700" w:type="dxa"/>
            <w:tcBorders>
              <w:top w:val="nil"/>
              <w:left w:val="nil"/>
              <w:bottom w:val="single" w:sz="4" w:space="0" w:color="auto"/>
              <w:right w:val="single" w:sz="8" w:space="0" w:color="auto"/>
            </w:tcBorders>
            <w:noWrap/>
            <w:vAlign w:val="center"/>
            <w:hideMark/>
          </w:tcPr>
          <w:p w14:paraId="7F15E2E5" w14:textId="454E5B6B"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3.564,00 kn</w:t>
            </w:r>
          </w:p>
        </w:tc>
      </w:tr>
      <w:tr w:rsidR="003C001A" w:rsidRPr="003C001A" w14:paraId="46B29CBB" w14:textId="77777777" w:rsidTr="003C001A">
        <w:trPr>
          <w:trHeight w:val="525"/>
        </w:trPr>
        <w:tc>
          <w:tcPr>
            <w:tcW w:w="3200" w:type="dxa"/>
            <w:tcBorders>
              <w:top w:val="nil"/>
              <w:left w:val="single" w:sz="8" w:space="0" w:color="auto"/>
              <w:bottom w:val="single" w:sz="8" w:space="0" w:color="auto"/>
              <w:right w:val="single" w:sz="8" w:space="0" w:color="auto"/>
            </w:tcBorders>
            <w:vAlign w:val="center"/>
            <w:hideMark/>
          </w:tcPr>
          <w:p w14:paraId="0ED0D9A6"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GEODETSKE USLUGE (samo ako se ne gradi zamjenska) HRK</w:t>
            </w:r>
          </w:p>
        </w:tc>
        <w:tc>
          <w:tcPr>
            <w:tcW w:w="8760" w:type="dxa"/>
            <w:gridSpan w:val="5"/>
            <w:tcBorders>
              <w:top w:val="single" w:sz="4" w:space="0" w:color="auto"/>
              <w:left w:val="nil"/>
              <w:bottom w:val="single" w:sz="8" w:space="0" w:color="auto"/>
              <w:right w:val="single" w:sz="8" w:space="0" w:color="000000"/>
            </w:tcBorders>
            <w:noWrap/>
            <w:vAlign w:val="center"/>
            <w:hideMark/>
          </w:tcPr>
          <w:p w14:paraId="7D3A754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2.500,00 kn</w:t>
            </w:r>
          </w:p>
        </w:tc>
      </w:tr>
    </w:tbl>
    <w:p w14:paraId="4D338DB8" w14:textId="77777777" w:rsidR="003C001A" w:rsidRPr="003C001A" w:rsidRDefault="003C001A" w:rsidP="003C001A">
      <w:pPr>
        <w:spacing w:after="0"/>
        <w:rPr>
          <w:rFonts w:ascii="Calibri" w:eastAsia="Calibri" w:hAnsi="Calibri" w:cs="Times New Roman"/>
        </w:rPr>
      </w:pPr>
    </w:p>
    <w:p w14:paraId="4DD0B93D"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p w14:paraId="5B5F3A7E" w14:textId="77777777" w:rsidR="003C001A" w:rsidRPr="003C001A" w:rsidRDefault="003C001A" w:rsidP="003C001A">
      <w:pPr>
        <w:spacing w:after="0"/>
        <w:rPr>
          <w:rFonts w:ascii="Calibri" w:eastAsia="Calibri" w:hAnsi="Calibri" w:cs="Times New Roman"/>
        </w:rPr>
      </w:pPr>
    </w:p>
    <w:tbl>
      <w:tblPr>
        <w:tblW w:w="0" w:type="auto"/>
        <w:tblLook w:val="04A0" w:firstRow="1" w:lastRow="0" w:firstColumn="1" w:lastColumn="0" w:noHBand="0" w:noVBand="1"/>
      </w:tblPr>
      <w:tblGrid>
        <w:gridCol w:w="2552"/>
        <w:gridCol w:w="1711"/>
        <w:gridCol w:w="1470"/>
        <w:gridCol w:w="1474"/>
        <w:gridCol w:w="1488"/>
        <w:gridCol w:w="1468"/>
        <w:gridCol w:w="1468"/>
        <w:gridCol w:w="1494"/>
        <w:gridCol w:w="1440"/>
      </w:tblGrid>
      <w:tr w:rsidR="003C001A" w:rsidRPr="003C001A" w14:paraId="51B08EF3" w14:textId="77777777" w:rsidTr="003C001A">
        <w:trPr>
          <w:trHeight w:val="315"/>
        </w:trPr>
        <w:tc>
          <w:tcPr>
            <w:tcW w:w="2552" w:type="dxa"/>
            <w:noWrap/>
            <w:vAlign w:val="bottom"/>
            <w:hideMark/>
          </w:tcPr>
          <w:p w14:paraId="6F53CBBD" w14:textId="77777777" w:rsidR="003C001A" w:rsidRPr="003C001A" w:rsidRDefault="003C001A" w:rsidP="003C001A">
            <w:pPr>
              <w:rPr>
                <w:rFonts w:ascii="Calibri" w:eastAsia="Calibri" w:hAnsi="Calibri" w:cs="Times New Roman"/>
              </w:rPr>
            </w:pPr>
            <w:bookmarkStart w:id="96" w:name="RANGE!A1:I15"/>
            <w:bookmarkEnd w:id="96"/>
          </w:p>
        </w:tc>
        <w:tc>
          <w:tcPr>
            <w:tcW w:w="11848" w:type="dxa"/>
            <w:gridSpan w:val="8"/>
            <w:tcBorders>
              <w:top w:val="single" w:sz="8" w:space="0" w:color="auto"/>
              <w:left w:val="single" w:sz="8" w:space="0" w:color="auto"/>
              <w:bottom w:val="single" w:sz="8" w:space="0" w:color="auto"/>
              <w:right w:val="single" w:sz="4" w:space="0" w:color="auto"/>
            </w:tcBorders>
            <w:hideMark/>
          </w:tcPr>
          <w:p w14:paraId="7CBBF4F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UKLANJANJE UNIŠTENE VIŠESTAMBENE ZGRADE, STAMBENO-POSLOVNE ZGRADE, POSLOVNE ZGRADE (u kunama, bez PDV-a)</w:t>
            </w:r>
          </w:p>
        </w:tc>
      </w:tr>
      <w:tr w:rsidR="00F716F6" w:rsidRPr="003C001A" w14:paraId="0A4F8E33" w14:textId="77777777" w:rsidTr="003C001A">
        <w:trPr>
          <w:trHeight w:val="315"/>
        </w:trPr>
        <w:tc>
          <w:tcPr>
            <w:tcW w:w="2552" w:type="dxa"/>
            <w:vMerge w:val="restart"/>
            <w:tcBorders>
              <w:top w:val="single" w:sz="8" w:space="0" w:color="auto"/>
              <w:left w:val="single" w:sz="8" w:space="0" w:color="auto"/>
              <w:bottom w:val="single" w:sz="8" w:space="0" w:color="000000"/>
              <w:right w:val="nil"/>
            </w:tcBorders>
            <w:shd w:val="clear" w:color="auto" w:fill="000000"/>
            <w:noWrap/>
            <w:vAlign w:val="bottom"/>
            <w:hideMark/>
          </w:tcPr>
          <w:p w14:paraId="7D68F28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1711" w:type="dxa"/>
            <w:tcBorders>
              <w:top w:val="nil"/>
              <w:left w:val="single" w:sz="8" w:space="0" w:color="auto"/>
              <w:bottom w:val="single" w:sz="4" w:space="0" w:color="auto"/>
              <w:right w:val="nil"/>
            </w:tcBorders>
            <w:vAlign w:val="bottom"/>
            <w:hideMark/>
          </w:tcPr>
          <w:p w14:paraId="3E2D986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763CCCC8"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1589104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m</w:t>
            </w:r>
            <w:r w:rsidRPr="003C001A">
              <w:rPr>
                <w:rFonts w:ascii="Calibri" w:eastAsia="Times New Roman" w:hAnsi="Calibri" w:cs="Calibri"/>
                <w:b/>
                <w:bCs/>
                <w:sz w:val="20"/>
                <w:szCs w:val="20"/>
                <w:vertAlign w:val="superscript"/>
              </w:rPr>
              <w:t>2</w:t>
            </w:r>
            <w:r w:rsidRPr="003C001A">
              <w:rPr>
                <w:rFonts w:ascii="Calibri" w:eastAsia="Times New Roman" w:hAnsi="Calibri" w:cs="Calibri"/>
                <w:b/>
                <w:bCs/>
                <w:sz w:val="20"/>
                <w:szCs w:val="20"/>
              </w:rPr>
              <w:t xml:space="preserve">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4642B5A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m2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083EDE0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6ED83B4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7868293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m</w:t>
            </w:r>
            <w:r w:rsidRPr="003C001A">
              <w:rPr>
                <w:rFonts w:ascii="Calibri" w:eastAsia="Times New Roman" w:hAnsi="Calibri" w:cs="Calibri"/>
                <w:b/>
                <w:bCs/>
                <w:sz w:val="20"/>
                <w:szCs w:val="20"/>
                <w:vertAlign w:val="superscript"/>
              </w:rPr>
              <w:t>2</w:t>
            </w:r>
            <w:r w:rsidRPr="003C001A">
              <w:rPr>
                <w:rFonts w:ascii="Calibri" w:eastAsia="Times New Roman" w:hAnsi="Calibri" w:cs="Calibri"/>
                <w:b/>
                <w:bCs/>
                <w:sz w:val="20"/>
                <w:szCs w:val="20"/>
              </w:rPr>
              <w:t xml:space="preserve">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4F01921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F716F6" w:rsidRPr="003C001A" w14:paraId="67485B6F" w14:textId="77777777" w:rsidTr="003C001A">
        <w:trPr>
          <w:trHeight w:val="199"/>
        </w:trPr>
        <w:tc>
          <w:tcPr>
            <w:tcW w:w="0" w:type="auto"/>
            <w:vMerge/>
            <w:tcBorders>
              <w:top w:val="single" w:sz="8" w:space="0" w:color="auto"/>
              <w:left w:val="single" w:sz="8" w:space="0" w:color="auto"/>
              <w:bottom w:val="single" w:sz="8" w:space="0" w:color="000000"/>
              <w:right w:val="nil"/>
            </w:tcBorders>
            <w:vAlign w:val="center"/>
            <w:hideMark/>
          </w:tcPr>
          <w:p w14:paraId="290EF353" w14:textId="77777777" w:rsidR="003C001A" w:rsidRPr="003C001A" w:rsidRDefault="003C001A" w:rsidP="003C001A">
            <w:pPr>
              <w:spacing w:before="0" w:after="0"/>
              <w:jc w:val="left"/>
              <w:rPr>
                <w:rFonts w:ascii="Calibri" w:eastAsia="Times New Roman" w:hAnsi="Calibri" w:cs="Calibri"/>
                <w:sz w:val="20"/>
                <w:szCs w:val="20"/>
              </w:rPr>
            </w:pPr>
          </w:p>
        </w:tc>
        <w:tc>
          <w:tcPr>
            <w:tcW w:w="1711" w:type="dxa"/>
            <w:tcBorders>
              <w:top w:val="nil"/>
              <w:left w:val="single" w:sz="4" w:space="0" w:color="auto"/>
              <w:bottom w:val="single" w:sz="8" w:space="0" w:color="auto"/>
              <w:right w:val="nil"/>
            </w:tcBorders>
            <w:shd w:val="clear" w:color="auto" w:fill="D9D9D9"/>
            <w:noWrap/>
            <w:vAlign w:val="center"/>
            <w:hideMark/>
          </w:tcPr>
          <w:p w14:paraId="3D9984D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264,00</w:t>
            </w:r>
          </w:p>
        </w:tc>
        <w:tc>
          <w:tcPr>
            <w:tcW w:w="0" w:type="auto"/>
            <w:vMerge/>
            <w:tcBorders>
              <w:top w:val="nil"/>
              <w:left w:val="single" w:sz="4" w:space="0" w:color="auto"/>
              <w:bottom w:val="single" w:sz="8" w:space="0" w:color="000000"/>
              <w:right w:val="single" w:sz="4" w:space="0" w:color="auto"/>
            </w:tcBorders>
            <w:vAlign w:val="center"/>
            <w:hideMark/>
          </w:tcPr>
          <w:p w14:paraId="458A86E5"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E65E803"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5682BFB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7101966F"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4F5210D"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2B01CBF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7EFA66D8"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2EDF9B21" w14:textId="77777777" w:rsidTr="003C001A">
        <w:trPr>
          <w:trHeight w:val="345"/>
        </w:trPr>
        <w:tc>
          <w:tcPr>
            <w:tcW w:w="2552" w:type="dxa"/>
            <w:tcBorders>
              <w:top w:val="single" w:sz="8" w:space="0" w:color="auto"/>
              <w:left w:val="single" w:sz="8" w:space="0" w:color="auto"/>
              <w:bottom w:val="single" w:sz="4" w:space="0" w:color="auto"/>
              <w:right w:val="nil"/>
            </w:tcBorders>
            <w:vAlign w:val="center"/>
            <w:hideMark/>
          </w:tcPr>
          <w:p w14:paraId="5DE8B1F9"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711" w:type="dxa"/>
            <w:tcBorders>
              <w:top w:val="single" w:sz="8" w:space="0" w:color="auto"/>
              <w:left w:val="single" w:sz="8" w:space="0" w:color="auto"/>
              <w:bottom w:val="single" w:sz="4" w:space="0" w:color="auto"/>
              <w:right w:val="single" w:sz="4" w:space="0" w:color="auto"/>
            </w:tcBorders>
            <w:vAlign w:val="center"/>
            <w:hideMark/>
          </w:tcPr>
          <w:p w14:paraId="430098F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08F8163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132.000,00 kn</w:t>
            </w:r>
          </w:p>
        </w:tc>
        <w:tc>
          <w:tcPr>
            <w:tcW w:w="0" w:type="auto"/>
            <w:gridSpan w:val="6"/>
            <w:tcBorders>
              <w:top w:val="single" w:sz="8" w:space="0" w:color="auto"/>
              <w:left w:val="nil"/>
              <w:bottom w:val="single" w:sz="4" w:space="0" w:color="auto"/>
              <w:right w:val="single" w:sz="8" w:space="0" w:color="000000"/>
            </w:tcBorders>
            <w:noWrap/>
            <w:vAlign w:val="center"/>
            <w:hideMark/>
          </w:tcPr>
          <w:p w14:paraId="30790C7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površina * 264,00 KN/m</w:t>
            </w:r>
            <w:r w:rsidRPr="003C001A">
              <w:rPr>
                <w:rFonts w:ascii="Calibri" w:eastAsia="Times New Roman" w:hAnsi="Calibri" w:cs="Calibri"/>
                <w:sz w:val="20"/>
                <w:szCs w:val="20"/>
                <w:vertAlign w:val="superscript"/>
              </w:rPr>
              <w:t>2</w:t>
            </w:r>
          </w:p>
        </w:tc>
      </w:tr>
      <w:tr w:rsidR="003C001A" w:rsidRPr="003C001A" w14:paraId="5E58F672" w14:textId="77777777" w:rsidTr="003C001A">
        <w:trPr>
          <w:trHeight w:val="228"/>
        </w:trPr>
        <w:tc>
          <w:tcPr>
            <w:tcW w:w="2552" w:type="dxa"/>
            <w:tcBorders>
              <w:top w:val="nil"/>
              <w:left w:val="single" w:sz="8" w:space="0" w:color="auto"/>
              <w:bottom w:val="single" w:sz="4" w:space="0" w:color="auto"/>
              <w:right w:val="nil"/>
            </w:tcBorders>
            <w:vAlign w:val="center"/>
            <w:hideMark/>
          </w:tcPr>
          <w:p w14:paraId="534F046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OVL.ING.GRAĐ.</w:t>
            </w:r>
          </w:p>
        </w:tc>
        <w:tc>
          <w:tcPr>
            <w:tcW w:w="1711" w:type="dxa"/>
            <w:tcBorders>
              <w:top w:val="nil"/>
              <w:left w:val="single" w:sz="8" w:space="0" w:color="auto"/>
              <w:bottom w:val="single" w:sz="4" w:space="0" w:color="auto"/>
              <w:right w:val="single" w:sz="4" w:space="0" w:color="auto"/>
            </w:tcBorders>
            <w:noWrap/>
            <w:vAlign w:val="center"/>
            <w:hideMark/>
          </w:tcPr>
          <w:p w14:paraId="19698F5C" w14:textId="77777777" w:rsidR="003C001A" w:rsidRPr="003C001A" w:rsidRDefault="003C001A" w:rsidP="003C001A">
            <w:pPr>
              <w:spacing w:after="0"/>
              <w:rPr>
                <w:rFonts w:ascii="Calibri" w:eastAsia="Times New Roman" w:hAnsi="Calibri" w:cs="Calibri"/>
                <w:sz w:val="20"/>
                <w:szCs w:val="20"/>
              </w:rPr>
            </w:pPr>
            <w:r w:rsidRPr="003C001A">
              <w:rPr>
                <w:rFonts w:ascii="Calibri" w:eastAsia="Times New Roman" w:hAnsi="Calibri" w:cs="Calibri"/>
                <w:sz w:val="20"/>
                <w:szCs w:val="20"/>
              </w:rPr>
              <w:t xml:space="preserve">4.000,00/5.000,00 </w:t>
            </w:r>
          </w:p>
        </w:tc>
        <w:tc>
          <w:tcPr>
            <w:tcW w:w="0" w:type="auto"/>
            <w:gridSpan w:val="5"/>
            <w:tcBorders>
              <w:top w:val="single" w:sz="4" w:space="0" w:color="auto"/>
              <w:left w:val="nil"/>
              <w:bottom w:val="single" w:sz="4" w:space="0" w:color="auto"/>
              <w:right w:val="single" w:sz="4" w:space="0" w:color="000000"/>
            </w:tcBorders>
            <w:noWrap/>
            <w:vAlign w:val="center"/>
            <w:hideMark/>
          </w:tcPr>
          <w:p w14:paraId="01AD740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648B51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F716F6" w:rsidRPr="003C001A" w14:paraId="0ACE80E5" w14:textId="77777777" w:rsidTr="003C001A">
        <w:trPr>
          <w:trHeight w:val="70"/>
        </w:trPr>
        <w:tc>
          <w:tcPr>
            <w:tcW w:w="2552" w:type="dxa"/>
            <w:tcBorders>
              <w:top w:val="nil"/>
              <w:left w:val="single" w:sz="8" w:space="0" w:color="auto"/>
              <w:bottom w:val="single" w:sz="4" w:space="0" w:color="auto"/>
              <w:right w:val="nil"/>
            </w:tcBorders>
            <w:vAlign w:val="center"/>
            <w:hideMark/>
          </w:tcPr>
          <w:p w14:paraId="15F36D53"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36B5D0E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w:t>
            </w:r>
          </w:p>
        </w:tc>
        <w:tc>
          <w:tcPr>
            <w:tcW w:w="0" w:type="auto"/>
            <w:tcBorders>
              <w:top w:val="nil"/>
              <w:left w:val="nil"/>
              <w:bottom w:val="single" w:sz="4" w:space="0" w:color="auto"/>
              <w:right w:val="single" w:sz="4" w:space="0" w:color="auto"/>
            </w:tcBorders>
            <w:noWrap/>
            <w:vAlign w:val="center"/>
            <w:hideMark/>
          </w:tcPr>
          <w:p w14:paraId="781D3B1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5.016,00 kn</w:t>
            </w:r>
          </w:p>
        </w:tc>
        <w:tc>
          <w:tcPr>
            <w:tcW w:w="0" w:type="auto"/>
            <w:tcBorders>
              <w:top w:val="nil"/>
              <w:left w:val="nil"/>
              <w:bottom w:val="single" w:sz="4" w:space="0" w:color="auto"/>
              <w:right w:val="single" w:sz="4" w:space="0" w:color="auto"/>
            </w:tcBorders>
            <w:noWrap/>
            <w:vAlign w:val="center"/>
            <w:hideMark/>
          </w:tcPr>
          <w:p w14:paraId="14719CA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6.813,29 kn</w:t>
            </w:r>
          </w:p>
        </w:tc>
        <w:tc>
          <w:tcPr>
            <w:tcW w:w="0" w:type="auto"/>
            <w:tcBorders>
              <w:top w:val="nil"/>
              <w:left w:val="nil"/>
              <w:bottom w:val="single" w:sz="4" w:space="0" w:color="auto"/>
              <w:right w:val="single" w:sz="4" w:space="0" w:color="auto"/>
            </w:tcBorders>
            <w:noWrap/>
            <w:vAlign w:val="center"/>
            <w:hideMark/>
          </w:tcPr>
          <w:p w14:paraId="659399B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9.285,17 kn</w:t>
            </w:r>
          </w:p>
        </w:tc>
        <w:tc>
          <w:tcPr>
            <w:tcW w:w="0" w:type="auto"/>
            <w:tcBorders>
              <w:top w:val="nil"/>
              <w:left w:val="nil"/>
              <w:bottom w:val="single" w:sz="4" w:space="0" w:color="auto"/>
              <w:right w:val="single" w:sz="4" w:space="0" w:color="auto"/>
            </w:tcBorders>
            <w:noWrap/>
            <w:vAlign w:val="center"/>
            <w:hideMark/>
          </w:tcPr>
          <w:p w14:paraId="6A7C122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12.807,52 kn</w:t>
            </w:r>
          </w:p>
        </w:tc>
        <w:tc>
          <w:tcPr>
            <w:tcW w:w="0" w:type="auto"/>
            <w:tcBorders>
              <w:top w:val="nil"/>
              <w:left w:val="nil"/>
              <w:bottom w:val="single" w:sz="4" w:space="0" w:color="auto"/>
              <w:right w:val="single" w:sz="4" w:space="0" w:color="auto"/>
            </w:tcBorders>
            <w:noWrap/>
            <w:vAlign w:val="center"/>
            <w:hideMark/>
          </w:tcPr>
          <w:p w14:paraId="34D0A5B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15.583,04 kn</w:t>
            </w:r>
          </w:p>
        </w:tc>
        <w:tc>
          <w:tcPr>
            <w:tcW w:w="0" w:type="auto"/>
            <w:tcBorders>
              <w:top w:val="nil"/>
              <w:left w:val="nil"/>
              <w:bottom w:val="single" w:sz="4" w:space="0" w:color="auto"/>
              <w:right w:val="single" w:sz="4" w:space="0" w:color="auto"/>
            </w:tcBorders>
            <w:noWrap/>
            <w:vAlign w:val="center"/>
            <w:hideMark/>
          </w:tcPr>
          <w:p w14:paraId="4371ADD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18.893,60 kn</w:t>
            </w:r>
          </w:p>
        </w:tc>
        <w:tc>
          <w:tcPr>
            <w:tcW w:w="0" w:type="auto"/>
            <w:tcBorders>
              <w:top w:val="nil"/>
              <w:left w:val="nil"/>
              <w:bottom w:val="single" w:sz="4" w:space="0" w:color="auto"/>
              <w:right w:val="single" w:sz="8" w:space="0" w:color="auto"/>
            </w:tcBorders>
            <w:noWrap/>
            <w:vAlign w:val="center"/>
            <w:hideMark/>
          </w:tcPr>
          <w:p w14:paraId="7B2663C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19.216,85 kn</w:t>
            </w:r>
          </w:p>
        </w:tc>
      </w:tr>
      <w:tr w:rsidR="00F716F6" w:rsidRPr="003C001A" w14:paraId="5DA9C569" w14:textId="77777777" w:rsidTr="003C001A">
        <w:trPr>
          <w:trHeight w:val="126"/>
        </w:trPr>
        <w:tc>
          <w:tcPr>
            <w:tcW w:w="2552" w:type="dxa"/>
            <w:tcBorders>
              <w:top w:val="nil"/>
              <w:left w:val="single" w:sz="8" w:space="0" w:color="auto"/>
              <w:bottom w:val="single" w:sz="4" w:space="0" w:color="auto"/>
              <w:right w:val="nil"/>
            </w:tcBorders>
            <w:vAlign w:val="center"/>
            <w:hideMark/>
          </w:tcPr>
          <w:p w14:paraId="2F337C4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6533744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w:t>
            </w:r>
          </w:p>
        </w:tc>
        <w:tc>
          <w:tcPr>
            <w:tcW w:w="0" w:type="auto"/>
            <w:tcBorders>
              <w:top w:val="nil"/>
              <w:left w:val="nil"/>
              <w:bottom w:val="single" w:sz="4" w:space="0" w:color="auto"/>
              <w:right w:val="single" w:sz="4" w:space="0" w:color="auto"/>
            </w:tcBorders>
            <w:noWrap/>
            <w:vAlign w:val="center"/>
            <w:hideMark/>
          </w:tcPr>
          <w:p w14:paraId="0200A26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5.016,00 kn</w:t>
            </w:r>
          </w:p>
        </w:tc>
        <w:tc>
          <w:tcPr>
            <w:tcW w:w="0" w:type="auto"/>
            <w:tcBorders>
              <w:top w:val="nil"/>
              <w:left w:val="nil"/>
              <w:bottom w:val="single" w:sz="4" w:space="0" w:color="auto"/>
              <w:right w:val="single" w:sz="4" w:space="0" w:color="auto"/>
            </w:tcBorders>
            <w:noWrap/>
            <w:vAlign w:val="center"/>
            <w:hideMark/>
          </w:tcPr>
          <w:p w14:paraId="6D62543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6.813,29 kn</w:t>
            </w:r>
          </w:p>
        </w:tc>
        <w:tc>
          <w:tcPr>
            <w:tcW w:w="0" w:type="auto"/>
            <w:tcBorders>
              <w:top w:val="nil"/>
              <w:left w:val="nil"/>
              <w:bottom w:val="single" w:sz="4" w:space="0" w:color="auto"/>
              <w:right w:val="single" w:sz="4" w:space="0" w:color="auto"/>
            </w:tcBorders>
            <w:noWrap/>
            <w:vAlign w:val="center"/>
            <w:hideMark/>
          </w:tcPr>
          <w:p w14:paraId="704631F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9.285,17 kn</w:t>
            </w:r>
          </w:p>
        </w:tc>
        <w:tc>
          <w:tcPr>
            <w:tcW w:w="0" w:type="auto"/>
            <w:tcBorders>
              <w:top w:val="nil"/>
              <w:left w:val="nil"/>
              <w:bottom w:val="single" w:sz="4" w:space="0" w:color="auto"/>
              <w:right w:val="single" w:sz="4" w:space="0" w:color="auto"/>
            </w:tcBorders>
            <w:noWrap/>
            <w:vAlign w:val="center"/>
            <w:hideMark/>
          </w:tcPr>
          <w:p w14:paraId="4FF82CC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12.807,52 kn</w:t>
            </w:r>
          </w:p>
        </w:tc>
        <w:tc>
          <w:tcPr>
            <w:tcW w:w="0" w:type="auto"/>
            <w:tcBorders>
              <w:top w:val="nil"/>
              <w:left w:val="nil"/>
              <w:bottom w:val="single" w:sz="4" w:space="0" w:color="auto"/>
              <w:right w:val="single" w:sz="4" w:space="0" w:color="auto"/>
            </w:tcBorders>
            <w:noWrap/>
            <w:vAlign w:val="center"/>
            <w:hideMark/>
          </w:tcPr>
          <w:p w14:paraId="7EDB540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15.583,04 kn</w:t>
            </w:r>
          </w:p>
        </w:tc>
        <w:tc>
          <w:tcPr>
            <w:tcW w:w="0" w:type="auto"/>
            <w:tcBorders>
              <w:top w:val="nil"/>
              <w:left w:val="nil"/>
              <w:bottom w:val="single" w:sz="4" w:space="0" w:color="auto"/>
              <w:right w:val="single" w:sz="4" w:space="0" w:color="auto"/>
            </w:tcBorders>
            <w:noWrap/>
            <w:vAlign w:val="center"/>
            <w:hideMark/>
          </w:tcPr>
          <w:p w14:paraId="3F33095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18.893,60 kn</w:t>
            </w:r>
          </w:p>
        </w:tc>
        <w:tc>
          <w:tcPr>
            <w:tcW w:w="0" w:type="auto"/>
            <w:tcBorders>
              <w:top w:val="nil"/>
              <w:left w:val="nil"/>
              <w:bottom w:val="single" w:sz="4" w:space="0" w:color="auto"/>
              <w:right w:val="single" w:sz="8" w:space="0" w:color="auto"/>
            </w:tcBorders>
            <w:noWrap/>
            <w:vAlign w:val="center"/>
            <w:hideMark/>
          </w:tcPr>
          <w:p w14:paraId="23FA8AC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19.216,85 kn</w:t>
            </w:r>
          </w:p>
        </w:tc>
      </w:tr>
      <w:tr w:rsidR="00F716F6" w:rsidRPr="003C001A" w14:paraId="1BE8C217" w14:textId="77777777" w:rsidTr="003C001A">
        <w:trPr>
          <w:trHeight w:val="70"/>
        </w:trPr>
        <w:tc>
          <w:tcPr>
            <w:tcW w:w="2552" w:type="dxa"/>
            <w:tcBorders>
              <w:top w:val="nil"/>
              <w:left w:val="single" w:sz="8" w:space="0" w:color="auto"/>
              <w:bottom w:val="single" w:sz="4" w:space="0" w:color="auto"/>
              <w:right w:val="nil"/>
            </w:tcBorders>
            <w:vAlign w:val="center"/>
            <w:hideMark/>
          </w:tcPr>
          <w:p w14:paraId="550728EE"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0EBA1FD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1564F5E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2.640,00 kn</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D3A03C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3.585,94 kn</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15B0660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4.886,93 kn</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B46E7D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6.740,80 kn</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A3A1AD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8.201,60 kn</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225B41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9.944,00 kn</w:t>
            </w:r>
          </w:p>
        </w:tc>
        <w:tc>
          <w:tcPr>
            <w:tcW w:w="0" w:type="auto"/>
            <w:vMerge w:val="restart"/>
            <w:tcBorders>
              <w:top w:val="nil"/>
              <w:left w:val="single" w:sz="4" w:space="0" w:color="auto"/>
              <w:bottom w:val="single" w:sz="4" w:space="0" w:color="000000"/>
              <w:right w:val="single" w:sz="8" w:space="0" w:color="auto"/>
            </w:tcBorders>
            <w:noWrap/>
            <w:vAlign w:val="center"/>
            <w:hideMark/>
          </w:tcPr>
          <w:p w14:paraId="7B7A3FA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10.114,13 kn</w:t>
            </w:r>
          </w:p>
        </w:tc>
      </w:tr>
      <w:tr w:rsidR="00F716F6" w:rsidRPr="003C001A" w14:paraId="06231FD7" w14:textId="77777777" w:rsidTr="003C001A">
        <w:trPr>
          <w:trHeight w:val="70"/>
        </w:trPr>
        <w:tc>
          <w:tcPr>
            <w:tcW w:w="2552" w:type="dxa"/>
            <w:tcBorders>
              <w:top w:val="nil"/>
              <w:left w:val="single" w:sz="8" w:space="0" w:color="auto"/>
              <w:bottom w:val="single" w:sz="4" w:space="0" w:color="auto"/>
              <w:right w:val="nil"/>
            </w:tcBorders>
            <w:vAlign w:val="center"/>
            <w:hideMark/>
          </w:tcPr>
          <w:p w14:paraId="4B6A9D6F"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711" w:type="dxa"/>
            <w:tcBorders>
              <w:top w:val="nil"/>
              <w:left w:val="single" w:sz="8" w:space="0" w:color="auto"/>
              <w:bottom w:val="single" w:sz="4" w:space="0" w:color="auto"/>
              <w:right w:val="single" w:sz="4" w:space="0" w:color="auto"/>
            </w:tcBorders>
            <w:shd w:val="clear" w:color="auto" w:fill="FFFFFF"/>
            <w:noWrap/>
            <w:vAlign w:val="center"/>
            <w:hideMark/>
          </w:tcPr>
          <w:p w14:paraId="5426843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w:t>
            </w:r>
          </w:p>
        </w:tc>
        <w:tc>
          <w:tcPr>
            <w:tcW w:w="0" w:type="auto"/>
            <w:vMerge/>
            <w:tcBorders>
              <w:top w:val="nil"/>
              <w:left w:val="single" w:sz="4" w:space="0" w:color="auto"/>
              <w:bottom w:val="single" w:sz="4" w:space="0" w:color="000000"/>
              <w:right w:val="single" w:sz="4" w:space="0" w:color="auto"/>
            </w:tcBorders>
            <w:vAlign w:val="center"/>
            <w:hideMark/>
          </w:tcPr>
          <w:p w14:paraId="64AA0F9C"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B25BC45"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1B492C9"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76FFC44"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E2D8EFA"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4D2D13C" w14:textId="77777777" w:rsidR="003C001A" w:rsidRPr="003C001A" w:rsidRDefault="003C001A" w:rsidP="003C001A">
            <w:pPr>
              <w:spacing w:before="0" w:after="0"/>
              <w:jc w:val="left"/>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14:paraId="26B1980E" w14:textId="77777777" w:rsidR="003C001A" w:rsidRPr="003C001A" w:rsidRDefault="003C001A" w:rsidP="003C001A">
            <w:pPr>
              <w:spacing w:before="0" w:after="0"/>
              <w:jc w:val="left"/>
              <w:rPr>
                <w:rFonts w:ascii="Calibri" w:eastAsia="Times New Roman" w:hAnsi="Calibri" w:cs="Calibri"/>
                <w:sz w:val="20"/>
                <w:szCs w:val="20"/>
              </w:rPr>
            </w:pPr>
          </w:p>
        </w:tc>
      </w:tr>
      <w:tr w:rsidR="00F716F6" w:rsidRPr="003C001A" w14:paraId="79735728" w14:textId="77777777" w:rsidTr="003C001A">
        <w:trPr>
          <w:trHeight w:val="300"/>
        </w:trPr>
        <w:tc>
          <w:tcPr>
            <w:tcW w:w="2552" w:type="dxa"/>
            <w:tcBorders>
              <w:top w:val="nil"/>
              <w:left w:val="single" w:sz="8" w:space="0" w:color="auto"/>
              <w:bottom w:val="single" w:sz="4" w:space="0" w:color="auto"/>
              <w:right w:val="nil"/>
            </w:tcBorders>
            <w:vAlign w:val="center"/>
            <w:hideMark/>
          </w:tcPr>
          <w:p w14:paraId="0C892AEA"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711" w:type="dxa"/>
            <w:tcBorders>
              <w:top w:val="nil"/>
              <w:left w:val="single" w:sz="8" w:space="0" w:color="auto"/>
              <w:bottom w:val="single" w:sz="4" w:space="0" w:color="auto"/>
              <w:right w:val="single" w:sz="4" w:space="0" w:color="auto"/>
            </w:tcBorders>
            <w:shd w:val="clear" w:color="auto" w:fill="FFFFFF"/>
            <w:noWrap/>
            <w:vAlign w:val="center"/>
            <w:hideMark/>
          </w:tcPr>
          <w:p w14:paraId="05400224" w14:textId="66EF4466"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1,90</w:t>
            </w:r>
          </w:p>
        </w:tc>
        <w:tc>
          <w:tcPr>
            <w:tcW w:w="0" w:type="auto"/>
            <w:tcBorders>
              <w:top w:val="nil"/>
              <w:left w:val="nil"/>
              <w:bottom w:val="single" w:sz="4" w:space="0" w:color="auto"/>
              <w:right w:val="single" w:sz="4" w:space="0" w:color="auto"/>
            </w:tcBorders>
            <w:noWrap/>
            <w:vAlign w:val="center"/>
            <w:hideMark/>
          </w:tcPr>
          <w:p w14:paraId="039EDC39" w14:textId="6A15F1E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2.508,00 kn</w:t>
            </w:r>
          </w:p>
        </w:tc>
        <w:tc>
          <w:tcPr>
            <w:tcW w:w="0" w:type="auto"/>
            <w:tcBorders>
              <w:top w:val="nil"/>
              <w:left w:val="nil"/>
              <w:bottom w:val="single" w:sz="4" w:space="0" w:color="auto"/>
              <w:right w:val="single" w:sz="4" w:space="0" w:color="auto"/>
            </w:tcBorders>
            <w:noWrap/>
            <w:vAlign w:val="center"/>
            <w:hideMark/>
          </w:tcPr>
          <w:p w14:paraId="00733294" w14:textId="04BA671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3.406,64 kn</w:t>
            </w:r>
          </w:p>
        </w:tc>
        <w:tc>
          <w:tcPr>
            <w:tcW w:w="0" w:type="auto"/>
            <w:tcBorders>
              <w:top w:val="nil"/>
              <w:left w:val="nil"/>
              <w:bottom w:val="single" w:sz="4" w:space="0" w:color="auto"/>
              <w:right w:val="single" w:sz="4" w:space="0" w:color="auto"/>
            </w:tcBorders>
            <w:noWrap/>
            <w:vAlign w:val="center"/>
            <w:hideMark/>
          </w:tcPr>
          <w:p w14:paraId="5E681043" w14:textId="7E1118DE"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4.642,59 kn</w:t>
            </w:r>
          </w:p>
        </w:tc>
        <w:tc>
          <w:tcPr>
            <w:tcW w:w="0" w:type="auto"/>
            <w:tcBorders>
              <w:top w:val="nil"/>
              <w:left w:val="nil"/>
              <w:bottom w:val="single" w:sz="4" w:space="0" w:color="auto"/>
              <w:right w:val="single" w:sz="4" w:space="0" w:color="auto"/>
            </w:tcBorders>
            <w:noWrap/>
            <w:vAlign w:val="center"/>
            <w:hideMark/>
          </w:tcPr>
          <w:p w14:paraId="5944B288" w14:textId="70F3FC19"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6.403,76 kn</w:t>
            </w:r>
          </w:p>
        </w:tc>
        <w:tc>
          <w:tcPr>
            <w:tcW w:w="0" w:type="auto"/>
            <w:tcBorders>
              <w:top w:val="nil"/>
              <w:left w:val="nil"/>
              <w:bottom w:val="single" w:sz="4" w:space="0" w:color="auto"/>
              <w:right w:val="single" w:sz="4" w:space="0" w:color="auto"/>
            </w:tcBorders>
            <w:noWrap/>
            <w:vAlign w:val="center"/>
            <w:hideMark/>
          </w:tcPr>
          <w:p w14:paraId="3B81E8B1" w14:textId="5B1B4A3C"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7.791,52 kn</w:t>
            </w:r>
          </w:p>
        </w:tc>
        <w:tc>
          <w:tcPr>
            <w:tcW w:w="0" w:type="auto"/>
            <w:tcBorders>
              <w:top w:val="nil"/>
              <w:left w:val="nil"/>
              <w:bottom w:val="single" w:sz="4" w:space="0" w:color="auto"/>
              <w:right w:val="single" w:sz="4" w:space="0" w:color="auto"/>
            </w:tcBorders>
            <w:noWrap/>
            <w:vAlign w:val="center"/>
            <w:hideMark/>
          </w:tcPr>
          <w:p w14:paraId="01C8AD9D" w14:textId="40FBC31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9.446,80 kn</w:t>
            </w:r>
          </w:p>
        </w:tc>
        <w:tc>
          <w:tcPr>
            <w:tcW w:w="0" w:type="auto"/>
            <w:tcBorders>
              <w:top w:val="nil"/>
              <w:left w:val="nil"/>
              <w:bottom w:val="single" w:sz="4" w:space="0" w:color="auto"/>
              <w:right w:val="single" w:sz="8" w:space="0" w:color="auto"/>
            </w:tcBorders>
            <w:noWrap/>
            <w:vAlign w:val="center"/>
            <w:hideMark/>
          </w:tcPr>
          <w:p w14:paraId="0AB91550" w14:textId="1577A39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9.608,43 kn</w:t>
            </w:r>
          </w:p>
        </w:tc>
      </w:tr>
      <w:tr w:rsidR="00F716F6" w:rsidRPr="003C001A" w14:paraId="502B916F" w14:textId="77777777" w:rsidTr="003C001A">
        <w:trPr>
          <w:trHeight w:val="315"/>
        </w:trPr>
        <w:tc>
          <w:tcPr>
            <w:tcW w:w="2552" w:type="dxa"/>
            <w:tcBorders>
              <w:top w:val="nil"/>
              <w:left w:val="single" w:sz="8" w:space="0" w:color="auto"/>
              <w:bottom w:val="single" w:sz="8" w:space="0" w:color="auto"/>
              <w:right w:val="nil"/>
            </w:tcBorders>
            <w:vAlign w:val="center"/>
            <w:hideMark/>
          </w:tcPr>
          <w:p w14:paraId="58E39A19"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GEODETSKE USLUGE</w:t>
            </w:r>
          </w:p>
        </w:tc>
        <w:tc>
          <w:tcPr>
            <w:tcW w:w="1711" w:type="dxa"/>
            <w:tcBorders>
              <w:top w:val="nil"/>
              <w:left w:val="single" w:sz="8" w:space="0" w:color="auto"/>
              <w:bottom w:val="single" w:sz="8" w:space="0" w:color="auto"/>
              <w:right w:val="single" w:sz="4" w:space="0" w:color="auto"/>
            </w:tcBorders>
            <w:shd w:val="clear" w:color="auto" w:fill="FFFFFF"/>
            <w:noWrap/>
            <w:vAlign w:val="center"/>
            <w:hideMark/>
          </w:tcPr>
          <w:p w14:paraId="2E9B967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4000,00/5000,00</w:t>
            </w:r>
          </w:p>
        </w:tc>
        <w:tc>
          <w:tcPr>
            <w:tcW w:w="0" w:type="auto"/>
            <w:gridSpan w:val="5"/>
            <w:tcBorders>
              <w:top w:val="single" w:sz="4" w:space="0" w:color="auto"/>
              <w:left w:val="nil"/>
              <w:bottom w:val="single" w:sz="8" w:space="0" w:color="auto"/>
              <w:right w:val="single" w:sz="4" w:space="0" w:color="000000"/>
            </w:tcBorders>
            <w:shd w:val="clear" w:color="auto" w:fill="FFFFFF"/>
            <w:noWrap/>
            <w:vAlign w:val="center"/>
            <w:hideMark/>
          </w:tcPr>
          <w:p w14:paraId="21E7FD7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8" w:space="0" w:color="auto"/>
              <w:right w:val="single" w:sz="8" w:space="0" w:color="000000"/>
            </w:tcBorders>
            <w:noWrap/>
            <w:vAlign w:val="center"/>
            <w:hideMark/>
          </w:tcPr>
          <w:p w14:paraId="5BF48F5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F716F6" w:rsidRPr="003C001A" w14:paraId="63923B5F" w14:textId="77777777" w:rsidTr="003C001A">
        <w:trPr>
          <w:trHeight w:val="315"/>
        </w:trPr>
        <w:tc>
          <w:tcPr>
            <w:tcW w:w="2552" w:type="dxa"/>
            <w:noWrap/>
            <w:vAlign w:val="bottom"/>
            <w:hideMark/>
          </w:tcPr>
          <w:p w14:paraId="32773C32" w14:textId="77777777" w:rsidR="003C001A" w:rsidRPr="003C001A" w:rsidRDefault="003C001A" w:rsidP="003C001A">
            <w:pPr>
              <w:rPr>
                <w:rFonts w:ascii="Calibri" w:eastAsia="Times New Roman" w:hAnsi="Calibri" w:cs="Calibri"/>
                <w:sz w:val="20"/>
                <w:szCs w:val="20"/>
              </w:rPr>
            </w:pPr>
          </w:p>
        </w:tc>
        <w:tc>
          <w:tcPr>
            <w:tcW w:w="1711" w:type="dxa"/>
            <w:tcBorders>
              <w:top w:val="single" w:sz="8" w:space="0" w:color="auto"/>
              <w:left w:val="single" w:sz="8" w:space="0" w:color="auto"/>
              <w:bottom w:val="single" w:sz="8" w:space="0" w:color="auto"/>
              <w:right w:val="single" w:sz="4" w:space="0" w:color="auto"/>
            </w:tcBorders>
            <w:noWrap/>
            <w:vAlign w:val="center"/>
            <w:hideMark/>
          </w:tcPr>
          <w:p w14:paraId="234D211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single" w:sz="8" w:space="0" w:color="auto"/>
              <w:left w:val="nil"/>
              <w:bottom w:val="single" w:sz="8" w:space="0" w:color="auto"/>
              <w:right w:val="single" w:sz="4" w:space="0" w:color="auto"/>
            </w:tcBorders>
            <w:noWrap/>
            <w:vAlign w:val="center"/>
            <w:hideMark/>
          </w:tcPr>
          <w:p w14:paraId="60FAF11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single" w:sz="8" w:space="0" w:color="auto"/>
              <w:left w:val="nil"/>
              <w:bottom w:val="single" w:sz="8" w:space="0" w:color="auto"/>
              <w:right w:val="single" w:sz="4" w:space="0" w:color="auto"/>
            </w:tcBorders>
            <w:noWrap/>
            <w:vAlign w:val="center"/>
            <w:hideMark/>
          </w:tcPr>
          <w:p w14:paraId="15FF6CE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single" w:sz="8" w:space="0" w:color="auto"/>
              <w:left w:val="nil"/>
              <w:bottom w:val="single" w:sz="8" w:space="0" w:color="auto"/>
              <w:right w:val="single" w:sz="4" w:space="0" w:color="auto"/>
            </w:tcBorders>
            <w:noWrap/>
            <w:vAlign w:val="center"/>
            <w:hideMark/>
          </w:tcPr>
          <w:p w14:paraId="03027FB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single" w:sz="8" w:space="0" w:color="auto"/>
              <w:left w:val="nil"/>
              <w:bottom w:val="single" w:sz="8" w:space="0" w:color="auto"/>
              <w:right w:val="single" w:sz="4" w:space="0" w:color="auto"/>
            </w:tcBorders>
            <w:noWrap/>
            <w:vAlign w:val="center"/>
            <w:hideMark/>
          </w:tcPr>
          <w:p w14:paraId="11EA4B2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single" w:sz="8" w:space="0" w:color="auto"/>
              <w:left w:val="nil"/>
              <w:bottom w:val="single" w:sz="8" w:space="0" w:color="auto"/>
              <w:right w:val="single" w:sz="4" w:space="0" w:color="auto"/>
            </w:tcBorders>
            <w:noWrap/>
            <w:vAlign w:val="center"/>
            <w:hideMark/>
          </w:tcPr>
          <w:p w14:paraId="6450D49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single" w:sz="8" w:space="0" w:color="auto"/>
              <w:left w:val="nil"/>
              <w:bottom w:val="single" w:sz="8" w:space="0" w:color="auto"/>
              <w:right w:val="single" w:sz="4" w:space="0" w:color="auto"/>
            </w:tcBorders>
            <w:noWrap/>
            <w:vAlign w:val="center"/>
            <w:hideMark/>
          </w:tcPr>
          <w:p w14:paraId="0BF82D5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single" w:sz="8" w:space="0" w:color="auto"/>
              <w:left w:val="nil"/>
              <w:bottom w:val="single" w:sz="8" w:space="0" w:color="auto"/>
              <w:right w:val="single" w:sz="8" w:space="0" w:color="auto"/>
            </w:tcBorders>
            <w:noWrap/>
            <w:vAlign w:val="center"/>
            <w:hideMark/>
          </w:tcPr>
          <w:p w14:paraId="4AEF90C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bl>
    <w:p w14:paraId="7BFC88DE" w14:textId="77777777" w:rsidR="003C001A" w:rsidRPr="003C001A" w:rsidRDefault="003C001A" w:rsidP="003C001A">
      <w:pPr>
        <w:spacing w:after="0"/>
        <w:rPr>
          <w:rFonts w:ascii="Calibri" w:eastAsia="Calibri" w:hAnsi="Calibri" w:cs="Times New Roman"/>
        </w:rPr>
      </w:pPr>
    </w:p>
    <w:tbl>
      <w:tblPr>
        <w:tblW w:w="14500" w:type="dxa"/>
        <w:tblLook w:val="04A0" w:firstRow="1" w:lastRow="0" w:firstColumn="1" w:lastColumn="0" w:noHBand="0" w:noVBand="1"/>
      </w:tblPr>
      <w:tblGrid>
        <w:gridCol w:w="1780"/>
        <w:gridCol w:w="1180"/>
        <w:gridCol w:w="2120"/>
        <w:gridCol w:w="1480"/>
        <w:gridCol w:w="1660"/>
        <w:gridCol w:w="1580"/>
        <w:gridCol w:w="1600"/>
        <w:gridCol w:w="1540"/>
        <w:gridCol w:w="1560"/>
      </w:tblGrid>
      <w:tr w:rsidR="003C001A" w:rsidRPr="003C001A" w14:paraId="1CA0237A" w14:textId="77777777" w:rsidTr="003C001A">
        <w:trPr>
          <w:trHeight w:val="315"/>
        </w:trPr>
        <w:tc>
          <w:tcPr>
            <w:tcW w:w="14500" w:type="dxa"/>
            <w:gridSpan w:val="9"/>
            <w:tcBorders>
              <w:top w:val="nil"/>
              <w:left w:val="nil"/>
              <w:bottom w:val="single" w:sz="8" w:space="0" w:color="auto"/>
              <w:right w:val="nil"/>
            </w:tcBorders>
            <w:vAlign w:val="center"/>
            <w:hideMark/>
          </w:tcPr>
          <w:p w14:paraId="221BB94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GRADNJA ZAMJENSKE OBITELJSKE KUĆE  (u kunama, bez PDV-a)</w:t>
            </w:r>
          </w:p>
        </w:tc>
      </w:tr>
      <w:tr w:rsidR="003C001A" w:rsidRPr="003C001A" w14:paraId="2AF4F088" w14:textId="77777777" w:rsidTr="003C001A">
        <w:trPr>
          <w:trHeight w:val="900"/>
        </w:trPr>
        <w:tc>
          <w:tcPr>
            <w:tcW w:w="1780" w:type="dxa"/>
            <w:vMerge w:val="restart"/>
            <w:tcBorders>
              <w:top w:val="nil"/>
              <w:left w:val="single" w:sz="8" w:space="0" w:color="auto"/>
              <w:bottom w:val="single" w:sz="8" w:space="0" w:color="000000"/>
              <w:right w:val="single" w:sz="4" w:space="0" w:color="auto"/>
            </w:tcBorders>
            <w:shd w:val="clear" w:color="auto" w:fill="D9D9D9"/>
            <w:vAlign w:val="center"/>
            <w:hideMark/>
          </w:tcPr>
          <w:p w14:paraId="467DBFC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Korisna tlocrtna površina  m</w:t>
            </w:r>
            <w:r w:rsidRPr="003C001A">
              <w:rPr>
                <w:rFonts w:ascii="Calibri" w:eastAsia="Times New Roman" w:hAnsi="Calibri" w:cs="Calibri"/>
                <w:b/>
                <w:bCs/>
                <w:sz w:val="20"/>
                <w:szCs w:val="20"/>
                <w:vertAlign w:val="superscript"/>
              </w:rPr>
              <w:t>2</w:t>
            </w:r>
            <w:r w:rsidRPr="003C001A">
              <w:rPr>
                <w:rFonts w:ascii="Calibri" w:eastAsia="Times New Roman" w:hAnsi="Calibri" w:cs="Calibri"/>
                <w:b/>
                <w:bCs/>
                <w:sz w:val="20"/>
                <w:szCs w:val="20"/>
              </w:rPr>
              <w:t xml:space="preserve"> *</w:t>
            </w:r>
          </w:p>
        </w:tc>
        <w:tc>
          <w:tcPr>
            <w:tcW w:w="1180" w:type="dxa"/>
            <w:vMerge w:val="restart"/>
            <w:tcBorders>
              <w:top w:val="nil"/>
              <w:left w:val="single" w:sz="4" w:space="0" w:color="auto"/>
              <w:bottom w:val="single" w:sz="8" w:space="0" w:color="000000"/>
              <w:right w:val="single" w:sz="4" w:space="0" w:color="auto"/>
            </w:tcBorders>
            <w:shd w:val="clear" w:color="auto" w:fill="D9D9D9"/>
            <w:vAlign w:val="center"/>
            <w:hideMark/>
          </w:tcPr>
          <w:p w14:paraId="61325768"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2120" w:type="dxa"/>
            <w:vMerge w:val="restart"/>
            <w:tcBorders>
              <w:top w:val="nil"/>
              <w:left w:val="single" w:sz="4" w:space="0" w:color="auto"/>
              <w:bottom w:val="single" w:sz="8" w:space="0" w:color="000000"/>
              <w:right w:val="single" w:sz="4" w:space="0" w:color="auto"/>
            </w:tcBorders>
            <w:shd w:val="clear" w:color="auto" w:fill="D9D9D9"/>
            <w:vAlign w:val="center"/>
            <w:hideMark/>
          </w:tcPr>
          <w:p w14:paraId="63501A2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 xml:space="preserve">Cijena radova *              (kn BEZ </w:t>
            </w:r>
            <w:proofErr w:type="spellStart"/>
            <w:r w:rsidRPr="003C001A">
              <w:rPr>
                <w:rFonts w:ascii="Calibri" w:eastAsia="Times New Roman" w:hAnsi="Calibri" w:cs="Calibri"/>
                <w:b/>
                <w:bCs/>
                <w:sz w:val="20"/>
                <w:szCs w:val="20"/>
              </w:rPr>
              <w:t>PDVa</w:t>
            </w:r>
            <w:proofErr w:type="spellEnd"/>
            <w:r w:rsidRPr="003C001A">
              <w:rPr>
                <w:rFonts w:ascii="Calibri" w:eastAsia="Times New Roman" w:hAnsi="Calibri" w:cs="Calibri"/>
                <w:b/>
                <w:bCs/>
                <w:sz w:val="20"/>
                <w:szCs w:val="20"/>
              </w:rPr>
              <w:t>)</w:t>
            </w:r>
          </w:p>
        </w:tc>
        <w:tc>
          <w:tcPr>
            <w:tcW w:w="1480" w:type="dxa"/>
            <w:tcBorders>
              <w:top w:val="nil"/>
              <w:left w:val="single" w:sz="4" w:space="0" w:color="auto"/>
              <w:bottom w:val="nil"/>
              <w:right w:val="single" w:sz="4" w:space="0" w:color="auto"/>
            </w:tcBorders>
            <w:shd w:val="clear" w:color="auto" w:fill="D9D9D9"/>
            <w:noWrap/>
            <w:vAlign w:val="center"/>
            <w:hideMark/>
          </w:tcPr>
          <w:p w14:paraId="13074CA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 xml:space="preserve">Stručni nadzor </w:t>
            </w:r>
          </w:p>
        </w:tc>
        <w:tc>
          <w:tcPr>
            <w:tcW w:w="1660" w:type="dxa"/>
            <w:tcBorders>
              <w:top w:val="nil"/>
              <w:left w:val="nil"/>
              <w:bottom w:val="nil"/>
              <w:right w:val="single" w:sz="4" w:space="0" w:color="auto"/>
            </w:tcBorders>
            <w:shd w:val="clear" w:color="auto" w:fill="D9D9D9"/>
            <w:noWrap/>
            <w:vAlign w:val="center"/>
            <w:hideMark/>
          </w:tcPr>
          <w:p w14:paraId="1A14E61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Projektiranje</w:t>
            </w:r>
          </w:p>
        </w:tc>
        <w:tc>
          <w:tcPr>
            <w:tcW w:w="1580" w:type="dxa"/>
            <w:tcBorders>
              <w:top w:val="nil"/>
              <w:left w:val="nil"/>
              <w:bottom w:val="nil"/>
              <w:right w:val="single" w:sz="4" w:space="0" w:color="auto"/>
            </w:tcBorders>
            <w:shd w:val="clear" w:color="auto" w:fill="D9D9D9"/>
            <w:vAlign w:val="center"/>
            <w:hideMark/>
          </w:tcPr>
          <w:p w14:paraId="2ECB82AE"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Kontrola projekta</w:t>
            </w:r>
          </w:p>
        </w:tc>
        <w:tc>
          <w:tcPr>
            <w:tcW w:w="1600" w:type="dxa"/>
            <w:tcBorders>
              <w:top w:val="nil"/>
              <w:left w:val="nil"/>
              <w:bottom w:val="nil"/>
              <w:right w:val="single" w:sz="4" w:space="0" w:color="auto"/>
            </w:tcBorders>
            <w:shd w:val="clear" w:color="auto" w:fill="D9D9D9"/>
            <w:vAlign w:val="center"/>
            <w:hideMark/>
          </w:tcPr>
          <w:p w14:paraId="506118E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Tehničko-financijska kontrola</w:t>
            </w:r>
          </w:p>
        </w:tc>
        <w:tc>
          <w:tcPr>
            <w:tcW w:w="1540" w:type="dxa"/>
            <w:tcBorders>
              <w:top w:val="nil"/>
              <w:left w:val="nil"/>
              <w:bottom w:val="nil"/>
              <w:right w:val="single" w:sz="4" w:space="0" w:color="auto"/>
            </w:tcBorders>
            <w:shd w:val="clear" w:color="auto" w:fill="D9D9D9"/>
            <w:vAlign w:val="center"/>
            <w:hideMark/>
          </w:tcPr>
          <w:p w14:paraId="3804A7D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Operativni koordinator</w:t>
            </w:r>
          </w:p>
        </w:tc>
        <w:tc>
          <w:tcPr>
            <w:tcW w:w="1560" w:type="dxa"/>
            <w:tcBorders>
              <w:top w:val="nil"/>
              <w:left w:val="nil"/>
              <w:bottom w:val="nil"/>
              <w:right w:val="single" w:sz="8" w:space="0" w:color="auto"/>
            </w:tcBorders>
            <w:shd w:val="clear" w:color="auto" w:fill="D9D9D9"/>
            <w:vAlign w:val="center"/>
            <w:hideMark/>
          </w:tcPr>
          <w:p w14:paraId="25A7A1B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Geodetske usluge</w:t>
            </w:r>
          </w:p>
        </w:tc>
      </w:tr>
      <w:tr w:rsidR="003C001A" w:rsidRPr="003C001A" w14:paraId="0606EA2A" w14:textId="77777777" w:rsidTr="003C001A">
        <w:trPr>
          <w:trHeight w:val="315"/>
        </w:trPr>
        <w:tc>
          <w:tcPr>
            <w:tcW w:w="0" w:type="auto"/>
            <w:vMerge/>
            <w:tcBorders>
              <w:top w:val="nil"/>
              <w:left w:val="single" w:sz="8" w:space="0" w:color="auto"/>
              <w:bottom w:val="single" w:sz="8" w:space="0" w:color="000000"/>
              <w:right w:val="single" w:sz="4" w:space="0" w:color="auto"/>
            </w:tcBorders>
            <w:vAlign w:val="center"/>
            <w:hideMark/>
          </w:tcPr>
          <w:p w14:paraId="11BC6A93"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045142BA"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3C798B53" w14:textId="77777777" w:rsidR="003C001A" w:rsidRPr="003C001A" w:rsidRDefault="003C001A" w:rsidP="003C001A">
            <w:pPr>
              <w:spacing w:before="0" w:after="0"/>
              <w:jc w:val="left"/>
              <w:rPr>
                <w:rFonts w:ascii="Calibri" w:eastAsia="Times New Roman" w:hAnsi="Calibri" w:cs="Calibri"/>
                <w:b/>
                <w:bCs/>
                <w:sz w:val="20"/>
                <w:szCs w:val="20"/>
              </w:rPr>
            </w:pPr>
          </w:p>
        </w:tc>
        <w:tc>
          <w:tcPr>
            <w:tcW w:w="1480" w:type="dxa"/>
            <w:tcBorders>
              <w:top w:val="single" w:sz="8" w:space="0" w:color="auto"/>
              <w:left w:val="single" w:sz="8" w:space="0" w:color="auto"/>
              <w:bottom w:val="single" w:sz="8" w:space="0" w:color="auto"/>
              <w:right w:val="single" w:sz="4" w:space="0" w:color="auto"/>
            </w:tcBorders>
            <w:shd w:val="clear" w:color="auto" w:fill="D9D9D9"/>
            <w:vAlign w:val="center"/>
            <w:hideMark/>
          </w:tcPr>
          <w:p w14:paraId="1DE2BA0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2,50%</w:t>
            </w:r>
          </w:p>
        </w:tc>
        <w:tc>
          <w:tcPr>
            <w:tcW w:w="1660" w:type="dxa"/>
            <w:tcBorders>
              <w:top w:val="single" w:sz="8" w:space="0" w:color="auto"/>
              <w:left w:val="nil"/>
              <w:bottom w:val="single" w:sz="8" w:space="0" w:color="auto"/>
              <w:right w:val="single" w:sz="4" w:space="0" w:color="auto"/>
            </w:tcBorders>
            <w:shd w:val="clear" w:color="auto" w:fill="D9D9D9"/>
            <w:vAlign w:val="center"/>
            <w:hideMark/>
          </w:tcPr>
          <w:p w14:paraId="1E06A3D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5,40%</w:t>
            </w:r>
          </w:p>
        </w:tc>
        <w:tc>
          <w:tcPr>
            <w:tcW w:w="1580" w:type="dxa"/>
            <w:tcBorders>
              <w:top w:val="single" w:sz="8" w:space="0" w:color="auto"/>
              <w:left w:val="nil"/>
              <w:bottom w:val="single" w:sz="8" w:space="0" w:color="auto"/>
              <w:right w:val="single" w:sz="4" w:space="0" w:color="auto"/>
            </w:tcBorders>
            <w:shd w:val="clear" w:color="auto" w:fill="D9D9D9"/>
            <w:vAlign w:val="center"/>
            <w:hideMark/>
          </w:tcPr>
          <w:p w14:paraId="7FC7282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1600" w:type="dxa"/>
            <w:tcBorders>
              <w:top w:val="single" w:sz="8" w:space="0" w:color="auto"/>
              <w:left w:val="nil"/>
              <w:bottom w:val="single" w:sz="8" w:space="0" w:color="auto"/>
              <w:right w:val="single" w:sz="4" w:space="0" w:color="auto"/>
            </w:tcBorders>
            <w:shd w:val="clear" w:color="auto" w:fill="D9D9D9"/>
            <w:vAlign w:val="center"/>
            <w:hideMark/>
          </w:tcPr>
          <w:p w14:paraId="165CF00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1540" w:type="dxa"/>
            <w:tcBorders>
              <w:top w:val="single" w:sz="8" w:space="0" w:color="auto"/>
              <w:left w:val="nil"/>
              <w:bottom w:val="single" w:sz="8" w:space="0" w:color="auto"/>
              <w:right w:val="single" w:sz="8" w:space="0" w:color="auto"/>
            </w:tcBorders>
            <w:shd w:val="clear" w:color="auto" w:fill="D9D9D9"/>
            <w:vAlign w:val="center"/>
            <w:hideMark/>
          </w:tcPr>
          <w:p w14:paraId="06705645" w14:textId="29CBC31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1,25</w:t>
            </w:r>
          </w:p>
        </w:tc>
        <w:tc>
          <w:tcPr>
            <w:tcW w:w="1560" w:type="dxa"/>
            <w:vMerge w:val="restart"/>
            <w:tcBorders>
              <w:top w:val="single" w:sz="8" w:space="0" w:color="auto"/>
              <w:left w:val="nil"/>
              <w:bottom w:val="single" w:sz="8" w:space="0" w:color="000000"/>
              <w:right w:val="single" w:sz="8" w:space="0" w:color="auto"/>
            </w:tcBorders>
            <w:noWrap/>
            <w:vAlign w:val="center"/>
            <w:hideMark/>
          </w:tcPr>
          <w:p w14:paraId="1EAA4AD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8.000,00 kn</w:t>
            </w:r>
          </w:p>
        </w:tc>
      </w:tr>
      <w:tr w:rsidR="003C001A" w:rsidRPr="003C001A" w14:paraId="7E6B8946" w14:textId="77777777" w:rsidTr="003C001A">
        <w:trPr>
          <w:trHeight w:val="300"/>
        </w:trPr>
        <w:tc>
          <w:tcPr>
            <w:tcW w:w="1780" w:type="dxa"/>
            <w:tcBorders>
              <w:top w:val="nil"/>
              <w:left w:val="single" w:sz="8" w:space="0" w:color="auto"/>
              <w:bottom w:val="single" w:sz="4" w:space="0" w:color="auto"/>
              <w:right w:val="single" w:sz="4" w:space="0" w:color="auto"/>
            </w:tcBorders>
            <w:shd w:val="clear" w:color="auto" w:fill="FFFFFF"/>
            <w:noWrap/>
            <w:vAlign w:val="bottom"/>
            <w:hideMark/>
          </w:tcPr>
          <w:p w14:paraId="5251F39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55</w:t>
            </w:r>
          </w:p>
        </w:tc>
        <w:tc>
          <w:tcPr>
            <w:tcW w:w="1180" w:type="dxa"/>
            <w:vMerge w:val="restart"/>
            <w:tcBorders>
              <w:top w:val="nil"/>
              <w:left w:val="single" w:sz="4" w:space="0" w:color="auto"/>
              <w:bottom w:val="single" w:sz="8" w:space="0" w:color="000000"/>
              <w:right w:val="single" w:sz="4" w:space="0" w:color="auto"/>
            </w:tcBorders>
            <w:shd w:val="clear" w:color="auto" w:fill="FFFFFF"/>
            <w:noWrap/>
            <w:vAlign w:val="center"/>
            <w:hideMark/>
          </w:tcPr>
          <w:p w14:paraId="2CFBF49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xml:space="preserve">5.657,13 </w:t>
            </w:r>
          </w:p>
        </w:tc>
        <w:tc>
          <w:tcPr>
            <w:tcW w:w="2120" w:type="dxa"/>
            <w:tcBorders>
              <w:top w:val="nil"/>
              <w:left w:val="nil"/>
              <w:bottom w:val="single" w:sz="4" w:space="0" w:color="auto"/>
              <w:right w:val="single" w:sz="4" w:space="0" w:color="auto"/>
            </w:tcBorders>
            <w:noWrap/>
            <w:vAlign w:val="center"/>
            <w:hideMark/>
          </w:tcPr>
          <w:p w14:paraId="58E3899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373.370,58 kn</w:t>
            </w:r>
          </w:p>
        </w:tc>
        <w:tc>
          <w:tcPr>
            <w:tcW w:w="1480" w:type="dxa"/>
            <w:tcBorders>
              <w:top w:val="nil"/>
              <w:left w:val="nil"/>
              <w:bottom w:val="single" w:sz="4" w:space="0" w:color="auto"/>
              <w:right w:val="single" w:sz="4" w:space="0" w:color="auto"/>
            </w:tcBorders>
            <w:shd w:val="clear" w:color="auto" w:fill="FFFFFF"/>
            <w:noWrap/>
            <w:vAlign w:val="center"/>
            <w:hideMark/>
          </w:tcPr>
          <w:p w14:paraId="2C234BC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9.334,26 kn</w:t>
            </w:r>
          </w:p>
        </w:tc>
        <w:tc>
          <w:tcPr>
            <w:tcW w:w="1660" w:type="dxa"/>
            <w:tcBorders>
              <w:top w:val="nil"/>
              <w:left w:val="nil"/>
              <w:bottom w:val="single" w:sz="4" w:space="0" w:color="auto"/>
              <w:right w:val="single" w:sz="4" w:space="0" w:color="auto"/>
            </w:tcBorders>
            <w:shd w:val="clear" w:color="auto" w:fill="FFFFFF"/>
            <w:noWrap/>
            <w:vAlign w:val="center"/>
            <w:hideMark/>
          </w:tcPr>
          <w:p w14:paraId="611F529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20.162,01 kn</w:t>
            </w:r>
          </w:p>
        </w:tc>
        <w:tc>
          <w:tcPr>
            <w:tcW w:w="1580" w:type="dxa"/>
            <w:tcBorders>
              <w:top w:val="nil"/>
              <w:left w:val="nil"/>
              <w:bottom w:val="single" w:sz="4" w:space="0" w:color="auto"/>
              <w:right w:val="single" w:sz="4" w:space="0" w:color="auto"/>
            </w:tcBorders>
            <w:shd w:val="clear" w:color="auto" w:fill="FFFFFF"/>
            <w:noWrap/>
            <w:vAlign w:val="center"/>
            <w:hideMark/>
          </w:tcPr>
          <w:p w14:paraId="09B0F66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2.986,96 kn</w:t>
            </w:r>
          </w:p>
        </w:tc>
        <w:tc>
          <w:tcPr>
            <w:tcW w:w="1600" w:type="dxa"/>
            <w:tcBorders>
              <w:top w:val="nil"/>
              <w:left w:val="nil"/>
              <w:bottom w:val="single" w:sz="4" w:space="0" w:color="auto"/>
              <w:right w:val="single" w:sz="4" w:space="0" w:color="auto"/>
            </w:tcBorders>
            <w:shd w:val="clear" w:color="auto" w:fill="FFFFFF"/>
            <w:noWrap/>
            <w:vAlign w:val="center"/>
            <w:hideMark/>
          </w:tcPr>
          <w:p w14:paraId="64EA7F9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2.986,96 kn</w:t>
            </w:r>
          </w:p>
        </w:tc>
        <w:tc>
          <w:tcPr>
            <w:tcW w:w="1540" w:type="dxa"/>
            <w:tcBorders>
              <w:top w:val="nil"/>
              <w:left w:val="nil"/>
              <w:bottom w:val="single" w:sz="4" w:space="0" w:color="auto"/>
              <w:right w:val="single" w:sz="4" w:space="0" w:color="auto"/>
            </w:tcBorders>
            <w:noWrap/>
            <w:vAlign w:val="center"/>
            <w:hideMark/>
          </w:tcPr>
          <w:p w14:paraId="132D0B4A" w14:textId="0907AD56"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4.667,13 kn</w:t>
            </w:r>
          </w:p>
        </w:tc>
        <w:tc>
          <w:tcPr>
            <w:tcW w:w="0" w:type="auto"/>
            <w:vMerge/>
            <w:tcBorders>
              <w:top w:val="single" w:sz="8" w:space="0" w:color="auto"/>
              <w:left w:val="nil"/>
              <w:bottom w:val="single" w:sz="8" w:space="0" w:color="000000"/>
              <w:right w:val="single" w:sz="8" w:space="0" w:color="auto"/>
            </w:tcBorders>
            <w:vAlign w:val="center"/>
            <w:hideMark/>
          </w:tcPr>
          <w:p w14:paraId="4216C40A" w14:textId="77777777" w:rsidR="003C001A" w:rsidRPr="003C001A" w:rsidRDefault="003C001A" w:rsidP="003C001A">
            <w:pPr>
              <w:spacing w:before="0" w:after="0"/>
              <w:jc w:val="left"/>
              <w:rPr>
                <w:rFonts w:ascii="Calibri" w:eastAsia="Times New Roman" w:hAnsi="Calibri" w:cs="Calibri"/>
                <w:sz w:val="20"/>
                <w:szCs w:val="20"/>
              </w:rPr>
            </w:pPr>
          </w:p>
        </w:tc>
      </w:tr>
      <w:tr w:rsidR="003C001A" w:rsidRPr="003C001A" w14:paraId="23B696AF" w14:textId="77777777" w:rsidTr="003C001A">
        <w:trPr>
          <w:trHeight w:val="300"/>
        </w:trPr>
        <w:tc>
          <w:tcPr>
            <w:tcW w:w="1780" w:type="dxa"/>
            <w:tcBorders>
              <w:top w:val="nil"/>
              <w:left w:val="single" w:sz="8" w:space="0" w:color="auto"/>
              <w:bottom w:val="single" w:sz="4" w:space="0" w:color="auto"/>
              <w:right w:val="single" w:sz="4" w:space="0" w:color="auto"/>
            </w:tcBorders>
            <w:shd w:val="clear" w:color="auto" w:fill="FFFFFF"/>
            <w:noWrap/>
            <w:vAlign w:val="bottom"/>
            <w:hideMark/>
          </w:tcPr>
          <w:p w14:paraId="7E7E33D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70</w:t>
            </w:r>
          </w:p>
        </w:tc>
        <w:tc>
          <w:tcPr>
            <w:tcW w:w="0" w:type="auto"/>
            <w:vMerge/>
            <w:tcBorders>
              <w:top w:val="nil"/>
              <w:left w:val="single" w:sz="4" w:space="0" w:color="auto"/>
              <w:bottom w:val="single" w:sz="8" w:space="0" w:color="000000"/>
              <w:right w:val="single" w:sz="4" w:space="0" w:color="auto"/>
            </w:tcBorders>
            <w:vAlign w:val="center"/>
            <w:hideMark/>
          </w:tcPr>
          <w:p w14:paraId="4A98CC26" w14:textId="77777777" w:rsidR="003C001A" w:rsidRPr="003C001A" w:rsidRDefault="003C001A" w:rsidP="003C001A">
            <w:pPr>
              <w:spacing w:before="0" w:after="0"/>
              <w:jc w:val="left"/>
              <w:rPr>
                <w:rFonts w:ascii="Calibri" w:eastAsia="Times New Roman" w:hAnsi="Calibri" w:cs="Calibri"/>
                <w:sz w:val="20"/>
                <w:szCs w:val="20"/>
              </w:rPr>
            </w:pPr>
          </w:p>
        </w:tc>
        <w:tc>
          <w:tcPr>
            <w:tcW w:w="2120" w:type="dxa"/>
            <w:tcBorders>
              <w:top w:val="nil"/>
              <w:left w:val="nil"/>
              <w:bottom w:val="single" w:sz="4" w:space="0" w:color="auto"/>
              <w:right w:val="single" w:sz="4" w:space="0" w:color="auto"/>
            </w:tcBorders>
            <w:noWrap/>
            <w:vAlign w:val="center"/>
            <w:hideMark/>
          </w:tcPr>
          <w:p w14:paraId="62DCBB6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475.198,92 kn</w:t>
            </w:r>
          </w:p>
        </w:tc>
        <w:tc>
          <w:tcPr>
            <w:tcW w:w="1480" w:type="dxa"/>
            <w:tcBorders>
              <w:top w:val="nil"/>
              <w:left w:val="nil"/>
              <w:bottom w:val="single" w:sz="4" w:space="0" w:color="auto"/>
              <w:right w:val="single" w:sz="4" w:space="0" w:color="auto"/>
            </w:tcBorders>
            <w:shd w:val="clear" w:color="auto" w:fill="FFFFFF"/>
            <w:noWrap/>
            <w:vAlign w:val="center"/>
            <w:hideMark/>
          </w:tcPr>
          <w:p w14:paraId="490F147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11.879,97 kn</w:t>
            </w:r>
          </w:p>
        </w:tc>
        <w:tc>
          <w:tcPr>
            <w:tcW w:w="1660" w:type="dxa"/>
            <w:tcBorders>
              <w:top w:val="nil"/>
              <w:left w:val="nil"/>
              <w:bottom w:val="single" w:sz="4" w:space="0" w:color="auto"/>
              <w:right w:val="single" w:sz="4" w:space="0" w:color="auto"/>
            </w:tcBorders>
            <w:shd w:val="clear" w:color="auto" w:fill="FFFFFF"/>
            <w:noWrap/>
            <w:vAlign w:val="center"/>
            <w:hideMark/>
          </w:tcPr>
          <w:p w14:paraId="6291318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25.660,74 kn</w:t>
            </w:r>
          </w:p>
        </w:tc>
        <w:tc>
          <w:tcPr>
            <w:tcW w:w="1580" w:type="dxa"/>
            <w:tcBorders>
              <w:top w:val="nil"/>
              <w:left w:val="nil"/>
              <w:bottom w:val="single" w:sz="4" w:space="0" w:color="auto"/>
              <w:right w:val="single" w:sz="4" w:space="0" w:color="auto"/>
            </w:tcBorders>
            <w:shd w:val="clear" w:color="auto" w:fill="FFFFFF"/>
            <w:noWrap/>
            <w:vAlign w:val="center"/>
            <w:hideMark/>
          </w:tcPr>
          <w:p w14:paraId="77271F5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3.801,59 kn</w:t>
            </w:r>
          </w:p>
        </w:tc>
        <w:tc>
          <w:tcPr>
            <w:tcW w:w="1600" w:type="dxa"/>
            <w:tcBorders>
              <w:top w:val="nil"/>
              <w:left w:val="nil"/>
              <w:bottom w:val="single" w:sz="4" w:space="0" w:color="auto"/>
              <w:right w:val="single" w:sz="4" w:space="0" w:color="auto"/>
            </w:tcBorders>
            <w:shd w:val="clear" w:color="auto" w:fill="FFFFFF"/>
            <w:noWrap/>
            <w:vAlign w:val="center"/>
            <w:hideMark/>
          </w:tcPr>
          <w:p w14:paraId="32EAA8D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3.801,59 kn</w:t>
            </w:r>
          </w:p>
        </w:tc>
        <w:tc>
          <w:tcPr>
            <w:tcW w:w="1540" w:type="dxa"/>
            <w:tcBorders>
              <w:top w:val="nil"/>
              <w:left w:val="nil"/>
              <w:bottom w:val="single" w:sz="4" w:space="0" w:color="auto"/>
              <w:right w:val="single" w:sz="4" w:space="0" w:color="auto"/>
            </w:tcBorders>
            <w:noWrap/>
            <w:vAlign w:val="center"/>
            <w:hideMark/>
          </w:tcPr>
          <w:p w14:paraId="6F5B5422" w14:textId="0691724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5.939,99 kn</w:t>
            </w:r>
          </w:p>
        </w:tc>
        <w:tc>
          <w:tcPr>
            <w:tcW w:w="0" w:type="auto"/>
            <w:vMerge/>
            <w:tcBorders>
              <w:top w:val="single" w:sz="8" w:space="0" w:color="auto"/>
              <w:left w:val="nil"/>
              <w:bottom w:val="single" w:sz="8" w:space="0" w:color="000000"/>
              <w:right w:val="single" w:sz="8" w:space="0" w:color="auto"/>
            </w:tcBorders>
            <w:vAlign w:val="center"/>
            <w:hideMark/>
          </w:tcPr>
          <w:p w14:paraId="1DB78002" w14:textId="77777777" w:rsidR="003C001A" w:rsidRPr="003C001A" w:rsidRDefault="003C001A" w:rsidP="003C001A">
            <w:pPr>
              <w:spacing w:before="0" w:after="0"/>
              <w:jc w:val="left"/>
              <w:rPr>
                <w:rFonts w:ascii="Calibri" w:eastAsia="Times New Roman" w:hAnsi="Calibri" w:cs="Calibri"/>
                <w:sz w:val="20"/>
                <w:szCs w:val="20"/>
              </w:rPr>
            </w:pPr>
          </w:p>
        </w:tc>
      </w:tr>
      <w:tr w:rsidR="003C001A" w:rsidRPr="003C001A" w14:paraId="527E9DA7" w14:textId="77777777" w:rsidTr="003C001A">
        <w:trPr>
          <w:trHeight w:val="315"/>
        </w:trPr>
        <w:tc>
          <w:tcPr>
            <w:tcW w:w="1780" w:type="dxa"/>
            <w:tcBorders>
              <w:top w:val="nil"/>
              <w:left w:val="single" w:sz="8" w:space="0" w:color="auto"/>
              <w:bottom w:val="single" w:sz="8" w:space="0" w:color="auto"/>
              <w:right w:val="single" w:sz="4" w:space="0" w:color="auto"/>
            </w:tcBorders>
            <w:shd w:val="clear" w:color="auto" w:fill="FFFFFF"/>
            <w:noWrap/>
            <w:vAlign w:val="bottom"/>
            <w:hideMark/>
          </w:tcPr>
          <w:p w14:paraId="2EBF75C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85</w:t>
            </w:r>
          </w:p>
        </w:tc>
        <w:tc>
          <w:tcPr>
            <w:tcW w:w="0" w:type="auto"/>
            <w:vMerge/>
            <w:tcBorders>
              <w:top w:val="nil"/>
              <w:left w:val="single" w:sz="4" w:space="0" w:color="auto"/>
              <w:bottom w:val="single" w:sz="8" w:space="0" w:color="000000"/>
              <w:right w:val="single" w:sz="4" w:space="0" w:color="auto"/>
            </w:tcBorders>
            <w:vAlign w:val="center"/>
            <w:hideMark/>
          </w:tcPr>
          <w:p w14:paraId="0215B0E8" w14:textId="77777777" w:rsidR="003C001A" w:rsidRPr="003C001A" w:rsidRDefault="003C001A" w:rsidP="003C001A">
            <w:pPr>
              <w:spacing w:before="0" w:after="0"/>
              <w:jc w:val="left"/>
              <w:rPr>
                <w:rFonts w:ascii="Calibri" w:eastAsia="Times New Roman" w:hAnsi="Calibri" w:cs="Calibri"/>
                <w:sz w:val="20"/>
                <w:szCs w:val="20"/>
              </w:rPr>
            </w:pPr>
          </w:p>
        </w:tc>
        <w:tc>
          <w:tcPr>
            <w:tcW w:w="2120" w:type="dxa"/>
            <w:tcBorders>
              <w:top w:val="nil"/>
              <w:left w:val="nil"/>
              <w:bottom w:val="single" w:sz="8" w:space="0" w:color="auto"/>
              <w:right w:val="single" w:sz="4" w:space="0" w:color="auto"/>
            </w:tcBorders>
            <w:noWrap/>
            <w:vAlign w:val="center"/>
            <w:hideMark/>
          </w:tcPr>
          <w:p w14:paraId="1530597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577.027,26 kn</w:t>
            </w:r>
          </w:p>
        </w:tc>
        <w:tc>
          <w:tcPr>
            <w:tcW w:w="1480" w:type="dxa"/>
            <w:tcBorders>
              <w:top w:val="nil"/>
              <w:left w:val="nil"/>
              <w:bottom w:val="single" w:sz="8" w:space="0" w:color="auto"/>
              <w:right w:val="single" w:sz="4" w:space="0" w:color="auto"/>
            </w:tcBorders>
            <w:shd w:val="clear" w:color="auto" w:fill="FFFFFF"/>
            <w:noWrap/>
            <w:vAlign w:val="center"/>
            <w:hideMark/>
          </w:tcPr>
          <w:p w14:paraId="7AE447D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14.425,68 kn</w:t>
            </w:r>
          </w:p>
        </w:tc>
        <w:tc>
          <w:tcPr>
            <w:tcW w:w="1660" w:type="dxa"/>
            <w:tcBorders>
              <w:top w:val="nil"/>
              <w:left w:val="nil"/>
              <w:bottom w:val="single" w:sz="8" w:space="0" w:color="auto"/>
              <w:right w:val="single" w:sz="4" w:space="0" w:color="auto"/>
            </w:tcBorders>
            <w:shd w:val="clear" w:color="auto" w:fill="FFFFFF"/>
            <w:noWrap/>
            <w:vAlign w:val="center"/>
            <w:hideMark/>
          </w:tcPr>
          <w:p w14:paraId="22A5541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31.159,47 kn</w:t>
            </w:r>
          </w:p>
        </w:tc>
        <w:tc>
          <w:tcPr>
            <w:tcW w:w="1580" w:type="dxa"/>
            <w:tcBorders>
              <w:top w:val="nil"/>
              <w:left w:val="nil"/>
              <w:bottom w:val="single" w:sz="8" w:space="0" w:color="auto"/>
              <w:right w:val="single" w:sz="4" w:space="0" w:color="auto"/>
            </w:tcBorders>
            <w:shd w:val="clear" w:color="auto" w:fill="FFFFFF"/>
            <w:noWrap/>
            <w:vAlign w:val="center"/>
            <w:hideMark/>
          </w:tcPr>
          <w:p w14:paraId="3B97740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4.616,22 kn</w:t>
            </w:r>
          </w:p>
        </w:tc>
        <w:tc>
          <w:tcPr>
            <w:tcW w:w="1600" w:type="dxa"/>
            <w:tcBorders>
              <w:top w:val="nil"/>
              <w:left w:val="nil"/>
              <w:bottom w:val="single" w:sz="8" w:space="0" w:color="auto"/>
              <w:right w:val="single" w:sz="4" w:space="0" w:color="auto"/>
            </w:tcBorders>
            <w:shd w:val="clear" w:color="auto" w:fill="FFFFFF"/>
            <w:noWrap/>
            <w:vAlign w:val="center"/>
            <w:hideMark/>
          </w:tcPr>
          <w:p w14:paraId="3C4B3EE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4.616,22 kn</w:t>
            </w:r>
          </w:p>
        </w:tc>
        <w:tc>
          <w:tcPr>
            <w:tcW w:w="1540" w:type="dxa"/>
            <w:tcBorders>
              <w:top w:val="nil"/>
              <w:left w:val="nil"/>
              <w:bottom w:val="single" w:sz="8" w:space="0" w:color="auto"/>
              <w:right w:val="single" w:sz="4" w:space="0" w:color="auto"/>
            </w:tcBorders>
            <w:noWrap/>
            <w:vAlign w:val="center"/>
            <w:hideMark/>
          </w:tcPr>
          <w:p w14:paraId="2DB9289E" w14:textId="14D9731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7.212,84 kn</w:t>
            </w:r>
          </w:p>
        </w:tc>
        <w:tc>
          <w:tcPr>
            <w:tcW w:w="0" w:type="auto"/>
            <w:vMerge/>
            <w:tcBorders>
              <w:top w:val="single" w:sz="8" w:space="0" w:color="auto"/>
              <w:left w:val="nil"/>
              <w:bottom w:val="single" w:sz="8" w:space="0" w:color="000000"/>
              <w:right w:val="single" w:sz="8" w:space="0" w:color="auto"/>
            </w:tcBorders>
            <w:vAlign w:val="center"/>
            <w:hideMark/>
          </w:tcPr>
          <w:p w14:paraId="3358032D" w14:textId="77777777" w:rsidR="003C001A" w:rsidRPr="003C001A" w:rsidRDefault="003C001A" w:rsidP="003C001A">
            <w:pPr>
              <w:spacing w:before="0" w:after="0"/>
              <w:jc w:val="left"/>
              <w:rPr>
                <w:rFonts w:ascii="Calibri" w:eastAsia="Times New Roman" w:hAnsi="Calibri" w:cs="Calibri"/>
                <w:sz w:val="20"/>
                <w:szCs w:val="20"/>
              </w:rPr>
            </w:pPr>
          </w:p>
        </w:tc>
      </w:tr>
      <w:tr w:rsidR="003C001A" w:rsidRPr="003C001A" w14:paraId="689DDA65" w14:textId="77777777" w:rsidTr="003C001A">
        <w:trPr>
          <w:trHeight w:val="300"/>
        </w:trPr>
        <w:tc>
          <w:tcPr>
            <w:tcW w:w="1780" w:type="dxa"/>
            <w:noWrap/>
            <w:vAlign w:val="bottom"/>
            <w:hideMark/>
          </w:tcPr>
          <w:p w14:paraId="5E72F45F" w14:textId="77777777" w:rsidR="003C001A" w:rsidRPr="003C001A" w:rsidRDefault="003C001A" w:rsidP="003C001A">
            <w:pPr>
              <w:rPr>
                <w:rFonts w:ascii="Calibri" w:eastAsia="Times New Roman" w:hAnsi="Calibri" w:cs="Calibri"/>
                <w:sz w:val="20"/>
                <w:szCs w:val="20"/>
              </w:rPr>
            </w:pPr>
          </w:p>
        </w:tc>
        <w:tc>
          <w:tcPr>
            <w:tcW w:w="1180" w:type="dxa"/>
            <w:vAlign w:val="center"/>
            <w:hideMark/>
          </w:tcPr>
          <w:p w14:paraId="7B15BF2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2120" w:type="dxa"/>
            <w:noWrap/>
            <w:vAlign w:val="bottom"/>
            <w:hideMark/>
          </w:tcPr>
          <w:p w14:paraId="0C52D81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480" w:type="dxa"/>
            <w:noWrap/>
            <w:vAlign w:val="bottom"/>
            <w:hideMark/>
          </w:tcPr>
          <w:p w14:paraId="6138C8B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660" w:type="dxa"/>
            <w:vAlign w:val="bottom"/>
            <w:hideMark/>
          </w:tcPr>
          <w:p w14:paraId="5A77FC13"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580" w:type="dxa"/>
            <w:noWrap/>
            <w:vAlign w:val="bottom"/>
            <w:hideMark/>
          </w:tcPr>
          <w:p w14:paraId="480E539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600" w:type="dxa"/>
            <w:shd w:val="clear" w:color="auto" w:fill="FFFFFF"/>
            <w:vAlign w:val="center"/>
            <w:hideMark/>
          </w:tcPr>
          <w:p w14:paraId="68A8ECB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1540" w:type="dxa"/>
            <w:noWrap/>
            <w:vAlign w:val="center"/>
            <w:hideMark/>
          </w:tcPr>
          <w:p w14:paraId="338F13A9" w14:textId="77777777" w:rsidR="003C001A" w:rsidRPr="003C001A" w:rsidRDefault="003C001A" w:rsidP="003C001A">
            <w:pPr>
              <w:rPr>
                <w:rFonts w:ascii="Calibri" w:eastAsia="Times New Roman" w:hAnsi="Calibri" w:cs="Calibri"/>
                <w:sz w:val="20"/>
                <w:szCs w:val="20"/>
              </w:rPr>
            </w:pPr>
          </w:p>
        </w:tc>
        <w:tc>
          <w:tcPr>
            <w:tcW w:w="1560" w:type="dxa"/>
            <w:noWrap/>
            <w:vAlign w:val="bottom"/>
            <w:hideMark/>
          </w:tcPr>
          <w:p w14:paraId="12F1FDAF" w14:textId="77777777" w:rsidR="003C001A" w:rsidRPr="003C001A" w:rsidRDefault="003C001A" w:rsidP="003C001A">
            <w:pPr>
              <w:spacing w:before="0" w:after="0"/>
              <w:jc w:val="left"/>
              <w:rPr>
                <w:rFonts w:ascii="Calibri" w:eastAsia="Calibri" w:hAnsi="Calibri" w:cs="Times New Roman"/>
                <w:sz w:val="20"/>
                <w:szCs w:val="20"/>
                <w:lang w:eastAsia="hr-HR"/>
              </w:rPr>
            </w:pPr>
          </w:p>
        </w:tc>
      </w:tr>
      <w:tr w:rsidR="003C001A" w:rsidRPr="003C001A" w14:paraId="717033BD" w14:textId="77777777" w:rsidTr="003C001A">
        <w:trPr>
          <w:trHeight w:val="690"/>
        </w:trPr>
        <w:tc>
          <w:tcPr>
            <w:tcW w:w="14500" w:type="dxa"/>
            <w:gridSpan w:val="9"/>
            <w:hideMark/>
          </w:tcPr>
          <w:p w14:paraId="0AD03AE6" w14:textId="77777777" w:rsidR="003C001A" w:rsidRPr="003C001A" w:rsidRDefault="003C001A" w:rsidP="003C001A">
            <w:pPr>
              <w:spacing w:after="0"/>
              <w:rPr>
                <w:rFonts w:ascii="Calibri" w:eastAsia="Times New Roman" w:hAnsi="Calibri" w:cs="Calibri"/>
                <w:b/>
                <w:bCs/>
                <w:sz w:val="20"/>
                <w:szCs w:val="20"/>
              </w:rPr>
            </w:pPr>
            <w:r w:rsidRPr="003C001A">
              <w:rPr>
                <w:rFonts w:ascii="Calibri" w:eastAsia="Times New Roman" w:hAnsi="Calibri" w:cs="Calibri"/>
                <w:b/>
                <w:bCs/>
                <w:sz w:val="20"/>
                <w:szCs w:val="20"/>
              </w:rPr>
              <w:t xml:space="preserve">* Za potrebe provođenja postupaka javne nabave građevinska (bruto) površina zamjenske kuće izračunava se množenjem korisne tlocrtne površine zatvorenog dijela zamjenske obiteljske kuće s faktorom 1,2. </w:t>
            </w:r>
          </w:p>
        </w:tc>
      </w:tr>
    </w:tbl>
    <w:p w14:paraId="787DBD9D" w14:textId="77777777" w:rsidR="003C001A" w:rsidRPr="003C001A" w:rsidRDefault="003C001A" w:rsidP="003C001A">
      <w:pPr>
        <w:spacing w:after="0"/>
        <w:rPr>
          <w:rFonts w:ascii="Calibri" w:eastAsia="Calibri" w:hAnsi="Calibri" w:cs="Times New Roman"/>
        </w:rPr>
      </w:pPr>
    </w:p>
    <w:tbl>
      <w:tblPr>
        <w:tblW w:w="0" w:type="auto"/>
        <w:tblLook w:val="04A0" w:firstRow="1" w:lastRow="0" w:firstColumn="1" w:lastColumn="0" w:noHBand="0" w:noVBand="1"/>
      </w:tblPr>
      <w:tblGrid>
        <w:gridCol w:w="2411"/>
        <w:gridCol w:w="1343"/>
        <w:gridCol w:w="1515"/>
        <w:gridCol w:w="1522"/>
        <w:gridCol w:w="1536"/>
        <w:gridCol w:w="1550"/>
        <w:gridCol w:w="1550"/>
        <w:gridCol w:w="1550"/>
        <w:gridCol w:w="1588"/>
      </w:tblGrid>
      <w:tr w:rsidR="003C001A" w:rsidRPr="003C001A" w14:paraId="712BBC1F" w14:textId="77777777" w:rsidTr="003C001A">
        <w:trPr>
          <w:trHeight w:val="1035"/>
        </w:trPr>
        <w:tc>
          <w:tcPr>
            <w:tcW w:w="2410" w:type="dxa"/>
            <w:noWrap/>
            <w:vAlign w:val="bottom"/>
            <w:hideMark/>
          </w:tcPr>
          <w:p w14:paraId="0AE015DE" w14:textId="77777777" w:rsidR="003C001A" w:rsidRPr="003C001A" w:rsidRDefault="003C001A" w:rsidP="003C001A">
            <w:pPr>
              <w:rPr>
                <w:rFonts w:ascii="Calibri" w:eastAsia="Calibri" w:hAnsi="Calibri" w:cs="Times New Roman"/>
              </w:rPr>
            </w:pPr>
          </w:p>
        </w:tc>
        <w:tc>
          <w:tcPr>
            <w:tcW w:w="11985" w:type="dxa"/>
            <w:gridSpan w:val="8"/>
            <w:tcBorders>
              <w:top w:val="single" w:sz="8" w:space="0" w:color="auto"/>
              <w:left w:val="single" w:sz="8" w:space="0" w:color="auto"/>
              <w:bottom w:val="single" w:sz="8" w:space="0" w:color="auto"/>
              <w:right w:val="single" w:sz="4" w:space="0" w:color="auto"/>
            </w:tcBorders>
            <w:hideMark/>
          </w:tcPr>
          <w:p w14:paraId="51B3936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 xml:space="preserve">KONSTRUKCIJSKA OBNOVA VIŠESTAMBENE ZGRADE, STAMBENO-POSLOVNE ZGRADE, POSLOVNE ZGRADE </w:t>
            </w:r>
            <w:r w:rsidRPr="003C001A">
              <w:rPr>
                <w:rFonts w:ascii="Calibri" w:eastAsia="Times New Roman" w:hAnsi="Calibri" w:cs="Calibri"/>
                <w:b/>
                <w:bCs/>
                <w:sz w:val="20"/>
                <w:szCs w:val="20"/>
              </w:rPr>
              <w:br/>
              <w:t xml:space="preserve">PROCJENE UPORABLJIVOSTI PN1/PN2 </w:t>
            </w:r>
            <w:r w:rsidRPr="003C001A">
              <w:rPr>
                <w:rFonts w:ascii="Calibri" w:eastAsia="Times New Roman" w:hAnsi="Calibri" w:cs="Calibri"/>
                <w:b/>
                <w:bCs/>
                <w:sz w:val="20"/>
                <w:szCs w:val="20"/>
                <w:u w:val="single"/>
              </w:rPr>
              <w:t>ZA RAZINU 2</w:t>
            </w:r>
            <w:r w:rsidRPr="003C001A">
              <w:rPr>
                <w:rFonts w:ascii="Calibri" w:eastAsia="Times New Roman" w:hAnsi="Calibri" w:cs="Calibri"/>
                <w:b/>
                <w:bCs/>
                <w:sz w:val="20"/>
                <w:szCs w:val="20"/>
              </w:rPr>
              <w:br/>
              <w:t>(u kunama, bez PDV-a)</w:t>
            </w:r>
          </w:p>
        </w:tc>
      </w:tr>
      <w:tr w:rsidR="00D202C1" w:rsidRPr="003C001A" w14:paraId="28112DAA" w14:textId="77777777" w:rsidTr="003C001A">
        <w:trPr>
          <w:trHeight w:val="345"/>
        </w:trPr>
        <w:tc>
          <w:tcPr>
            <w:tcW w:w="2410"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35DCF74F"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žuto, na razinu 2</w:t>
            </w:r>
          </w:p>
        </w:tc>
        <w:tc>
          <w:tcPr>
            <w:tcW w:w="1343" w:type="dxa"/>
            <w:tcBorders>
              <w:top w:val="nil"/>
              <w:left w:val="nil"/>
              <w:bottom w:val="single" w:sz="4" w:space="0" w:color="auto"/>
              <w:right w:val="single" w:sz="8" w:space="0" w:color="auto"/>
            </w:tcBorders>
            <w:vAlign w:val="center"/>
            <w:hideMark/>
          </w:tcPr>
          <w:p w14:paraId="790869E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2D321A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8BEC4A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98A40D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7E61E3E"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2231BD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7EF2554"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C77B96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D202C1" w:rsidRPr="003C001A" w14:paraId="10FCA54A"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611ACE6"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343" w:type="dxa"/>
            <w:tcBorders>
              <w:top w:val="nil"/>
              <w:left w:val="nil"/>
              <w:bottom w:val="nil"/>
              <w:right w:val="single" w:sz="8" w:space="0" w:color="auto"/>
            </w:tcBorders>
            <w:shd w:val="clear" w:color="auto" w:fill="D9D9D9"/>
            <w:vAlign w:val="center"/>
            <w:hideMark/>
          </w:tcPr>
          <w:p w14:paraId="5F22BABC"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1.508,57</w:t>
            </w:r>
          </w:p>
        </w:tc>
        <w:tc>
          <w:tcPr>
            <w:tcW w:w="0" w:type="auto"/>
            <w:vMerge/>
            <w:tcBorders>
              <w:top w:val="nil"/>
              <w:left w:val="nil"/>
              <w:bottom w:val="nil"/>
              <w:right w:val="single" w:sz="4" w:space="0" w:color="auto"/>
            </w:tcBorders>
            <w:vAlign w:val="center"/>
            <w:hideMark/>
          </w:tcPr>
          <w:p w14:paraId="5262AD91"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EA96367"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357241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1102647"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539933CE"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76540A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426DFFD7"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7F337177" w14:textId="77777777" w:rsidTr="003C001A">
        <w:trPr>
          <w:trHeight w:val="300"/>
        </w:trPr>
        <w:tc>
          <w:tcPr>
            <w:tcW w:w="2410" w:type="dxa"/>
            <w:tcBorders>
              <w:top w:val="nil"/>
              <w:left w:val="single" w:sz="8" w:space="0" w:color="auto"/>
              <w:bottom w:val="single" w:sz="4" w:space="0" w:color="auto"/>
              <w:right w:val="nil"/>
            </w:tcBorders>
            <w:vAlign w:val="center"/>
            <w:hideMark/>
          </w:tcPr>
          <w:p w14:paraId="475DB49D"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343" w:type="dxa"/>
            <w:tcBorders>
              <w:top w:val="single" w:sz="8" w:space="0" w:color="auto"/>
              <w:left w:val="single" w:sz="8" w:space="0" w:color="auto"/>
              <w:bottom w:val="single" w:sz="4" w:space="0" w:color="auto"/>
              <w:right w:val="single" w:sz="4" w:space="0" w:color="auto"/>
            </w:tcBorders>
            <w:vAlign w:val="center"/>
            <w:hideMark/>
          </w:tcPr>
          <w:p w14:paraId="70E6D5B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62A259F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754.285,00 kn</w:t>
            </w:r>
          </w:p>
        </w:tc>
        <w:tc>
          <w:tcPr>
            <w:tcW w:w="0" w:type="auto"/>
            <w:gridSpan w:val="6"/>
            <w:tcBorders>
              <w:top w:val="single" w:sz="8" w:space="0" w:color="auto"/>
              <w:left w:val="nil"/>
              <w:bottom w:val="single" w:sz="4" w:space="0" w:color="auto"/>
              <w:right w:val="single" w:sz="8" w:space="0" w:color="000000"/>
            </w:tcBorders>
            <w:vAlign w:val="center"/>
            <w:hideMark/>
          </w:tcPr>
          <w:p w14:paraId="0961923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1508,57 KN/m2</w:t>
            </w:r>
          </w:p>
        </w:tc>
      </w:tr>
      <w:tr w:rsidR="003C001A" w:rsidRPr="003C001A" w14:paraId="0D770810" w14:textId="77777777" w:rsidTr="003C001A">
        <w:trPr>
          <w:trHeight w:val="900"/>
        </w:trPr>
        <w:tc>
          <w:tcPr>
            <w:tcW w:w="2410" w:type="dxa"/>
            <w:tcBorders>
              <w:top w:val="nil"/>
              <w:left w:val="single" w:sz="8" w:space="0" w:color="auto"/>
              <w:bottom w:val="single" w:sz="4" w:space="0" w:color="auto"/>
              <w:right w:val="nil"/>
            </w:tcBorders>
            <w:vAlign w:val="center"/>
            <w:hideMark/>
          </w:tcPr>
          <w:p w14:paraId="7394DD7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1343" w:type="dxa"/>
            <w:tcBorders>
              <w:top w:val="nil"/>
              <w:left w:val="single" w:sz="8" w:space="0" w:color="auto"/>
              <w:bottom w:val="single" w:sz="4" w:space="0" w:color="auto"/>
              <w:right w:val="single" w:sz="4" w:space="0" w:color="auto"/>
            </w:tcBorders>
            <w:vAlign w:val="center"/>
            <w:hideMark/>
          </w:tcPr>
          <w:p w14:paraId="3101D69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xml:space="preserve">4000/5000 </w:t>
            </w:r>
          </w:p>
        </w:tc>
        <w:tc>
          <w:tcPr>
            <w:tcW w:w="0" w:type="auto"/>
            <w:gridSpan w:val="5"/>
            <w:tcBorders>
              <w:top w:val="single" w:sz="4" w:space="0" w:color="auto"/>
              <w:left w:val="nil"/>
              <w:bottom w:val="single" w:sz="4" w:space="0" w:color="auto"/>
              <w:right w:val="single" w:sz="4" w:space="0" w:color="auto"/>
            </w:tcBorders>
            <w:noWrap/>
            <w:vAlign w:val="center"/>
            <w:hideMark/>
          </w:tcPr>
          <w:p w14:paraId="2E92DC3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5315FC2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D202C1" w:rsidRPr="003C001A" w14:paraId="14799B71" w14:textId="77777777" w:rsidTr="003C001A">
        <w:trPr>
          <w:trHeight w:val="600"/>
        </w:trPr>
        <w:tc>
          <w:tcPr>
            <w:tcW w:w="2410" w:type="dxa"/>
            <w:tcBorders>
              <w:top w:val="nil"/>
              <w:left w:val="single" w:sz="8" w:space="0" w:color="auto"/>
              <w:bottom w:val="single" w:sz="4" w:space="0" w:color="auto"/>
              <w:right w:val="nil"/>
            </w:tcBorders>
            <w:vAlign w:val="center"/>
            <w:hideMark/>
          </w:tcPr>
          <w:p w14:paraId="2A7D0184"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343" w:type="dxa"/>
            <w:tcBorders>
              <w:top w:val="nil"/>
              <w:left w:val="single" w:sz="8" w:space="0" w:color="auto"/>
              <w:bottom w:val="single" w:sz="4" w:space="0" w:color="auto"/>
              <w:right w:val="single" w:sz="4" w:space="0" w:color="auto"/>
            </w:tcBorders>
            <w:vAlign w:val="center"/>
            <w:hideMark/>
          </w:tcPr>
          <w:p w14:paraId="18AFE52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2EF76FA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45.257,10 kn</w:t>
            </w:r>
          </w:p>
        </w:tc>
        <w:tc>
          <w:tcPr>
            <w:tcW w:w="0" w:type="auto"/>
            <w:tcBorders>
              <w:top w:val="nil"/>
              <w:left w:val="nil"/>
              <w:bottom w:val="single" w:sz="4" w:space="0" w:color="auto"/>
              <w:right w:val="single" w:sz="4" w:space="0" w:color="auto"/>
            </w:tcBorders>
            <w:noWrap/>
            <w:vAlign w:val="center"/>
            <w:hideMark/>
          </w:tcPr>
          <w:p w14:paraId="658302A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61.473,22 kn</w:t>
            </w:r>
          </w:p>
        </w:tc>
        <w:tc>
          <w:tcPr>
            <w:tcW w:w="0" w:type="auto"/>
            <w:tcBorders>
              <w:top w:val="nil"/>
              <w:left w:val="nil"/>
              <w:bottom w:val="single" w:sz="4" w:space="0" w:color="auto"/>
              <w:right w:val="single" w:sz="4" w:space="0" w:color="auto"/>
            </w:tcBorders>
            <w:noWrap/>
            <w:vAlign w:val="center"/>
            <w:hideMark/>
          </w:tcPr>
          <w:p w14:paraId="6E09A83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83.775,92 kn</w:t>
            </w:r>
          </w:p>
        </w:tc>
        <w:tc>
          <w:tcPr>
            <w:tcW w:w="0" w:type="auto"/>
            <w:tcBorders>
              <w:top w:val="nil"/>
              <w:left w:val="nil"/>
              <w:bottom w:val="single" w:sz="4" w:space="0" w:color="auto"/>
              <w:right w:val="single" w:sz="4" w:space="0" w:color="auto"/>
            </w:tcBorders>
            <w:vAlign w:val="center"/>
            <w:hideMark/>
          </w:tcPr>
          <w:p w14:paraId="0387473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115.556,46 kn</w:t>
            </w:r>
          </w:p>
        </w:tc>
        <w:tc>
          <w:tcPr>
            <w:tcW w:w="0" w:type="auto"/>
            <w:tcBorders>
              <w:top w:val="nil"/>
              <w:left w:val="nil"/>
              <w:bottom w:val="single" w:sz="4" w:space="0" w:color="auto"/>
              <w:right w:val="single" w:sz="4" w:space="0" w:color="auto"/>
            </w:tcBorders>
            <w:vAlign w:val="center"/>
            <w:hideMark/>
          </w:tcPr>
          <w:p w14:paraId="77C4890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140.598,72 kn</w:t>
            </w:r>
          </w:p>
        </w:tc>
        <w:tc>
          <w:tcPr>
            <w:tcW w:w="0" w:type="auto"/>
            <w:tcBorders>
              <w:top w:val="nil"/>
              <w:left w:val="nil"/>
              <w:bottom w:val="single" w:sz="4" w:space="0" w:color="auto"/>
              <w:right w:val="single" w:sz="4" w:space="0" w:color="auto"/>
            </w:tcBorders>
            <w:vAlign w:val="center"/>
            <w:hideMark/>
          </w:tcPr>
          <w:p w14:paraId="49C9051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170.468,41 kn</w:t>
            </w:r>
          </w:p>
        </w:tc>
        <w:tc>
          <w:tcPr>
            <w:tcW w:w="0" w:type="auto"/>
            <w:tcBorders>
              <w:top w:val="nil"/>
              <w:left w:val="nil"/>
              <w:bottom w:val="single" w:sz="4" w:space="0" w:color="auto"/>
              <w:right w:val="single" w:sz="8" w:space="0" w:color="auto"/>
            </w:tcBorders>
            <w:noWrap/>
            <w:vAlign w:val="center"/>
            <w:hideMark/>
          </w:tcPr>
          <w:p w14:paraId="3FD61F3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173.384,98 kn</w:t>
            </w:r>
          </w:p>
        </w:tc>
      </w:tr>
      <w:tr w:rsidR="00D202C1" w:rsidRPr="003C001A" w14:paraId="3EC68946" w14:textId="77777777" w:rsidTr="003C001A">
        <w:trPr>
          <w:trHeight w:val="300"/>
        </w:trPr>
        <w:tc>
          <w:tcPr>
            <w:tcW w:w="2410" w:type="dxa"/>
            <w:tcBorders>
              <w:top w:val="nil"/>
              <w:left w:val="single" w:sz="8" w:space="0" w:color="auto"/>
              <w:bottom w:val="single" w:sz="4" w:space="0" w:color="auto"/>
              <w:right w:val="nil"/>
            </w:tcBorders>
            <w:vAlign w:val="center"/>
            <w:hideMark/>
          </w:tcPr>
          <w:p w14:paraId="184CF294"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343" w:type="dxa"/>
            <w:tcBorders>
              <w:top w:val="nil"/>
              <w:left w:val="single" w:sz="8" w:space="0" w:color="auto"/>
              <w:bottom w:val="single" w:sz="4" w:space="0" w:color="auto"/>
              <w:right w:val="single" w:sz="4" w:space="0" w:color="auto"/>
            </w:tcBorders>
            <w:noWrap/>
            <w:vAlign w:val="center"/>
            <w:hideMark/>
          </w:tcPr>
          <w:p w14:paraId="5B02D7E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1721A55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22.628,55 kn</w:t>
            </w:r>
          </w:p>
        </w:tc>
        <w:tc>
          <w:tcPr>
            <w:tcW w:w="0" w:type="auto"/>
            <w:tcBorders>
              <w:top w:val="nil"/>
              <w:left w:val="nil"/>
              <w:bottom w:val="single" w:sz="4" w:space="0" w:color="auto"/>
              <w:right w:val="single" w:sz="4" w:space="0" w:color="auto"/>
            </w:tcBorders>
            <w:vAlign w:val="center"/>
            <w:hideMark/>
          </w:tcPr>
          <w:p w14:paraId="00D0CE1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30.736,61 kn</w:t>
            </w:r>
          </w:p>
        </w:tc>
        <w:tc>
          <w:tcPr>
            <w:tcW w:w="0" w:type="auto"/>
            <w:tcBorders>
              <w:top w:val="nil"/>
              <w:left w:val="nil"/>
              <w:bottom w:val="single" w:sz="4" w:space="0" w:color="auto"/>
              <w:right w:val="single" w:sz="4" w:space="0" w:color="auto"/>
            </w:tcBorders>
            <w:noWrap/>
            <w:vAlign w:val="center"/>
            <w:hideMark/>
          </w:tcPr>
          <w:p w14:paraId="657E961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41.887,96 kn</w:t>
            </w:r>
          </w:p>
        </w:tc>
        <w:tc>
          <w:tcPr>
            <w:tcW w:w="0" w:type="auto"/>
            <w:tcBorders>
              <w:top w:val="nil"/>
              <w:left w:val="nil"/>
              <w:bottom w:val="single" w:sz="4" w:space="0" w:color="auto"/>
              <w:right w:val="single" w:sz="4" w:space="0" w:color="auto"/>
            </w:tcBorders>
            <w:noWrap/>
            <w:vAlign w:val="center"/>
            <w:hideMark/>
          </w:tcPr>
          <w:p w14:paraId="44505BA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57.778,23 kn</w:t>
            </w:r>
          </w:p>
        </w:tc>
        <w:tc>
          <w:tcPr>
            <w:tcW w:w="0" w:type="auto"/>
            <w:tcBorders>
              <w:top w:val="nil"/>
              <w:left w:val="nil"/>
              <w:bottom w:val="single" w:sz="4" w:space="0" w:color="auto"/>
              <w:right w:val="single" w:sz="4" w:space="0" w:color="auto"/>
            </w:tcBorders>
            <w:noWrap/>
            <w:vAlign w:val="center"/>
            <w:hideMark/>
          </w:tcPr>
          <w:p w14:paraId="59D9DC0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70.299,36 kn</w:t>
            </w:r>
          </w:p>
        </w:tc>
        <w:tc>
          <w:tcPr>
            <w:tcW w:w="0" w:type="auto"/>
            <w:tcBorders>
              <w:top w:val="nil"/>
              <w:left w:val="nil"/>
              <w:bottom w:val="single" w:sz="4" w:space="0" w:color="auto"/>
              <w:right w:val="single" w:sz="4" w:space="0" w:color="auto"/>
            </w:tcBorders>
            <w:noWrap/>
            <w:vAlign w:val="center"/>
            <w:hideMark/>
          </w:tcPr>
          <w:p w14:paraId="15DBE79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85.234,21 kn</w:t>
            </w:r>
          </w:p>
        </w:tc>
        <w:tc>
          <w:tcPr>
            <w:tcW w:w="0" w:type="auto"/>
            <w:tcBorders>
              <w:top w:val="nil"/>
              <w:left w:val="nil"/>
              <w:bottom w:val="single" w:sz="4" w:space="0" w:color="auto"/>
              <w:right w:val="single" w:sz="8" w:space="0" w:color="auto"/>
            </w:tcBorders>
            <w:noWrap/>
            <w:vAlign w:val="center"/>
            <w:hideMark/>
          </w:tcPr>
          <w:p w14:paraId="30516CC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86.692,49 kn</w:t>
            </w:r>
          </w:p>
        </w:tc>
      </w:tr>
      <w:tr w:rsidR="00D202C1" w:rsidRPr="003C001A" w14:paraId="2A486D85" w14:textId="77777777" w:rsidTr="003C001A">
        <w:trPr>
          <w:trHeight w:val="300"/>
        </w:trPr>
        <w:tc>
          <w:tcPr>
            <w:tcW w:w="2410" w:type="dxa"/>
            <w:tcBorders>
              <w:top w:val="nil"/>
              <w:left w:val="single" w:sz="8" w:space="0" w:color="auto"/>
              <w:bottom w:val="single" w:sz="4" w:space="0" w:color="auto"/>
              <w:right w:val="nil"/>
            </w:tcBorders>
            <w:vAlign w:val="center"/>
            <w:hideMark/>
          </w:tcPr>
          <w:p w14:paraId="618D15C0"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343" w:type="dxa"/>
            <w:tcBorders>
              <w:top w:val="nil"/>
              <w:left w:val="single" w:sz="8" w:space="0" w:color="auto"/>
              <w:bottom w:val="single" w:sz="4" w:space="0" w:color="auto"/>
              <w:right w:val="single" w:sz="4" w:space="0" w:color="auto"/>
            </w:tcBorders>
            <w:noWrap/>
            <w:vAlign w:val="center"/>
            <w:hideMark/>
          </w:tcPr>
          <w:p w14:paraId="7C883FF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120BB39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4.525,71 kn</w:t>
            </w:r>
          </w:p>
        </w:tc>
        <w:tc>
          <w:tcPr>
            <w:tcW w:w="0" w:type="auto"/>
            <w:tcBorders>
              <w:top w:val="nil"/>
              <w:left w:val="nil"/>
              <w:bottom w:val="single" w:sz="4" w:space="0" w:color="auto"/>
              <w:right w:val="single" w:sz="4" w:space="0" w:color="auto"/>
            </w:tcBorders>
            <w:vAlign w:val="center"/>
            <w:hideMark/>
          </w:tcPr>
          <w:p w14:paraId="65F46F7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6.147,32 kn</w:t>
            </w:r>
          </w:p>
        </w:tc>
        <w:tc>
          <w:tcPr>
            <w:tcW w:w="0" w:type="auto"/>
            <w:tcBorders>
              <w:top w:val="nil"/>
              <w:left w:val="nil"/>
              <w:bottom w:val="single" w:sz="4" w:space="0" w:color="auto"/>
              <w:right w:val="single" w:sz="4" w:space="0" w:color="auto"/>
            </w:tcBorders>
            <w:vAlign w:val="center"/>
            <w:hideMark/>
          </w:tcPr>
          <w:p w14:paraId="6D64B4A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8.377,59 kn</w:t>
            </w:r>
          </w:p>
        </w:tc>
        <w:tc>
          <w:tcPr>
            <w:tcW w:w="0" w:type="auto"/>
            <w:tcBorders>
              <w:top w:val="nil"/>
              <w:left w:val="nil"/>
              <w:bottom w:val="single" w:sz="4" w:space="0" w:color="auto"/>
              <w:right w:val="single" w:sz="4" w:space="0" w:color="auto"/>
            </w:tcBorders>
            <w:vAlign w:val="center"/>
            <w:hideMark/>
          </w:tcPr>
          <w:p w14:paraId="4B73E3C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11.555,65 kn</w:t>
            </w:r>
          </w:p>
        </w:tc>
        <w:tc>
          <w:tcPr>
            <w:tcW w:w="0" w:type="auto"/>
            <w:tcBorders>
              <w:top w:val="nil"/>
              <w:left w:val="nil"/>
              <w:bottom w:val="single" w:sz="4" w:space="0" w:color="auto"/>
              <w:right w:val="single" w:sz="4" w:space="0" w:color="auto"/>
            </w:tcBorders>
            <w:vAlign w:val="center"/>
            <w:hideMark/>
          </w:tcPr>
          <w:p w14:paraId="37F72E0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14.059,87 kn</w:t>
            </w:r>
          </w:p>
        </w:tc>
        <w:tc>
          <w:tcPr>
            <w:tcW w:w="0" w:type="auto"/>
            <w:tcBorders>
              <w:top w:val="nil"/>
              <w:left w:val="nil"/>
              <w:bottom w:val="single" w:sz="4" w:space="0" w:color="auto"/>
              <w:right w:val="single" w:sz="4" w:space="0" w:color="auto"/>
            </w:tcBorders>
            <w:vAlign w:val="center"/>
            <w:hideMark/>
          </w:tcPr>
          <w:p w14:paraId="20AD945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17.046,84 kn</w:t>
            </w:r>
          </w:p>
        </w:tc>
        <w:tc>
          <w:tcPr>
            <w:tcW w:w="0" w:type="auto"/>
            <w:tcBorders>
              <w:top w:val="nil"/>
              <w:left w:val="nil"/>
              <w:bottom w:val="single" w:sz="4" w:space="0" w:color="auto"/>
              <w:right w:val="single" w:sz="8" w:space="0" w:color="auto"/>
            </w:tcBorders>
            <w:vAlign w:val="center"/>
            <w:hideMark/>
          </w:tcPr>
          <w:p w14:paraId="3E219B1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17.338,50 kn</w:t>
            </w:r>
          </w:p>
        </w:tc>
      </w:tr>
      <w:tr w:rsidR="00D202C1" w:rsidRPr="003C001A" w14:paraId="64075895" w14:textId="77777777" w:rsidTr="003C001A">
        <w:trPr>
          <w:trHeight w:val="600"/>
        </w:trPr>
        <w:tc>
          <w:tcPr>
            <w:tcW w:w="2410" w:type="dxa"/>
            <w:tcBorders>
              <w:top w:val="nil"/>
              <w:left w:val="single" w:sz="8" w:space="0" w:color="auto"/>
              <w:bottom w:val="single" w:sz="4" w:space="0" w:color="auto"/>
              <w:right w:val="nil"/>
            </w:tcBorders>
            <w:vAlign w:val="center"/>
            <w:hideMark/>
          </w:tcPr>
          <w:p w14:paraId="379E53D2"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343" w:type="dxa"/>
            <w:tcBorders>
              <w:top w:val="nil"/>
              <w:left w:val="single" w:sz="8" w:space="0" w:color="auto"/>
              <w:bottom w:val="single" w:sz="4" w:space="0" w:color="auto"/>
              <w:right w:val="single" w:sz="4" w:space="0" w:color="auto"/>
            </w:tcBorders>
            <w:noWrap/>
            <w:vAlign w:val="center"/>
            <w:hideMark/>
          </w:tcPr>
          <w:p w14:paraId="5002643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06CBBCB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6.034,28 kn</w:t>
            </w:r>
          </w:p>
        </w:tc>
        <w:tc>
          <w:tcPr>
            <w:tcW w:w="0" w:type="auto"/>
            <w:tcBorders>
              <w:top w:val="nil"/>
              <w:left w:val="nil"/>
              <w:bottom w:val="single" w:sz="4" w:space="0" w:color="auto"/>
              <w:right w:val="single" w:sz="4" w:space="0" w:color="auto"/>
            </w:tcBorders>
            <w:vAlign w:val="center"/>
            <w:hideMark/>
          </w:tcPr>
          <w:p w14:paraId="51149D4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8.196,43 kn</w:t>
            </w:r>
          </w:p>
        </w:tc>
        <w:tc>
          <w:tcPr>
            <w:tcW w:w="0" w:type="auto"/>
            <w:tcBorders>
              <w:top w:val="nil"/>
              <w:left w:val="nil"/>
              <w:bottom w:val="single" w:sz="4" w:space="0" w:color="auto"/>
              <w:right w:val="single" w:sz="4" w:space="0" w:color="auto"/>
            </w:tcBorders>
            <w:vAlign w:val="center"/>
            <w:hideMark/>
          </w:tcPr>
          <w:p w14:paraId="1EE2F8A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11.170,12 kn</w:t>
            </w:r>
          </w:p>
        </w:tc>
        <w:tc>
          <w:tcPr>
            <w:tcW w:w="0" w:type="auto"/>
            <w:tcBorders>
              <w:top w:val="nil"/>
              <w:left w:val="nil"/>
              <w:bottom w:val="single" w:sz="4" w:space="0" w:color="auto"/>
              <w:right w:val="single" w:sz="4" w:space="0" w:color="auto"/>
            </w:tcBorders>
            <w:vAlign w:val="center"/>
            <w:hideMark/>
          </w:tcPr>
          <w:p w14:paraId="046AC1B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15.407,53 kn</w:t>
            </w:r>
          </w:p>
        </w:tc>
        <w:tc>
          <w:tcPr>
            <w:tcW w:w="0" w:type="auto"/>
            <w:tcBorders>
              <w:top w:val="nil"/>
              <w:left w:val="nil"/>
              <w:bottom w:val="single" w:sz="4" w:space="0" w:color="auto"/>
              <w:right w:val="single" w:sz="4" w:space="0" w:color="auto"/>
            </w:tcBorders>
            <w:vAlign w:val="center"/>
            <w:hideMark/>
          </w:tcPr>
          <w:p w14:paraId="0E9569A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18.746,50 kn</w:t>
            </w:r>
          </w:p>
        </w:tc>
        <w:tc>
          <w:tcPr>
            <w:tcW w:w="0" w:type="auto"/>
            <w:tcBorders>
              <w:top w:val="nil"/>
              <w:left w:val="nil"/>
              <w:bottom w:val="single" w:sz="4" w:space="0" w:color="auto"/>
              <w:right w:val="single" w:sz="4" w:space="0" w:color="auto"/>
            </w:tcBorders>
            <w:vAlign w:val="center"/>
            <w:hideMark/>
          </w:tcPr>
          <w:p w14:paraId="1503416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22.729,12 kn</w:t>
            </w:r>
          </w:p>
        </w:tc>
        <w:tc>
          <w:tcPr>
            <w:tcW w:w="0" w:type="auto"/>
            <w:tcBorders>
              <w:top w:val="nil"/>
              <w:left w:val="nil"/>
              <w:bottom w:val="single" w:sz="4" w:space="0" w:color="auto"/>
              <w:right w:val="single" w:sz="8" w:space="0" w:color="auto"/>
            </w:tcBorders>
            <w:vAlign w:val="center"/>
            <w:hideMark/>
          </w:tcPr>
          <w:p w14:paraId="38EFD69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23.118,00 kn</w:t>
            </w:r>
          </w:p>
        </w:tc>
      </w:tr>
      <w:tr w:rsidR="00D202C1" w:rsidRPr="003C001A" w14:paraId="1896987A" w14:textId="77777777" w:rsidTr="003C001A">
        <w:trPr>
          <w:trHeight w:val="315"/>
        </w:trPr>
        <w:tc>
          <w:tcPr>
            <w:tcW w:w="2410" w:type="dxa"/>
            <w:tcBorders>
              <w:top w:val="nil"/>
              <w:left w:val="single" w:sz="8" w:space="0" w:color="auto"/>
              <w:bottom w:val="single" w:sz="8" w:space="0" w:color="auto"/>
              <w:right w:val="nil"/>
            </w:tcBorders>
            <w:vAlign w:val="center"/>
            <w:hideMark/>
          </w:tcPr>
          <w:p w14:paraId="08DE392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343" w:type="dxa"/>
            <w:tcBorders>
              <w:top w:val="nil"/>
              <w:left w:val="single" w:sz="8" w:space="0" w:color="auto"/>
              <w:bottom w:val="single" w:sz="8" w:space="0" w:color="auto"/>
              <w:right w:val="single" w:sz="4" w:space="0" w:color="auto"/>
            </w:tcBorders>
            <w:noWrap/>
            <w:vAlign w:val="center"/>
            <w:hideMark/>
          </w:tcPr>
          <w:p w14:paraId="50434BA8" w14:textId="7E6E0451"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40BA589A" w14:textId="75222C9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11,314,28 kn</w:t>
            </w:r>
          </w:p>
        </w:tc>
        <w:tc>
          <w:tcPr>
            <w:tcW w:w="0" w:type="auto"/>
            <w:tcBorders>
              <w:top w:val="nil"/>
              <w:left w:val="nil"/>
              <w:bottom w:val="single" w:sz="8" w:space="0" w:color="auto"/>
              <w:right w:val="single" w:sz="4" w:space="0" w:color="auto"/>
            </w:tcBorders>
            <w:vAlign w:val="center"/>
            <w:hideMark/>
          </w:tcPr>
          <w:p w14:paraId="47E5ED5A" w14:textId="52754DF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15.368,31 kn</w:t>
            </w:r>
          </w:p>
        </w:tc>
        <w:tc>
          <w:tcPr>
            <w:tcW w:w="0" w:type="auto"/>
            <w:tcBorders>
              <w:top w:val="nil"/>
              <w:left w:val="nil"/>
              <w:bottom w:val="single" w:sz="8" w:space="0" w:color="auto"/>
              <w:right w:val="single" w:sz="4" w:space="0" w:color="auto"/>
            </w:tcBorders>
            <w:noWrap/>
            <w:vAlign w:val="center"/>
            <w:hideMark/>
          </w:tcPr>
          <w:p w14:paraId="5ACF74A1" w14:textId="793E1B1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20.943,98 kn</w:t>
            </w:r>
          </w:p>
        </w:tc>
        <w:tc>
          <w:tcPr>
            <w:tcW w:w="0" w:type="auto"/>
            <w:tcBorders>
              <w:top w:val="nil"/>
              <w:left w:val="nil"/>
              <w:bottom w:val="single" w:sz="8" w:space="0" w:color="auto"/>
              <w:right w:val="single" w:sz="4" w:space="0" w:color="auto"/>
            </w:tcBorders>
            <w:noWrap/>
            <w:vAlign w:val="center"/>
            <w:hideMark/>
          </w:tcPr>
          <w:p w14:paraId="63BA23A5" w14:textId="5EA1F79A"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28.889,12 kn</w:t>
            </w:r>
          </w:p>
        </w:tc>
        <w:tc>
          <w:tcPr>
            <w:tcW w:w="0" w:type="auto"/>
            <w:tcBorders>
              <w:top w:val="nil"/>
              <w:left w:val="nil"/>
              <w:bottom w:val="single" w:sz="8" w:space="0" w:color="auto"/>
              <w:right w:val="single" w:sz="4" w:space="0" w:color="auto"/>
            </w:tcBorders>
            <w:noWrap/>
            <w:vAlign w:val="center"/>
            <w:hideMark/>
          </w:tcPr>
          <w:p w14:paraId="76F66501" w14:textId="06A4BC4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35.149,68 kn</w:t>
            </w:r>
          </w:p>
        </w:tc>
        <w:tc>
          <w:tcPr>
            <w:tcW w:w="0" w:type="auto"/>
            <w:tcBorders>
              <w:top w:val="nil"/>
              <w:left w:val="nil"/>
              <w:bottom w:val="single" w:sz="8" w:space="0" w:color="auto"/>
              <w:right w:val="single" w:sz="4" w:space="0" w:color="auto"/>
            </w:tcBorders>
            <w:noWrap/>
            <w:vAlign w:val="center"/>
            <w:hideMark/>
          </w:tcPr>
          <w:p w14:paraId="658DBF10" w14:textId="78D7571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42,617,10 kn</w:t>
            </w:r>
          </w:p>
        </w:tc>
        <w:tc>
          <w:tcPr>
            <w:tcW w:w="0" w:type="auto"/>
            <w:tcBorders>
              <w:top w:val="nil"/>
              <w:left w:val="nil"/>
              <w:bottom w:val="single" w:sz="8" w:space="0" w:color="auto"/>
              <w:right w:val="single" w:sz="8" w:space="0" w:color="auto"/>
            </w:tcBorders>
            <w:noWrap/>
            <w:vAlign w:val="center"/>
            <w:hideMark/>
          </w:tcPr>
          <w:p w14:paraId="09E7B1A4" w14:textId="78340342"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43.346,24 kn</w:t>
            </w:r>
          </w:p>
        </w:tc>
      </w:tr>
      <w:tr w:rsidR="00D202C1" w:rsidRPr="003C001A" w14:paraId="4F2C71F7" w14:textId="77777777" w:rsidTr="003C001A">
        <w:trPr>
          <w:trHeight w:val="360"/>
        </w:trPr>
        <w:tc>
          <w:tcPr>
            <w:tcW w:w="2410" w:type="dxa"/>
            <w:noWrap/>
            <w:vAlign w:val="bottom"/>
            <w:hideMark/>
          </w:tcPr>
          <w:p w14:paraId="64644720" w14:textId="77777777" w:rsidR="003C001A" w:rsidRPr="003C001A" w:rsidRDefault="003C001A" w:rsidP="003C001A">
            <w:pPr>
              <w:rPr>
                <w:rFonts w:ascii="Calibri" w:eastAsia="Times New Roman" w:hAnsi="Calibri" w:cs="Calibri"/>
                <w:sz w:val="20"/>
                <w:szCs w:val="20"/>
              </w:rPr>
            </w:pPr>
          </w:p>
        </w:tc>
        <w:tc>
          <w:tcPr>
            <w:tcW w:w="1343" w:type="dxa"/>
            <w:tcBorders>
              <w:top w:val="nil"/>
              <w:left w:val="single" w:sz="8" w:space="0" w:color="auto"/>
              <w:bottom w:val="single" w:sz="8" w:space="0" w:color="auto"/>
              <w:right w:val="single" w:sz="4" w:space="0" w:color="auto"/>
            </w:tcBorders>
            <w:vAlign w:val="bottom"/>
            <w:hideMark/>
          </w:tcPr>
          <w:p w14:paraId="7609896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66E98BD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28A672F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1495995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4A27909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6AE3CF3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40917EA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28B5528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r w:rsidR="00D202C1" w:rsidRPr="003C001A" w14:paraId="751DBA96" w14:textId="77777777" w:rsidTr="003C001A">
        <w:trPr>
          <w:trHeight w:val="300"/>
        </w:trPr>
        <w:tc>
          <w:tcPr>
            <w:tcW w:w="2410" w:type="dxa"/>
            <w:noWrap/>
            <w:vAlign w:val="bottom"/>
            <w:hideMark/>
          </w:tcPr>
          <w:p w14:paraId="771CF7E7" w14:textId="77777777" w:rsidR="003C001A" w:rsidRPr="003C001A" w:rsidRDefault="003C001A" w:rsidP="003C001A">
            <w:pPr>
              <w:rPr>
                <w:rFonts w:ascii="Calibri" w:eastAsia="Times New Roman" w:hAnsi="Calibri" w:cs="Calibri"/>
                <w:sz w:val="20"/>
                <w:szCs w:val="20"/>
              </w:rPr>
            </w:pPr>
          </w:p>
        </w:tc>
        <w:tc>
          <w:tcPr>
            <w:tcW w:w="1343" w:type="dxa"/>
            <w:noWrap/>
            <w:vAlign w:val="bottom"/>
            <w:hideMark/>
          </w:tcPr>
          <w:p w14:paraId="2D5F5DB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E9A240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A65A48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8664D9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7BADB8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6842C0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798B5B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87F4242"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108BF9D1" w14:textId="77777777" w:rsidR="003C001A" w:rsidRPr="003C001A" w:rsidRDefault="003C001A" w:rsidP="003C001A">
      <w:pPr>
        <w:spacing w:after="0"/>
        <w:rPr>
          <w:rFonts w:ascii="Calibri" w:eastAsia="Calibri" w:hAnsi="Calibri" w:cs="Times New Roman"/>
        </w:rPr>
      </w:pPr>
    </w:p>
    <w:p w14:paraId="64FB7B00"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837"/>
        <w:gridCol w:w="1258"/>
        <w:gridCol w:w="1579"/>
        <w:gridCol w:w="1475"/>
        <w:gridCol w:w="1482"/>
        <w:gridCol w:w="1488"/>
        <w:gridCol w:w="1488"/>
        <w:gridCol w:w="1488"/>
        <w:gridCol w:w="1470"/>
      </w:tblGrid>
      <w:tr w:rsidR="003C001A" w:rsidRPr="003C001A" w14:paraId="17FE993D" w14:textId="77777777" w:rsidTr="003C001A">
        <w:trPr>
          <w:trHeight w:val="1035"/>
        </w:trPr>
        <w:tc>
          <w:tcPr>
            <w:tcW w:w="2836" w:type="dxa"/>
            <w:noWrap/>
            <w:vAlign w:val="bottom"/>
            <w:hideMark/>
          </w:tcPr>
          <w:p w14:paraId="1EAA920F" w14:textId="77777777" w:rsidR="003C001A" w:rsidRPr="003C001A" w:rsidRDefault="003C001A" w:rsidP="003C001A">
            <w:pPr>
              <w:rPr>
                <w:rFonts w:ascii="Calibri" w:eastAsia="Calibri" w:hAnsi="Calibri" w:cs="Times New Roman"/>
              </w:rPr>
            </w:pPr>
          </w:p>
        </w:tc>
        <w:tc>
          <w:tcPr>
            <w:tcW w:w="11729" w:type="dxa"/>
            <w:gridSpan w:val="8"/>
            <w:tcBorders>
              <w:top w:val="single" w:sz="8" w:space="0" w:color="auto"/>
              <w:left w:val="single" w:sz="8" w:space="0" w:color="auto"/>
              <w:bottom w:val="single" w:sz="8" w:space="0" w:color="auto"/>
              <w:right w:val="single" w:sz="4" w:space="0" w:color="auto"/>
            </w:tcBorders>
            <w:hideMark/>
          </w:tcPr>
          <w:p w14:paraId="10B201E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 xml:space="preserve">KONSTRUKCIJSKA OBNOVA VIŠESTAMBENE ZGRADE, STAMBENO-POSLOVNE ZGRADE, POSLOVNE ZGRADE </w:t>
            </w:r>
            <w:r w:rsidRPr="003C001A">
              <w:rPr>
                <w:rFonts w:ascii="Calibri" w:eastAsia="Times New Roman" w:hAnsi="Calibri" w:cs="Calibri"/>
                <w:b/>
                <w:bCs/>
                <w:sz w:val="20"/>
                <w:szCs w:val="20"/>
              </w:rPr>
              <w:br/>
              <w:t xml:space="preserve">PROCJENE UPORABLJIVOSTI PN1/PN2 </w:t>
            </w:r>
            <w:r w:rsidRPr="003C001A">
              <w:rPr>
                <w:rFonts w:ascii="Calibri" w:eastAsia="Times New Roman" w:hAnsi="Calibri" w:cs="Calibri"/>
                <w:b/>
                <w:bCs/>
                <w:sz w:val="20"/>
                <w:szCs w:val="20"/>
                <w:u w:val="single"/>
              </w:rPr>
              <w:t>ZA RAZINU 3</w:t>
            </w:r>
            <w:r w:rsidRPr="003C001A">
              <w:rPr>
                <w:rFonts w:ascii="Calibri" w:eastAsia="Times New Roman" w:hAnsi="Calibri" w:cs="Calibri"/>
                <w:b/>
                <w:bCs/>
                <w:sz w:val="20"/>
                <w:szCs w:val="20"/>
              </w:rPr>
              <w:br/>
              <w:t>(u kunama, bez PDV-a)</w:t>
            </w:r>
          </w:p>
        </w:tc>
      </w:tr>
      <w:tr w:rsidR="00D202C1" w:rsidRPr="003C001A" w14:paraId="295B0970" w14:textId="77777777" w:rsidTr="003C001A">
        <w:trPr>
          <w:trHeight w:val="345"/>
        </w:trPr>
        <w:tc>
          <w:tcPr>
            <w:tcW w:w="2836"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1D4968BE"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žuto, na razinu 3</w:t>
            </w:r>
          </w:p>
        </w:tc>
        <w:tc>
          <w:tcPr>
            <w:tcW w:w="1258" w:type="dxa"/>
            <w:tcBorders>
              <w:top w:val="nil"/>
              <w:left w:val="nil"/>
              <w:bottom w:val="single" w:sz="4" w:space="0" w:color="auto"/>
              <w:right w:val="single" w:sz="8" w:space="0" w:color="auto"/>
            </w:tcBorders>
            <w:vAlign w:val="center"/>
            <w:hideMark/>
          </w:tcPr>
          <w:p w14:paraId="2444019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FFEAD8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854683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92FD59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B21A4C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4BB0C2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6CD43D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5BB0D15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D202C1" w:rsidRPr="003C001A" w14:paraId="071C8F49"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85CE94"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258" w:type="dxa"/>
            <w:tcBorders>
              <w:top w:val="nil"/>
              <w:left w:val="nil"/>
              <w:bottom w:val="nil"/>
              <w:right w:val="single" w:sz="4" w:space="0" w:color="auto"/>
            </w:tcBorders>
            <w:shd w:val="clear" w:color="auto" w:fill="D9D9D9"/>
            <w:vAlign w:val="center"/>
            <w:hideMark/>
          </w:tcPr>
          <w:p w14:paraId="3C52C2C8"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2.956,79</w:t>
            </w:r>
          </w:p>
        </w:tc>
        <w:tc>
          <w:tcPr>
            <w:tcW w:w="0" w:type="auto"/>
            <w:vMerge/>
            <w:tcBorders>
              <w:top w:val="nil"/>
              <w:left w:val="nil"/>
              <w:bottom w:val="nil"/>
              <w:right w:val="single" w:sz="4" w:space="0" w:color="auto"/>
            </w:tcBorders>
            <w:vAlign w:val="center"/>
            <w:hideMark/>
          </w:tcPr>
          <w:p w14:paraId="4E074347"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7ACE5B8"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EF57F0A"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7B176923"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C2960FF"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A7AE51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07B35DA7"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2A334AFF" w14:textId="77777777" w:rsidTr="003C001A">
        <w:trPr>
          <w:trHeight w:val="204"/>
        </w:trPr>
        <w:tc>
          <w:tcPr>
            <w:tcW w:w="2836" w:type="dxa"/>
            <w:tcBorders>
              <w:top w:val="nil"/>
              <w:left w:val="single" w:sz="8" w:space="0" w:color="auto"/>
              <w:bottom w:val="single" w:sz="4" w:space="0" w:color="auto"/>
              <w:right w:val="nil"/>
            </w:tcBorders>
            <w:vAlign w:val="center"/>
            <w:hideMark/>
          </w:tcPr>
          <w:p w14:paraId="6DB19F29"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5233D83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29FA743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1.478.395,00 kn</w:t>
            </w:r>
          </w:p>
        </w:tc>
        <w:tc>
          <w:tcPr>
            <w:tcW w:w="0" w:type="auto"/>
            <w:gridSpan w:val="6"/>
            <w:tcBorders>
              <w:top w:val="single" w:sz="8" w:space="0" w:color="auto"/>
              <w:left w:val="nil"/>
              <w:bottom w:val="single" w:sz="4" w:space="0" w:color="auto"/>
              <w:right w:val="single" w:sz="8" w:space="0" w:color="000000"/>
            </w:tcBorders>
            <w:vAlign w:val="center"/>
            <w:hideMark/>
          </w:tcPr>
          <w:p w14:paraId="084A6C8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2956,79 KN/m2</w:t>
            </w:r>
          </w:p>
        </w:tc>
      </w:tr>
      <w:tr w:rsidR="003C001A" w:rsidRPr="003C001A" w14:paraId="425733EE" w14:textId="77777777" w:rsidTr="003C001A">
        <w:trPr>
          <w:trHeight w:val="420"/>
        </w:trPr>
        <w:tc>
          <w:tcPr>
            <w:tcW w:w="2836" w:type="dxa"/>
            <w:tcBorders>
              <w:top w:val="nil"/>
              <w:left w:val="single" w:sz="8" w:space="0" w:color="auto"/>
              <w:bottom w:val="single" w:sz="4" w:space="0" w:color="auto"/>
              <w:right w:val="nil"/>
            </w:tcBorders>
            <w:vAlign w:val="center"/>
            <w:hideMark/>
          </w:tcPr>
          <w:p w14:paraId="0CD0D016"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1258" w:type="dxa"/>
            <w:tcBorders>
              <w:top w:val="nil"/>
              <w:left w:val="single" w:sz="8" w:space="0" w:color="auto"/>
              <w:bottom w:val="single" w:sz="4" w:space="0" w:color="auto"/>
              <w:right w:val="single" w:sz="4" w:space="0" w:color="auto"/>
            </w:tcBorders>
            <w:vAlign w:val="center"/>
            <w:hideMark/>
          </w:tcPr>
          <w:p w14:paraId="41CB9F5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3BAD24D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C6B7AE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D202C1" w:rsidRPr="003C001A" w14:paraId="6826E8BF" w14:textId="77777777" w:rsidTr="003C001A">
        <w:trPr>
          <w:trHeight w:val="600"/>
        </w:trPr>
        <w:tc>
          <w:tcPr>
            <w:tcW w:w="2836" w:type="dxa"/>
            <w:tcBorders>
              <w:top w:val="nil"/>
              <w:left w:val="single" w:sz="8" w:space="0" w:color="auto"/>
              <w:bottom w:val="single" w:sz="4" w:space="0" w:color="auto"/>
              <w:right w:val="nil"/>
            </w:tcBorders>
            <w:vAlign w:val="center"/>
            <w:hideMark/>
          </w:tcPr>
          <w:p w14:paraId="267011E5"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346B4F4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13CCABB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88.703,70 kn</w:t>
            </w:r>
          </w:p>
        </w:tc>
        <w:tc>
          <w:tcPr>
            <w:tcW w:w="0" w:type="auto"/>
            <w:tcBorders>
              <w:top w:val="nil"/>
              <w:left w:val="nil"/>
              <w:bottom w:val="single" w:sz="4" w:space="0" w:color="auto"/>
              <w:right w:val="single" w:sz="4" w:space="0" w:color="auto"/>
            </w:tcBorders>
            <w:noWrap/>
            <w:vAlign w:val="center"/>
            <w:hideMark/>
          </w:tcPr>
          <w:p w14:paraId="2DE42DF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120.487,22 kn</w:t>
            </w:r>
          </w:p>
        </w:tc>
        <w:tc>
          <w:tcPr>
            <w:tcW w:w="0" w:type="auto"/>
            <w:tcBorders>
              <w:top w:val="nil"/>
              <w:left w:val="nil"/>
              <w:bottom w:val="single" w:sz="4" w:space="0" w:color="auto"/>
              <w:right w:val="single" w:sz="4" w:space="0" w:color="auto"/>
            </w:tcBorders>
            <w:noWrap/>
            <w:vAlign w:val="center"/>
            <w:hideMark/>
          </w:tcPr>
          <w:p w14:paraId="25C38C0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164.200,40 kn</w:t>
            </w:r>
          </w:p>
        </w:tc>
        <w:tc>
          <w:tcPr>
            <w:tcW w:w="0" w:type="auto"/>
            <w:tcBorders>
              <w:top w:val="nil"/>
              <w:left w:val="nil"/>
              <w:bottom w:val="single" w:sz="4" w:space="0" w:color="auto"/>
              <w:right w:val="single" w:sz="4" w:space="0" w:color="auto"/>
            </w:tcBorders>
            <w:vAlign w:val="center"/>
            <w:hideMark/>
          </w:tcPr>
          <w:p w14:paraId="59DFF70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226.490,11 kn</w:t>
            </w:r>
          </w:p>
        </w:tc>
        <w:tc>
          <w:tcPr>
            <w:tcW w:w="0" w:type="auto"/>
            <w:tcBorders>
              <w:top w:val="nil"/>
              <w:left w:val="nil"/>
              <w:bottom w:val="single" w:sz="4" w:space="0" w:color="auto"/>
              <w:right w:val="single" w:sz="4" w:space="0" w:color="auto"/>
            </w:tcBorders>
            <w:vAlign w:val="center"/>
            <w:hideMark/>
          </w:tcPr>
          <w:p w14:paraId="0015C05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275.572,83 kn</w:t>
            </w:r>
          </w:p>
        </w:tc>
        <w:tc>
          <w:tcPr>
            <w:tcW w:w="0" w:type="auto"/>
            <w:tcBorders>
              <w:top w:val="nil"/>
              <w:left w:val="nil"/>
              <w:bottom w:val="single" w:sz="4" w:space="0" w:color="auto"/>
              <w:right w:val="single" w:sz="4" w:space="0" w:color="auto"/>
            </w:tcBorders>
            <w:vAlign w:val="center"/>
            <w:hideMark/>
          </w:tcPr>
          <w:p w14:paraId="5D814EF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334.117,27 kn</w:t>
            </w:r>
          </w:p>
        </w:tc>
        <w:tc>
          <w:tcPr>
            <w:tcW w:w="0" w:type="auto"/>
            <w:tcBorders>
              <w:top w:val="nil"/>
              <w:left w:val="nil"/>
              <w:bottom w:val="single" w:sz="4" w:space="0" w:color="auto"/>
              <w:right w:val="single" w:sz="8" w:space="0" w:color="auto"/>
            </w:tcBorders>
            <w:noWrap/>
            <w:vAlign w:val="center"/>
            <w:hideMark/>
          </w:tcPr>
          <w:p w14:paraId="44BED60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339.833,73 kn</w:t>
            </w:r>
          </w:p>
        </w:tc>
      </w:tr>
      <w:tr w:rsidR="00D202C1" w:rsidRPr="003C001A" w14:paraId="5A98D89E" w14:textId="77777777" w:rsidTr="003C001A">
        <w:trPr>
          <w:trHeight w:val="300"/>
        </w:trPr>
        <w:tc>
          <w:tcPr>
            <w:tcW w:w="2836" w:type="dxa"/>
            <w:tcBorders>
              <w:top w:val="nil"/>
              <w:left w:val="single" w:sz="8" w:space="0" w:color="auto"/>
              <w:bottom w:val="single" w:sz="4" w:space="0" w:color="auto"/>
              <w:right w:val="nil"/>
            </w:tcBorders>
            <w:vAlign w:val="center"/>
            <w:hideMark/>
          </w:tcPr>
          <w:p w14:paraId="37BBC56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3991988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21943F4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44.351,85 kn</w:t>
            </w:r>
          </w:p>
        </w:tc>
        <w:tc>
          <w:tcPr>
            <w:tcW w:w="0" w:type="auto"/>
            <w:tcBorders>
              <w:top w:val="nil"/>
              <w:left w:val="nil"/>
              <w:bottom w:val="single" w:sz="4" w:space="0" w:color="auto"/>
              <w:right w:val="single" w:sz="4" w:space="0" w:color="auto"/>
            </w:tcBorders>
            <w:vAlign w:val="center"/>
            <w:hideMark/>
          </w:tcPr>
          <w:p w14:paraId="4F4CDD1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60.243,61 kn</w:t>
            </w:r>
          </w:p>
        </w:tc>
        <w:tc>
          <w:tcPr>
            <w:tcW w:w="0" w:type="auto"/>
            <w:tcBorders>
              <w:top w:val="nil"/>
              <w:left w:val="nil"/>
              <w:bottom w:val="single" w:sz="4" w:space="0" w:color="auto"/>
              <w:right w:val="single" w:sz="4" w:space="0" w:color="auto"/>
            </w:tcBorders>
            <w:noWrap/>
            <w:vAlign w:val="center"/>
            <w:hideMark/>
          </w:tcPr>
          <w:p w14:paraId="52CA81B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82.100,20 kn</w:t>
            </w:r>
          </w:p>
        </w:tc>
        <w:tc>
          <w:tcPr>
            <w:tcW w:w="0" w:type="auto"/>
            <w:tcBorders>
              <w:top w:val="nil"/>
              <w:left w:val="nil"/>
              <w:bottom w:val="single" w:sz="4" w:space="0" w:color="auto"/>
              <w:right w:val="single" w:sz="4" w:space="0" w:color="auto"/>
            </w:tcBorders>
            <w:noWrap/>
            <w:vAlign w:val="center"/>
            <w:hideMark/>
          </w:tcPr>
          <w:p w14:paraId="3DDF127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113.245,06 kn</w:t>
            </w:r>
          </w:p>
        </w:tc>
        <w:tc>
          <w:tcPr>
            <w:tcW w:w="0" w:type="auto"/>
            <w:tcBorders>
              <w:top w:val="nil"/>
              <w:left w:val="nil"/>
              <w:bottom w:val="single" w:sz="4" w:space="0" w:color="auto"/>
              <w:right w:val="single" w:sz="4" w:space="0" w:color="auto"/>
            </w:tcBorders>
            <w:noWrap/>
            <w:vAlign w:val="center"/>
            <w:hideMark/>
          </w:tcPr>
          <w:p w14:paraId="31D40F8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137.786,41 kn</w:t>
            </w:r>
          </w:p>
        </w:tc>
        <w:tc>
          <w:tcPr>
            <w:tcW w:w="0" w:type="auto"/>
            <w:tcBorders>
              <w:top w:val="nil"/>
              <w:left w:val="nil"/>
              <w:bottom w:val="single" w:sz="4" w:space="0" w:color="auto"/>
              <w:right w:val="single" w:sz="4" w:space="0" w:color="auto"/>
            </w:tcBorders>
            <w:noWrap/>
            <w:vAlign w:val="center"/>
            <w:hideMark/>
          </w:tcPr>
          <w:p w14:paraId="2F65C0D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167.058,64 kn</w:t>
            </w:r>
          </w:p>
        </w:tc>
        <w:tc>
          <w:tcPr>
            <w:tcW w:w="0" w:type="auto"/>
            <w:tcBorders>
              <w:top w:val="nil"/>
              <w:left w:val="nil"/>
              <w:bottom w:val="single" w:sz="4" w:space="0" w:color="auto"/>
              <w:right w:val="single" w:sz="8" w:space="0" w:color="auto"/>
            </w:tcBorders>
            <w:noWrap/>
            <w:vAlign w:val="center"/>
            <w:hideMark/>
          </w:tcPr>
          <w:p w14:paraId="6DA47E9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169.916,87 kn</w:t>
            </w:r>
          </w:p>
        </w:tc>
      </w:tr>
      <w:tr w:rsidR="00D202C1" w:rsidRPr="003C001A" w14:paraId="42564CA2" w14:textId="77777777" w:rsidTr="003C001A">
        <w:trPr>
          <w:trHeight w:val="300"/>
        </w:trPr>
        <w:tc>
          <w:tcPr>
            <w:tcW w:w="2836" w:type="dxa"/>
            <w:tcBorders>
              <w:top w:val="nil"/>
              <w:left w:val="single" w:sz="8" w:space="0" w:color="auto"/>
              <w:bottom w:val="single" w:sz="4" w:space="0" w:color="auto"/>
              <w:right w:val="nil"/>
            </w:tcBorders>
            <w:vAlign w:val="center"/>
            <w:hideMark/>
          </w:tcPr>
          <w:p w14:paraId="34BB121F"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07B2F83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77EA393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8.870,37 kn</w:t>
            </w:r>
          </w:p>
        </w:tc>
        <w:tc>
          <w:tcPr>
            <w:tcW w:w="0" w:type="auto"/>
            <w:tcBorders>
              <w:top w:val="nil"/>
              <w:left w:val="nil"/>
              <w:bottom w:val="single" w:sz="4" w:space="0" w:color="auto"/>
              <w:right w:val="single" w:sz="4" w:space="0" w:color="auto"/>
            </w:tcBorders>
            <w:vAlign w:val="center"/>
            <w:hideMark/>
          </w:tcPr>
          <w:p w14:paraId="6FA1D2E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12.048,72 kn</w:t>
            </w:r>
          </w:p>
        </w:tc>
        <w:tc>
          <w:tcPr>
            <w:tcW w:w="0" w:type="auto"/>
            <w:tcBorders>
              <w:top w:val="nil"/>
              <w:left w:val="nil"/>
              <w:bottom w:val="single" w:sz="4" w:space="0" w:color="auto"/>
              <w:right w:val="single" w:sz="4" w:space="0" w:color="auto"/>
            </w:tcBorders>
            <w:vAlign w:val="center"/>
            <w:hideMark/>
          </w:tcPr>
          <w:p w14:paraId="2E243B7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16.420,04 kn</w:t>
            </w:r>
          </w:p>
        </w:tc>
        <w:tc>
          <w:tcPr>
            <w:tcW w:w="0" w:type="auto"/>
            <w:tcBorders>
              <w:top w:val="nil"/>
              <w:left w:val="nil"/>
              <w:bottom w:val="single" w:sz="4" w:space="0" w:color="auto"/>
              <w:right w:val="single" w:sz="4" w:space="0" w:color="auto"/>
            </w:tcBorders>
            <w:vAlign w:val="center"/>
            <w:hideMark/>
          </w:tcPr>
          <w:p w14:paraId="3F0AE8F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22.649,01 kn</w:t>
            </w:r>
          </w:p>
        </w:tc>
        <w:tc>
          <w:tcPr>
            <w:tcW w:w="0" w:type="auto"/>
            <w:tcBorders>
              <w:top w:val="nil"/>
              <w:left w:val="nil"/>
              <w:bottom w:val="single" w:sz="4" w:space="0" w:color="auto"/>
              <w:right w:val="single" w:sz="4" w:space="0" w:color="auto"/>
            </w:tcBorders>
            <w:vAlign w:val="center"/>
            <w:hideMark/>
          </w:tcPr>
          <w:p w14:paraId="20988C0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27.557,28 kn</w:t>
            </w:r>
          </w:p>
        </w:tc>
        <w:tc>
          <w:tcPr>
            <w:tcW w:w="0" w:type="auto"/>
            <w:tcBorders>
              <w:top w:val="nil"/>
              <w:left w:val="nil"/>
              <w:bottom w:val="single" w:sz="4" w:space="0" w:color="auto"/>
              <w:right w:val="single" w:sz="4" w:space="0" w:color="auto"/>
            </w:tcBorders>
            <w:vAlign w:val="center"/>
            <w:hideMark/>
          </w:tcPr>
          <w:p w14:paraId="173F92E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33.411,73 kn</w:t>
            </w:r>
          </w:p>
        </w:tc>
        <w:tc>
          <w:tcPr>
            <w:tcW w:w="0" w:type="auto"/>
            <w:tcBorders>
              <w:top w:val="nil"/>
              <w:left w:val="nil"/>
              <w:bottom w:val="single" w:sz="4" w:space="0" w:color="auto"/>
              <w:right w:val="single" w:sz="8" w:space="0" w:color="auto"/>
            </w:tcBorders>
            <w:vAlign w:val="center"/>
            <w:hideMark/>
          </w:tcPr>
          <w:p w14:paraId="7CF4470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33.983,37 kn</w:t>
            </w:r>
          </w:p>
        </w:tc>
      </w:tr>
      <w:tr w:rsidR="00D202C1" w:rsidRPr="003C001A" w14:paraId="05105E05" w14:textId="77777777" w:rsidTr="003C001A">
        <w:trPr>
          <w:trHeight w:val="600"/>
        </w:trPr>
        <w:tc>
          <w:tcPr>
            <w:tcW w:w="2836" w:type="dxa"/>
            <w:tcBorders>
              <w:top w:val="nil"/>
              <w:left w:val="single" w:sz="8" w:space="0" w:color="auto"/>
              <w:bottom w:val="single" w:sz="4" w:space="0" w:color="auto"/>
              <w:right w:val="nil"/>
            </w:tcBorders>
            <w:vAlign w:val="center"/>
            <w:hideMark/>
          </w:tcPr>
          <w:p w14:paraId="03C6C264"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7B1C1A2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0023D08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11.827,16 kn</w:t>
            </w:r>
          </w:p>
        </w:tc>
        <w:tc>
          <w:tcPr>
            <w:tcW w:w="0" w:type="auto"/>
            <w:tcBorders>
              <w:top w:val="nil"/>
              <w:left w:val="nil"/>
              <w:bottom w:val="single" w:sz="4" w:space="0" w:color="auto"/>
              <w:right w:val="single" w:sz="4" w:space="0" w:color="auto"/>
            </w:tcBorders>
            <w:vAlign w:val="center"/>
            <w:hideMark/>
          </w:tcPr>
          <w:p w14:paraId="7904028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16.064,96 kn</w:t>
            </w:r>
          </w:p>
        </w:tc>
        <w:tc>
          <w:tcPr>
            <w:tcW w:w="0" w:type="auto"/>
            <w:tcBorders>
              <w:top w:val="nil"/>
              <w:left w:val="nil"/>
              <w:bottom w:val="single" w:sz="4" w:space="0" w:color="auto"/>
              <w:right w:val="single" w:sz="4" w:space="0" w:color="auto"/>
            </w:tcBorders>
            <w:vAlign w:val="center"/>
            <w:hideMark/>
          </w:tcPr>
          <w:p w14:paraId="29E2621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21.893,39 kn</w:t>
            </w:r>
          </w:p>
        </w:tc>
        <w:tc>
          <w:tcPr>
            <w:tcW w:w="0" w:type="auto"/>
            <w:tcBorders>
              <w:top w:val="nil"/>
              <w:left w:val="nil"/>
              <w:bottom w:val="single" w:sz="4" w:space="0" w:color="auto"/>
              <w:right w:val="single" w:sz="4" w:space="0" w:color="auto"/>
            </w:tcBorders>
            <w:vAlign w:val="center"/>
            <w:hideMark/>
          </w:tcPr>
          <w:p w14:paraId="6CDAF60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30.198,68 kn</w:t>
            </w:r>
          </w:p>
        </w:tc>
        <w:tc>
          <w:tcPr>
            <w:tcW w:w="0" w:type="auto"/>
            <w:tcBorders>
              <w:top w:val="nil"/>
              <w:left w:val="nil"/>
              <w:bottom w:val="single" w:sz="4" w:space="0" w:color="auto"/>
              <w:right w:val="single" w:sz="4" w:space="0" w:color="auto"/>
            </w:tcBorders>
            <w:vAlign w:val="center"/>
            <w:hideMark/>
          </w:tcPr>
          <w:p w14:paraId="271D88A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36.743,04 kn</w:t>
            </w:r>
          </w:p>
        </w:tc>
        <w:tc>
          <w:tcPr>
            <w:tcW w:w="0" w:type="auto"/>
            <w:tcBorders>
              <w:top w:val="nil"/>
              <w:left w:val="nil"/>
              <w:bottom w:val="single" w:sz="4" w:space="0" w:color="auto"/>
              <w:right w:val="single" w:sz="4" w:space="0" w:color="auto"/>
            </w:tcBorders>
            <w:vAlign w:val="center"/>
            <w:hideMark/>
          </w:tcPr>
          <w:p w14:paraId="330FDF9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44.548,97 kn</w:t>
            </w:r>
          </w:p>
        </w:tc>
        <w:tc>
          <w:tcPr>
            <w:tcW w:w="0" w:type="auto"/>
            <w:tcBorders>
              <w:top w:val="nil"/>
              <w:left w:val="nil"/>
              <w:bottom w:val="single" w:sz="4" w:space="0" w:color="auto"/>
              <w:right w:val="single" w:sz="8" w:space="0" w:color="auto"/>
            </w:tcBorders>
            <w:vAlign w:val="center"/>
            <w:hideMark/>
          </w:tcPr>
          <w:p w14:paraId="030229F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45.311,16 kn</w:t>
            </w:r>
          </w:p>
        </w:tc>
      </w:tr>
      <w:tr w:rsidR="00D202C1" w:rsidRPr="003C001A" w14:paraId="66ED2ED6" w14:textId="77777777" w:rsidTr="003C001A">
        <w:trPr>
          <w:trHeight w:val="315"/>
        </w:trPr>
        <w:tc>
          <w:tcPr>
            <w:tcW w:w="2836" w:type="dxa"/>
            <w:tcBorders>
              <w:top w:val="nil"/>
              <w:left w:val="single" w:sz="8" w:space="0" w:color="auto"/>
              <w:bottom w:val="single" w:sz="8" w:space="0" w:color="auto"/>
              <w:right w:val="nil"/>
            </w:tcBorders>
            <w:vAlign w:val="center"/>
            <w:hideMark/>
          </w:tcPr>
          <w:p w14:paraId="5FF39A44"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1F72193C" w14:textId="5DA895AE"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773EC49F" w14:textId="27831099"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22.175,93 kn</w:t>
            </w:r>
          </w:p>
        </w:tc>
        <w:tc>
          <w:tcPr>
            <w:tcW w:w="0" w:type="auto"/>
            <w:tcBorders>
              <w:top w:val="nil"/>
              <w:left w:val="nil"/>
              <w:bottom w:val="single" w:sz="8" w:space="0" w:color="auto"/>
              <w:right w:val="single" w:sz="4" w:space="0" w:color="auto"/>
            </w:tcBorders>
            <w:vAlign w:val="center"/>
            <w:hideMark/>
          </w:tcPr>
          <w:p w14:paraId="3E09FFF2" w14:textId="6A2095F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30.121,81 kn</w:t>
            </w:r>
          </w:p>
        </w:tc>
        <w:tc>
          <w:tcPr>
            <w:tcW w:w="0" w:type="auto"/>
            <w:tcBorders>
              <w:top w:val="nil"/>
              <w:left w:val="nil"/>
              <w:bottom w:val="single" w:sz="8" w:space="0" w:color="auto"/>
              <w:right w:val="single" w:sz="4" w:space="0" w:color="auto"/>
            </w:tcBorders>
            <w:noWrap/>
            <w:vAlign w:val="center"/>
            <w:hideMark/>
          </w:tcPr>
          <w:p w14:paraId="20ACCE3E" w14:textId="7F273E5C"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41.050,10 kn</w:t>
            </w:r>
          </w:p>
        </w:tc>
        <w:tc>
          <w:tcPr>
            <w:tcW w:w="0" w:type="auto"/>
            <w:tcBorders>
              <w:top w:val="nil"/>
              <w:left w:val="nil"/>
              <w:bottom w:val="single" w:sz="8" w:space="0" w:color="auto"/>
              <w:right w:val="single" w:sz="4" w:space="0" w:color="auto"/>
            </w:tcBorders>
            <w:noWrap/>
            <w:vAlign w:val="center"/>
            <w:hideMark/>
          </w:tcPr>
          <w:p w14:paraId="2070E682" w14:textId="1F9050C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56.622,53 kn</w:t>
            </w:r>
          </w:p>
        </w:tc>
        <w:tc>
          <w:tcPr>
            <w:tcW w:w="0" w:type="auto"/>
            <w:tcBorders>
              <w:top w:val="nil"/>
              <w:left w:val="nil"/>
              <w:bottom w:val="single" w:sz="8" w:space="0" w:color="auto"/>
              <w:right w:val="single" w:sz="4" w:space="0" w:color="auto"/>
            </w:tcBorders>
            <w:noWrap/>
            <w:vAlign w:val="center"/>
            <w:hideMark/>
          </w:tcPr>
          <w:p w14:paraId="2647D5BB" w14:textId="7E769D01"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68.893,21 kn</w:t>
            </w:r>
          </w:p>
        </w:tc>
        <w:tc>
          <w:tcPr>
            <w:tcW w:w="0" w:type="auto"/>
            <w:tcBorders>
              <w:top w:val="nil"/>
              <w:left w:val="nil"/>
              <w:bottom w:val="single" w:sz="8" w:space="0" w:color="auto"/>
              <w:right w:val="single" w:sz="4" w:space="0" w:color="auto"/>
            </w:tcBorders>
            <w:noWrap/>
            <w:vAlign w:val="center"/>
            <w:hideMark/>
          </w:tcPr>
          <w:p w14:paraId="2CDF2BDE" w14:textId="2772259A"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83.529,32 kn</w:t>
            </w:r>
          </w:p>
        </w:tc>
        <w:tc>
          <w:tcPr>
            <w:tcW w:w="0" w:type="auto"/>
            <w:tcBorders>
              <w:top w:val="nil"/>
              <w:left w:val="nil"/>
              <w:bottom w:val="single" w:sz="8" w:space="0" w:color="auto"/>
              <w:right w:val="single" w:sz="8" w:space="0" w:color="auto"/>
            </w:tcBorders>
            <w:noWrap/>
            <w:vAlign w:val="center"/>
            <w:hideMark/>
          </w:tcPr>
          <w:p w14:paraId="08A2C1B0" w14:textId="611950B2"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84.958,43 kn</w:t>
            </w:r>
          </w:p>
        </w:tc>
      </w:tr>
      <w:tr w:rsidR="00D202C1" w:rsidRPr="003C001A" w14:paraId="74E0E139" w14:textId="77777777" w:rsidTr="003C001A">
        <w:trPr>
          <w:trHeight w:val="360"/>
        </w:trPr>
        <w:tc>
          <w:tcPr>
            <w:tcW w:w="2836" w:type="dxa"/>
            <w:noWrap/>
            <w:vAlign w:val="bottom"/>
            <w:hideMark/>
          </w:tcPr>
          <w:p w14:paraId="342AC6E6" w14:textId="77777777" w:rsidR="003C001A" w:rsidRPr="003C001A" w:rsidRDefault="003C001A" w:rsidP="003C001A">
            <w:pPr>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681D226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40BD696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3D81D07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3828221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76B11F5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040CACB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754ACD6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51B7025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r w:rsidR="00D202C1" w:rsidRPr="003C001A" w14:paraId="43402DAF" w14:textId="77777777" w:rsidTr="003C001A">
        <w:trPr>
          <w:trHeight w:val="300"/>
        </w:trPr>
        <w:tc>
          <w:tcPr>
            <w:tcW w:w="2836" w:type="dxa"/>
            <w:noWrap/>
            <w:vAlign w:val="bottom"/>
            <w:hideMark/>
          </w:tcPr>
          <w:p w14:paraId="722D34F3" w14:textId="77777777" w:rsidR="003C001A" w:rsidRPr="003C001A" w:rsidRDefault="003C001A" w:rsidP="003C001A">
            <w:pPr>
              <w:rPr>
                <w:rFonts w:ascii="Calibri" w:eastAsia="Times New Roman" w:hAnsi="Calibri" w:cs="Calibri"/>
                <w:sz w:val="20"/>
                <w:szCs w:val="20"/>
              </w:rPr>
            </w:pPr>
          </w:p>
        </w:tc>
        <w:tc>
          <w:tcPr>
            <w:tcW w:w="1258" w:type="dxa"/>
            <w:noWrap/>
            <w:vAlign w:val="bottom"/>
            <w:hideMark/>
          </w:tcPr>
          <w:p w14:paraId="4B55482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1BF214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C6D1B8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0C4F4D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EF2835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8A4D41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669D83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597951D"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10257C9A" w14:textId="77777777" w:rsidR="003C001A" w:rsidRPr="003C001A" w:rsidRDefault="003C001A" w:rsidP="003C001A">
      <w:pPr>
        <w:spacing w:after="0"/>
        <w:rPr>
          <w:rFonts w:ascii="Calibri" w:eastAsia="Calibri" w:hAnsi="Calibri" w:cs="Times New Roman"/>
        </w:rPr>
      </w:pPr>
    </w:p>
    <w:p w14:paraId="0929D440" w14:textId="77777777" w:rsidR="003C001A" w:rsidRPr="003C001A" w:rsidRDefault="003C001A" w:rsidP="003C001A">
      <w:pPr>
        <w:spacing w:after="0"/>
        <w:rPr>
          <w:rFonts w:ascii="Calibri" w:eastAsia="Calibri" w:hAnsi="Calibri" w:cs="Times New Roman"/>
        </w:rPr>
      </w:pPr>
    </w:p>
    <w:p w14:paraId="24C0467C" w14:textId="77777777" w:rsidR="003C001A" w:rsidRPr="003C001A" w:rsidRDefault="003C001A" w:rsidP="003C001A">
      <w:pPr>
        <w:spacing w:after="0"/>
        <w:rPr>
          <w:rFonts w:ascii="Calibri" w:eastAsia="Calibri" w:hAnsi="Calibri" w:cs="Times New Roman"/>
        </w:rPr>
      </w:pPr>
    </w:p>
    <w:p w14:paraId="7F5CD577" w14:textId="77777777" w:rsidR="003C001A" w:rsidRPr="003C001A" w:rsidRDefault="003C001A" w:rsidP="003C001A">
      <w:pPr>
        <w:spacing w:after="0"/>
        <w:rPr>
          <w:rFonts w:ascii="Calibri" w:eastAsia="Calibri" w:hAnsi="Calibri" w:cs="Times New Roman"/>
        </w:rPr>
      </w:pPr>
    </w:p>
    <w:p w14:paraId="27762EF1" w14:textId="77777777" w:rsidR="003C001A" w:rsidRPr="003C001A" w:rsidRDefault="003C001A" w:rsidP="003C001A">
      <w:pPr>
        <w:spacing w:after="0"/>
        <w:rPr>
          <w:rFonts w:ascii="Calibri" w:eastAsia="Calibri" w:hAnsi="Calibri" w:cs="Times New Roman"/>
        </w:rPr>
      </w:pPr>
    </w:p>
    <w:p w14:paraId="7BF39F00" w14:textId="77777777" w:rsidR="003C001A" w:rsidRPr="003C001A" w:rsidRDefault="003C001A" w:rsidP="003C001A">
      <w:pPr>
        <w:spacing w:after="0"/>
        <w:rPr>
          <w:rFonts w:ascii="Calibri" w:eastAsia="Calibri" w:hAnsi="Calibri" w:cs="Times New Roman"/>
        </w:rPr>
      </w:pPr>
    </w:p>
    <w:p w14:paraId="4C27BFD5" w14:textId="77777777" w:rsidR="003C001A" w:rsidRPr="003C001A" w:rsidRDefault="003C001A" w:rsidP="003C001A">
      <w:pPr>
        <w:spacing w:after="0"/>
        <w:rPr>
          <w:rFonts w:ascii="Calibri" w:eastAsia="Calibri" w:hAnsi="Calibri" w:cs="Times New Roman"/>
        </w:rPr>
      </w:pPr>
    </w:p>
    <w:p w14:paraId="2BF71989" w14:textId="77777777" w:rsidR="003C001A" w:rsidRPr="003C001A" w:rsidRDefault="003C001A" w:rsidP="003C001A">
      <w:pPr>
        <w:spacing w:after="0"/>
        <w:rPr>
          <w:rFonts w:ascii="Calibri" w:eastAsia="Calibri" w:hAnsi="Calibri" w:cs="Times New Roman"/>
        </w:rPr>
      </w:pPr>
    </w:p>
    <w:p w14:paraId="419B575D"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552"/>
        <w:gridCol w:w="1258"/>
        <w:gridCol w:w="1600"/>
        <w:gridCol w:w="1515"/>
        <w:gridCol w:w="1525"/>
        <w:gridCol w:w="1534"/>
        <w:gridCol w:w="1534"/>
        <w:gridCol w:w="1534"/>
        <w:gridCol w:w="1508"/>
      </w:tblGrid>
      <w:tr w:rsidR="003C001A" w:rsidRPr="003C001A" w14:paraId="327A1730" w14:textId="77777777" w:rsidTr="003C001A">
        <w:trPr>
          <w:trHeight w:val="838"/>
        </w:trPr>
        <w:tc>
          <w:tcPr>
            <w:tcW w:w="2552" w:type="dxa"/>
            <w:noWrap/>
            <w:vAlign w:val="bottom"/>
            <w:hideMark/>
          </w:tcPr>
          <w:p w14:paraId="7F736645" w14:textId="77777777" w:rsidR="003C001A" w:rsidRPr="003C001A" w:rsidRDefault="003C001A" w:rsidP="003C001A">
            <w:pPr>
              <w:rPr>
                <w:rFonts w:ascii="Calibri" w:eastAsia="Calibri" w:hAnsi="Calibri" w:cs="Times New Roman"/>
              </w:rPr>
            </w:pPr>
          </w:p>
        </w:tc>
        <w:tc>
          <w:tcPr>
            <w:tcW w:w="12008" w:type="dxa"/>
            <w:gridSpan w:val="8"/>
            <w:tcBorders>
              <w:top w:val="single" w:sz="8" w:space="0" w:color="auto"/>
              <w:left w:val="single" w:sz="8" w:space="0" w:color="auto"/>
              <w:bottom w:val="single" w:sz="8" w:space="0" w:color="auto"/>
              <w:right w:val="single" w:sz="8" w:space="0" w:color="000000"/>
            </w:tcBorders>
            <w:hideMark/>
          </w:tcPr>
          <w:p w14:paraId="09275CF5" w14:textId="77777777" w:rsidR="003C001A" w:rsidRPr="003C001A" w:rsidRDefault="003C001A" w:rsidP="003C001A">
            <w:pPr>
              <w:spacing w:after="0"/>
              <w:jc w:val="center"/>
              <w:rPr>
                <w:rFonts w:ascii="Calibri" w:eastAsia="Times New Roman" w:hAnsi="Calibri" w:cs="Calibri"/>
                <w:b/>
                <w:bCs/>
                <w:sz w:val="20"/>
                <w:szCs w:val="20"/>
                <w:u w:val="single"/>
              </w:rPr>
            </w:pPr>
            <w:r w:rsidRPr="003C001A">
              <w:rPr>
                <w:rFonts w:ascii="Calibri" w:eastAsia="Times New Roman" w:hAnsi="Calibri" w:cs="Calibri"/>
                <w:b/>
                <w:bCs/>
                <w:sz w:val="20"/>
                <w:szCs w:val="20"/>
              </w:rPr>
              <w:t xml:space="preserve">KONSTRUKCIJSKA OBNOVA VIŠESTAMBENE ZGRADE, STAMBENO-POSLOVNE ZGRADE, POSLOVNE ZGRADE </w:t>
            </w:r>
            <w:r w:rsidRPr="003C001A">
              <w:rPr>
                <w:rFonts w:ascii="Calibri" w:eastAsia="Times New Roman" w:hAnsi="Calibri" w:cs="Calibri"/>
                <w:b/>
                <w:bCs/>
                <w:sz w:val="20"/>
                <w:szCs w:val="20"/>
              </w:rPr>
              <w:br/>
              <w:t xml:space="preserve">PROCJENE UPORABLJIVOSTI PN1/PN2 </w:t>
            </w:r>
            <w:r w:rsidRPr="003C001A">
              <w:rPr>
                <w:rFonts w:ascii="Calibri" w:eastAsia="Times New Roman" w:hAnsi="Calibri" w:cs="Calibri"/>
                <w:b/>
                <w:bCs/>
                <w:sz w:val="20"/>
                <w:szCs w:val="20"/>
                <w:u w:val="single"/>
              </w:rPr>
              <w:t xml:space="preserve">ZA RAZINU 4 </w:t>
            </w:r>
          </w:p>
          <w:p w14:paraId="4625C81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(u kunama, bez PDV-a)</w:t>
            </w:r>
          </w:p>
        </w:tc>
      </w:tr>
      <w:tr w:rsidR="002F669B" w:rsidRPr="003C001A" w14:paraId="0015B142" w14:textId="77777777" w:rsidTr="003C001A">
        <w:trPr>
          <w:trHeight w:val="345"/>
        </w:trPr>
        <w:tc>
          <w:tcPr>
            <w:tcW w:w="2552"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10D85772"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žuto, na razinu 4</w:t>
            </w:r>
          </w:p>
        </w:tc>
        <w:tc>
          <w:tcPr>
            <w:tcW w:w="1258" w:type="dxa"/>
            <w:tcBorders>
              <w:top w:val="nil"/>
              <w:left w:val="nil"/>
              <w:bottom w:val="single" w:sz="4" w:space="0" w:color="auto"/>
              <w:right w:val="single" w:sz="8" w:space="0" w:color="auto"/>
            </w:tcBorders>
            <w:vAlign w:val="center"/>
            <w:hideMark/>
          </w:tcPr>
          <w:p w14:paraId="569F5D1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3AC25F4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DCDAAD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61FCC9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CF9094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8E5169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7A0BB8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6C4722F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2F669B" w:rsidRPr="003C001A" w14:paraId="0F9BAA34"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3DDBC2"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258" w:type="dxa"/>
            <w:tcBorders>
              <w:top w:val="nil"/>
              <w:left w:val="nil"/>
              <w:bottom w:val="single" w:sz="8" w:space="0" w:color="auto"/>
              <w:right w:val="single" w:sz="8" w:space="0" w:color="auto"/>
            </w:tcBorders>
            <w:shd w:val="clear" w:color="auto" w:fill="D9D9D9"/>
            <w:vAlign w:val="center"/>
            <w:hideMark/>
          </w:tcPr>
          <w:p w14:paraId="6F2496D0"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5.393,13</w:t>
            </w:r>
          </w:p>
        </w:tc>
        <w:tc>
          <w:tcPr>
            <w:tcW w:w="0" w:type="auto"/>
            <w:vMerge/>
            <w:tcBorders>
              <w:top w:val="nil"/>
              <w:left w:val="nil"/>
              <w:bottom w:val="nil"/>
              <w:right w:val="single" w:sz="4" w:space="0" w:color="auto"/>
            </w:tcBorders>
            <w:vAlign w:val="center"/>
            <w:hideMark/>
          </w:tcPr>
          <w:p w14:paraId="69BAA245"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7F022E2"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12770E92"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7C76C20A"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72FEF304"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9BDC42F"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401C0FEC"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7AAA646E" w14:textId="77777777" w:rsidTr="003C001A">
        <w:trPr>
          <w:trHeight w:val="187"/>
        </w:trPr>
        <w:tc>
          <w:tcPr>
            <w:tcW w:w="2552" w:type="dxa"/>
            <w:tcBorders>
              <w:top w:val="nil"/>
              <w:left w:val="single" w:sz="8" w:space="0" w:color="auto"/>
              <w:bottom w:val="single" w:sz="4" w:space="0" w:color="auto"/>
              <w:right w:val="nil"/>
            </w:tcBorders>
            <w:vAlign w:val="center"/>
            <w:hideMark/>
          </w:tcPr>
          <w:p w14:paraId="61DD3BB8"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258" w:type="dxa"/>
            <w:tcBorders>
              <w:top w:val="nil"/>
              <w:left w:val="single" w:sz="8" w:space="0" w:color="auto"/>
              <w:bottom w:val="single" w:sz="4" w:space="0" w:color="auto"/>
              <w:right w:val="single" w:sz="4" w:space="0" w:color="auto"/>
            </w:tcBorders>
            <w:vAlign w:val="center"/>
            <w:hideMark/>
          </w:tcPr>
          <w:p w14:paraId="7F48EFD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2C25D77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2.696.565,00 kn</w:t>
            </w:r>
          </w:p>
        </w:tc>
        <w:tc>
          <w:tcPr>
            <w:tcW w:w="0" w:type="auto"/>
            <w:gridSpan w:val="6"/>
            <w:tcBorders>
              <w:top w:val="single" w:sz="8" w:space="0" w:color="auto"/>
              <w:left w:val="nil"/>
              <w:bottom w:val="single" w:sz="4" w:space="0" w:color="auto"/>
              <w:right w:val="single" w:sz="8" w:space="0" w:color="000000"/>
            </w:tcBorders>
            <w:vAlign w:val="center"/>
            <w:hideMark/>
          </w:tcPr>
          <w:p w14:paraId="42C780F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5393,13 KN/m2</w:t>
            </w:r>
          </w:p>
        </w:tc>
      </w:tr>
      <w:tr w:rsidR="003C001A" w:rsidRPr="003C001A" w14:paraId="0B54875A" w14:textId="77777777" w:rsidTr="003C001A">
        <w:trPr>
          <w:trHeight w:val="119"/>
        </w:trPr>
        <w:tc>
          <w:tcPr>
            <w:tcW w:w="2552" w:type="dxa"/>
            <w:tcBorders>
              <w:top w:val="nil"/>
              <w:left w:val="single" w:sz="8" w:space="0" w:color="auto"/>
              <w:bottom w:val="single" w:sz="4" w:space="0" w:color="auto"/>
              <w:right w:val="nil"/>
            </w:tcBorders>
            <w:vAlign w:val="center"/>
            <w:hideMark/>
          </w:tcPr>
          <w:p w14:paraId="75DBC9B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1258" w:type="dxa"/>
            <w:tcBorders>
              <w:top w:val="nil"/>
              <w:left w:val="single" w:sz="8" w:space="0" w:color="auto"/>
              <w:bottom w:val="single" w:sz="4" w:space="0" w:color="auto"/>
              <w:right w:val="single" w:sz="4" w:space="0" w:color="auto"/>
            </w:tcBorders>
            <w:vAlign w:val="center"/>
            <w:hideMark/>
          </w:tcPr>
          <w:p w14:paraId="0BD6782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3DCB4D3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3B5D74B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2F669B" w:rsidRPr="003C001A" w14:paraId="0CACCE04" w14:textId="77777777" w:rsidTr="003C001A">
        <w:trPr>
          <w:trHeight w:val="600"/>
        </w:trPr>
        <w:tc>
          <w:tcPr>
            <w:tcW w:w="2552" w:type="dxa"/>
            <w:tcBorders>
              <w:top w:val="nil"/>
              <w:left w:val="single" w:sz="8" w:space="0" w:color="auto"/>
              <w:bottom w:val="single" w:sz="4" w:space="0" w:color="auto"/>
              <w:right w:val="nil"/>
            </w:tcBorders>
            <w:vAlign w:val="center"/>
            <w:hideMark/>
          </w:tcPr>
          <w:p w14:paraId="44D93181"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5B4D095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4,50</w:t>
            </w:r>
          </w:p>
        </w:tc>
        <w:tc>
          <w:tcPr>
            <w:tcW w:w="0" w:type="auto"/>
            <w:tcBorders>
              <w:top w:val="nil"/>
              <w:left w:val="nil"/>
              <w:bottom w:val="single" w:sz="4" w:space="0" w:color="auto"/>
              <w:right w:val="single" w:sz="4" w:space="0" w:color="auto"/>
            </w:tcBorders>
            <w:vAlign w:val="center"/>
            <w:hideMark/>
          </w:tcPr>
          <w:p w14:paraId="356C228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121.345,43 kn</w:t>
            </w:r>
          </w:p>
        </w:tc>
        <w:tc>
          <w:tcPr>
            <w:tcW w:w="0" w:type="auto"/>
            <w:tcBorders>
              <w:top w:val="nil"/>
              <w:left w:val="nil"/>
              <w:bottom w:val="single" w:sz="4" w:space="0" w:color="auto"/>
              <w:right w:val="single" w:sz="4" w:space="0" w:color="auto"/>
            </w:tcBorders>
            <w:noWrap/>
            <w:vAlign w:val="center"/>
            <w:hideMark/>
          </w:tcPr>
          <w:p w14:paraId="1075594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164.824,84 kn</w:t>
            </w:r>
          </w:p>
        </w:tc>
        <w:tc>
          <w:tcPr>
            <w:tcW w:w="0" w:type="auto"/>
            <w:tcBorders>
              <w:top w:val="nil"/>
              <w:left w:val="nil"/>
              <w:bottom w:val="single" w:sz="4" w:space="0" w:color="auto"/>
              <w:right w:val="single" w:sz="4" w:space="0" w:color="auto"/>
            </w:tcBorders>
            <w:noWrap/>
            <w:vAlign w:val="center"/>
            <w:hideMark/>
          </w:tcPr>
          <w:p w14:paraId="00EFCB0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224.623,86 kn</w:t>
            </w:r>
          </w:p>
        </w:tc>
        <w:tc>
          <w:tcPr>
            <w:tcW w:w="0" w:type="auto"/>
            <w:tcBorders>
              <w:top w:val="nil"/>
              <w:left w:val="nil"/>
              <w:bottom w:val="single" w:sz="4" w:space="0" w:color="auto"/>
              <w:right w:val="single" w:sz="4" w:space="0" w:color="auto"/>
            </w:tcBorders>
            <w:vAlign w:val="center"/>
            <w:hideMark/>
          </w:tcPr>
          <w:p w14:paraId="0A4C55D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309.835,32 kn</w:t>
            </w:r>
          </w:p>
        </w:tc>
        <w:tc>
          <w:tcPr>
            <w:tcW w:w="0" w:type="auto"/>
            <w:tcBorders>
              <w:top w:val="nil"/>
              <w:left w:val="nil"/>
              <w:bottom w:val="single" w:sz="4" w:space="0" w:color="auto"/>
              <w:right w:val="single" w:sz="4" w:space="0" w:color="auto"/>
            </w:tcBorders>
            <w:vAlign w:val="center"/>
            <w:hideMark/>
          </w:tcPr>
          <w:p w14:paraId="2D84BB9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376.979,79 kn</w:t>
            </w:r>
          </w:p>
        </w:tc>
        <w:tc>
          <w:tcPr>
            <w:tcW w:w="0" w:type="auto"/>
            <w:tcBorders>
              <w:top w:val="nil"/>
              <w:left w:val="nil"/>
              <w:bottom w:val="single" w:sz="4" w:space="0" w:color="auto"/>
              <w:right w:val="single" w:sz="4" w:space="0" w:color="auto"/>
            </w:tcBorders>
            <w:vAlign w:val="center"/>
            <w:hideMark/>
          </w:tcPr>
          <w:p w14:paraId="581E846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457.067,77 kn</w:t>
            </w:r>
          </w:p>
        </w:tc>
        <w:tc>
          <w:tcPr>
            <w:tcW w:w="0" w:type="auto"/>
            <w:tcBorders>
              <w:top w:val="nil"/>
              <w:left w:val="nil"/>
              <w:bottom w:val="single" w:sz="4" w:space="0" w:color="auto"/>
              <w:right w:val="single" w:sz="8" w:space="0" w:color="auto"/>
            </w:tcBorders>
            <w:noWrap/>
            <w:vAlign w:val="center"/>
            <w:hideMark/>
          </w:tcPr>
          <w:p w14:paraId="25CB8B5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464.887,81 kn</w:t>
            </w:r>
          </w:p>
        </w:tc>
      </w:tr>
      <w:tr w:rsidR="002F669B" w:rsidRPr="003C001A" w14:paraId="6E1F7883" w14:textId="77777777" w:rsidTr="003C001A">
        <w:trPr>
          <w:trHeight w:val="300"/>
        </w:trPr>
        <w:tc>
          <w:tcPr>
            <w:tcW w:w="2552" w:type="dxa"/>
            <w:tcBorders>
              <w:top w:val="nil"/>
              <w:left w:val="single" w:sz="8" w:space="0" w:color="auto"/>
              <w:bottom w:val="single" w:sz="4" w:space="0" w:color="auto"/>
              <w:right w:val="nil"/>
            </w:tcBorders>
            <w:vAlign w:val="center"/>
            <w:hideMark/>
          </w:tcPr>
          <w:p w14:paraId="5C68214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21D198F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00E6962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80.896,95 kn</w:t>
            </w:r>
          </w:p>
        </w:tc>
        <w:tc>
          <w:tcPr>
            <w:tcW w:w="0" w:type="auto"/>
            <w:tcBorders>
              <w:top w:val="nil"/>
              <w:left w:val="nil"/>
              <w:bottom w:val="single" w:sz="4" w:space="0" w:color="auto"/>
              <w:right w:val="single" w:sz="4" w:space="0" w:color="auto"/>
            </w:tcBorders>
            <w:vAlign w:val="center"/>
            <w:hideMark/>
          </w:tcPr>
          <w:p w14:paraId="291AF5C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109.883,23 kn</w:t>
            </w:r>
          </w:p>
        </w:tc>
        <w:tc>
          <w:tcPr>
            <w:tcW w:w="0" w:type="auto"/>
            <w:tcBorders>
              <w:top w:val="nil"/>
              <w:left w:val="nil"/>
              <w:bottom w:val="single" w:sz="4" w:space="0" w:color="auto"/>
              <w:right w:val="single" w:sz="4" w:space="0" w:color="auto"/>
            </w:tcBorders>
            <w:noWrap/>
            <w:vAlign w:val="center"/>
            <w:hideMark/>
          </w:tcPr>
          <w:p w14:paraId="0A5412E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149.749,24 kn</w:t>
            </w:r>
          </w:p>
        </w:tc>
        <w:tc>
          <w:tcPr>
            <w:tcW w:w="0" w:type="auto"/>
            <w:tcBorders>
              <w:top w:val="nil"/>
              <w:left w:val="nil"/>
              <w:bottom w:val="single" w:sz="4" w:space="0" w:color="auto"/>
              <w:right w:val="single" w:sz="4" w:space="0" w:color="auto"/>
            </w:tcBorders>
            <w:noWrap/>
            <w:vAlign w:val="center"/>
            <w:hideMark/>
          </w:tcPr>
          <w:p w14:paraId="56655EE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206.556,88 kn</w:t>
            </w:r>
          </w:p>
        </w:tc>
        <w:tc>
          <w:tcPr>
            <w:tcW w:w="0" w:type="auto"/>
            <w:tcBorders>
              <w:top w:val="nil"/>
              <w:left w:val="nil"/>
              <w:bottom w:val="single" w:sz="4" w:space="0" w:color="auto"/>
              <w:right w:val="single" w:sz="4" w:space="0" w:color="auto"/>
            </w:tcBorders>
            <w:noWrap/>
            <w:vAlign w:val="center"/>
            <w:hideMark/>
          </w:tcPr>
          <w:p w14:paraId="09F68A3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251.319,86 kn</w:t>
            </w:r>
          </w:p>
        </w:tc>
        <w:tc>
          <w:tcPr>
            <w:tcW w:w="0" w:type="auto"/>
            <w:tcBorders>
              <w:top w:val="nil"/>
              <w:left w:val="nil"/>
              <w:bottom w:val="single" w:sz="4" w:space="0" w:color="auto"/>
              <w:right w:val="single" w:sz="4" w:space="0" w:color="auto"/>
            </w:tcBorders>
            <w:noWrap/>
            <w:vAlign w:val="center"/>
            <w:hideMark/>
          </w:tcPr>
          <w:p w14:paraId="52221EE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304.711,85 kn</w:t>
            </w:r>
          </w:p>
        </w:tc>
        <w:tc>
          <w:tcPr>
            <w:tcW w:w="0" w:type="auto"/>
            <w:tcBorders>
              <w:top w:val="nil"/>
              <w:left w:val="nil"/>
              <w:bottom w:val="single" w:sz="4" w:space="0" w:color="auto"/>
              <w:right w:val="single" w:sz="8" w:space="0" w:color="auto"/>
            </w:tcBorders>
            <w:noWrap/>
            <w:vAlign w:val="center"/>
            <w:hideMark/>
          </w:tcPr>
          <w:p w14:paraId="0207539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309.925,20 kn</w:t>
            </w:r>
          </w:p>
        </w:tc>
      </w:tr>
      <w:tr w:rsidR="002F669B" w:rsidRPr="003C001A" w14:paraId="5E3B364A" w14:textId="77777777" w:rsidTr="003C001A">
        <w:trPr>
          <w:trHeight w:val="70"/>
        </w:trPr>
        <w:tc>
          <w:tcPr>
            <w:tcW w:w="2552" w:type="dxa"/>
            <w:tcBorders>
              <w:top w:val="nil"/>
              <w:left w:val="single" w:sz="8" w:space="0" w:color="auto"/>
              <w:bottom w:val="single" w:sz="4" w:space="0" w:color="auto"/>
              <w:right w:val="nil"/>
            </w:tcBorders>
            <w:vAlign w:val="center"/>
            <w:hideMark/>
          </w:tcPr>
          <w:p w14:paraId="485F2890"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05A3E72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0,40</w:t>
            </w:r>
          </w:p>
        </w:tc>
        <w:tc>
          <w:tcPr>
            <w:tcW w:w="0" w:type="auto"/>
            <w:tcBorders>
              <w:top w:val="nil"/>
              <w:left w:val="nil"/>
              <w:bottom w:val="single" w:sz="4" w:space="0" w:color="auto"/>
              <w:right w:val="single" w:sz="4" w:space="0" w:color="auto"/>
            </w:tcBorders>
            <w:noWrap/>
            <w:vAlign w:val="center"/>
            <w:hideMark/>
          </w:tcPr>
          <w:p w14:paraId="7BE821B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10.786,26 kn</w:t>
            </w:r>
          </w:p>
        </w:tc>
        <w:tc>
          <w:tcPr>
            <w:tcW w:w="0" w:type="auto"/>
            <w:tcBorders>
              <w:top w:val="nil"/>
              <w:left w:val="nil"/>
              <w:bottom w:val="single" w:sz="4" w:space="0" w:color="auto"/>
              <w:right w:val="single" w:sz="4" w:space="0" w:color="auto"/>
            </w:tcBorders>
            <w:vAlign w:val="center"/>
            <w:hideMark/>
          </w:tcPr>
          <w:p w14:paraId="1361E25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14.651,10 kn</w:t>
            </w:r>
          </w:p>
        </w:tc>
        <w:tc>
          <w:tcPr>
            <w:tcW w:w="0" w:type="auto"/>
            <w:tcBorders>
              <w:top w:val="nil"/>
              <w:left w:val="nil"/>
              <w:bottom w:val="single" w:sz="4" w:space="0" w:color="auto"/>
              <w:right w:val="single" w:sz="4" w:space="0" w:color="auto"/>
            </w:tcBorders>
            <w:vAlign w:val="center"/>
            <w:hideMark/>
          </w:tcPr>
          <w:p w14:paraId="2D35D9E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19.966,57 kn</w:t>
            </w:r>
          </w:p>
        </w:tc>
        <w:tc>
          <w:tcPr>
            <w:tcW w:w="0" w:type="auto"/>
            <w:tcBorders>
              <w:top w:val="nil"/>
              <w:left w:val="nil"/>
              <w:bottom w:val="single" w:sz="4" w:space="0" w:color="auto"/>
              <w:right w:val="single" w:sz="4" w:space="0" w:color="auto"/>
            </w:tcBorders>
            <w:vAlign w:val="center"/>
            <w:hideMark/>
          </w:tcPr>
          <w:p w14:paraId="05F4939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27.540,92 kn</w:t>
            </w:r>
          </w:p>
        </w:tc>
        <w:tc>
          <w:tcPr>
            <w:tcW w:w="0" w:type="auto"/>
            <w:tcBorders>
              <w:top w:val="nil"/>
              <w:left w:val="nil"/>
              <w:bottom w:val="single" w:sz="4" w:space="0" w:color="auto"/>
              <w:right w:val="single" w:sz="4" w:space="0" w:color="auto"/>
            </w:tcBorders>
            <w:vAlign w:val="center"/>
            <w:hideMark/>
          </w:tcPr>
          <w:p w14:paraId="12CF9FB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33.509,31 kn</w:t>
            </w:r>
          </w:p>
        </w:tc>
        <w:tc>
          <w:tcPr>
            <w:tcW w:w="0" w:type="auto"/>
            <w:tcBorders>
              <w:top w:val="nil"/>
              <w:left w:val="nil"/>
              <w:bottom w:val="single" w:sz="4" w:space="0" w:color="auto"/>
              <w:right w:val="single" w:sz="4" w:space="0" w:color="auto"/>
            </w:tcBorders>
            <w:vAlign w:val="center"/>
            <w:hideMark/>
          </w:tcPr>
          <w:p w14:paraId="422EF35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40.628,25 kn</w:t>
            </w:r>
          </w:p>
        </w:tc>
        <w:tc>
          <w:tcPr>
            <w:tcW w:w="0" w:type="auto"/>
            <w:tcBorders>
              <w:top w:val="nil"/>
              <w:left w:val="nil"/>
              <w:bottom w:val="single" w:sz="4" w:space="0" w:color="auto"/>
              <w:right w:val="single" w:sz="8" w:space="0" w:color="auto"/>
            </w:tcBorders>
            <w:vAlign w:val="center"/>
            <w:hideMark/>
          </w:tcPr>
          <w:p w14:paraId="1E3B265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41.323,36 kn</w:t>
            </w:r>
          </w:p>
        </w:tc>
      </w:tr>
      <w:tr w:rsidR="002F669B" w:rsidRPr="003C001A" w14:paraId="2C7D37AB" w14:textId="77777777" w:rsidTr="003C001A">
        <w:trPr>
          <w:trHeight w:val="434"/>
        </w:trPr>
        <w:tc>
          <w:tcPr>
            <w:tcW w:w="2552" w:type="dxa"/>
            <w:tcBorders>
              <w:top w:val="nil"/>
              <w:left w:val="single" w:sz="8" w:space="0" w:color="auto"/>
              <w:bottom w:val="single" w:sz="4" w:space="0" w:color="auto"/>
              <w:right w:val="nil"/>
            </w:tcBorders>
            <w:vAlign w:val="center"/>
            <w:hideMark/>
          </w:tcPr>
          <w:p w14:paraId="209EAECB"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02A4698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78713A5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16.179,39 kn</w:t>
            </w:r>
          </w:p>
        </w:tc>
        <w:tc>
          <w:tcPr>
            <w:tcW w:w="0" w:type="auto"/>
            <w:tcBorders>
              <w:top w:val="nil"/>
              <w:left w:val="nil"/>
              <w:bottom w:val="single" w:sz="4" w:space="0" w:color="auto"/>
              <w:right w:val="single" w:sz="4" w:space="0" w:color="auto"/>
            </w:tcBorders>
            <w:vAlign w:val="center"/>
            <w:hideMark/>
          </w:tcPr>
          <w:p w14:paraId="2AD7A40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21.976,65 kn</w:t>
            </w:r>
          </w:p>
        </w:tc>
        <w:tc>
          <w:tcPr>
            <w:tcW w:w="0" w:type="auto"/>
            <w:tcBorders>
              <w:top w:val="nil"/>
              <w:left w:val="nil"/>
              <w:bottom w:val="single" w:sz="4" w:space="0" w:color="auto"/>
              <w:right w:val="single" w:sz="4" w:space="0" w:color="auto"/>
            </w:tcBorders>
            <w:vAlign w:val="center"/>
            <w:hideMark/>
          </w:tcPr>
          <w:p w14:paraId="2DBB6BB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29.949,85 kn</w:t>
            </w:r>
          </w:p>
        </w:tc>
        <w:tc>
          <w:tcPr>
            <w:tcW w:w="0" w:type="auto"/>
            <w:tcBorders>
              <w:top w:val="nil"/>
              <w:left w:val="nil"/>
              <w:bottom w:val="single" w:sz="4" w:space="0" w:color="auto"/>
              <w:right w:val="single" w:sz="4" w:space="0" w:color="auto"/>
            </w:tcBorders>
            <w:vAlign w:val="center"/>
            <w:hideMark/>
          </w:tcPr>
          <w:p w14:paraId="0A21266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41.311,38 kn</w:t>
            </w:r>
          </w:p>
        </w:tc>
        <w:tc>
          <w:tcPr>
            <w:tcW w:w="0" w:type="auto"/>
            <w:tcBorders>
              <w:top w:val="nil"/>
              <w:left w:val="nil"/>
              <w:bottom w:val="single" w:sz="4" w:space="0" w:color="auto"/>
              <w:right w:val="single" w:sz="4" w:space="0" w:color="auto"/>
            </w:tcBorders>
            <w:vAlign w:val="center"/>
            <w:hideMark/>
          </w:tcPr>
          <w:p w14:paraId="34CAF0B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50.263,97 kn</w:t>
            </w:r>
          </w:p>
        </w:tc>
        <w:tc>
          <w:tcPr>
            <w:tcW w:w="0" w:type="auto"/>
            <w:tcBorders>
              <w:top w:val="nil"/>
              <w:left w:val="nil"/>
              <w:bottom w:val="single" w:sz="4" w:space="0" w:color="auto"/>
              <w:right w:val="single" w:sz="4" w:space="0" w:color="auto"/>
            </w:tcBorders>
            <w:vAlign w:val="center"/>
            <w:hideMark/>
          </w:tcPr>
          <w:p w14:paraId="6882931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60.942,37 kn</w:t>
            </w:r>
          </w:p>
        </w:tc>
        <w:tc>
          <w:tcPr>
            <w:tcW w:w="0" w:type="auto"/>
            <w:tcBorders>
              <w:top w:val="nil"/>
              <w:left w:val="nil"/>
              <w:bottom w:val="single" w:sz="4" w:space="0" w:color="auto"/>
              <w:right w:val="single" w:sz="8" w:space="0" w:color="auto"/>
            </w:tcBorders>
            <w:vAlign w:val="center"/>
            <w:hideMark/>
          </w:tcPr>
          <w:p w14:paraId="7452EDE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61.985,04 kn</w:t>
            </w:r>
          </w:p>
        </w:tc>
      </w:tr>
      <w:tr w:rsidR="002F669B" w:rsidRPr="003C001A" w14:paraId="23F7050F" w14:textId="77777777" w:rsidTr="003C001A">
        <w:trPr>
          <w:trHeight w:val="371"/>
        </w:trPr>
        <w:tc>
          <w:tcPr>
            <w:tcW w:w="2552" w:type="dxa"/>
            <w:tcBorders>
              <w:top w:val="nil"/>
              <w:left w:val="single" w:sz="8" w:space="0" w:color="auto"/>
              <w:bottom w:val="single" w:sz="8" w:space="0" w:color="auto"/>
              <w:right w:val="nil"/>
            </w:tcBorders>
            <w:vAlign w:val="center"/>
            <w:hideMark/>
          </w:tcPr>
          <w:p w14:paraId="5ACD6E11"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16045EF1" w14:textId="2822760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40BAF215" w14:textId="4D163199"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40.448,48  kn</w:t>
            </w:r>
          </w:p>
        </w:tc>
        <w:tc>
          <w:tcPr>
            <w:tcW w:w="0" w:type="auto"/>
            <w:tcBorders>
              <w:top w:val="nil"/>
              <w:left w:val="nil"/>
              <w:bottom w:val="single" w:sz="8" w:space="0" w:color="auto"/>
              <w:right w:val="single" w:sz="4" w:space="0" w:color="auto"/>
            </w:tcBorders>
            <w:vAlign w:val="center"/>
            <w:hideMark/>
          </w:tcPr>
          <w:p w14:paraId="5EE5E1C0" w14:textId="6779929F"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54.941,61 kn</w:t>
            </w:r>
          </w:p>
        </w:tc>
        <w:tc>
          <w:tcPr>
            <w:tcW w:w="0" w:type="auto"/>
            <w:tcBorders>
              <w:top w:val="nil"/>
              <w:left w:val="nil"/>
              <w:bottom w:val="single" w:sz="8" w:space="0" w:color="auto"/>
              <w:right w:val="single" w:sz="4" w:space="0" w:color="auto"/>
            </w:tcBorders>
            <w:noWrap/>
            <w:vAlign w:val="center"/>
            <w:hideMark/>
          </w:tcPr>
          <w:p w14:paraId="34125F96" w14:textId="3DFAC803"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74.874,62 kn</w:t>
            </w:r>
          </w:p>
        </w:tc>
        <w:tc>
          <w:tcPr>
            <w:tcW w:w="0" w:type="auto"/>
            <w:tcBorders>
              <w:top w:val="nil"/>
              <w:left w:val="nil"/>
              <w:bottom w:val="single" w:sz="8" w:space="0" w:color="auto"/>
              <w:right w:val="single" w:sz="4" w:space="0" w:color="auto"/>
            </w:tcBorders>
            <w:noWrap/>
            <w:vAlign w:val="center"/>
            <w:hideMark/>
          </w:tcPr>
          <w:p w14:paraId="3FE9D95B" w14:textId="75BB674E"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103.278,44 kn</w:t>
            </w:r>
          </w:p>
        </w:tc>
        <w:tc>
          <w:tcPr>
            <w:tcW w:w="0" w:type="auto"/>
            <w:tcBorders>
              <w:top w:val="nil"/>
              <w:left w:val="nil"/>
              <w:bottom w:val="single" w:sz="8" w:space="0" w:color="auto"/>
              <w:right w:val="single" w:sz="4" w:space="0" w:color="auto"/>
            </w:tcBorders>
            <w:noWrap/>
            <w:vAlign w:val="center"/>
            <w:hideMark/>
          </w:tcPr>
          <w:p w14:paraId="09444610" w14:textId="317722F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152.659,93 kn</w:t>
            </w:r>
          </w:p>
        </w:tc>
        <w:tc>
          <w:tcPr>
            <w:tcW w:w="0" w:type="auto"/>
            <w:tcBorders>
              <w:top w:val="nil"/>
              <w:left w:val="nil"/>
              <w:bottom w:val="single" w:sz="8" w:space="0" w:color="auto"/>
              <w:right w:val="single" w:sz="4" w:space="0" w:color="auto"/>
            </w:tcBorders>
            <w:noWrap/>
            <w:vAlign w:val="center"/>
            <w:hideMark/>
          </w:tcPr>
          <w:p w14:paraId="1B408AAA" w14:textId="4284E22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152.355,92 kn</w:t>
            </w:r>
          </w:p>
        </w:tc>
        <w:tc>
          <w:tcPr>
            <w:tcW w:w="0" w:type="auto"/>
            <w:tcBorders>
              <w:top w:val="nil"/>
              <w:left w:val="nil"/>
              <w:bottom w:val="single" w:sz="8" w:space="0" w:color="auto"/>
              <w:right w:val="single" w:sz="8" w:space="0" w:color="auto"/>
            </w:tcBorders>
            <w:noWrap/>
            <w:vAlign w:val="center"/>
            <w:hideMark/>
          </w:tcPr>
          <w:p w14:paraId="16144DBD" w14:textId="7EE4C12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154.962,60 kn</w:t>
            </w:r>
          </w:p>
        </w:tc>
      </w:tr>
      <w:tr w:rsidR="002F669B" w:rsidRPr="003C001A" w14:paraId="6F3BA3CF" w14:textId="77777777" w:rsidTr="003C001A">
        <w:trPr>
          <w:trHeight w:val="360"/>
        </w:trPr>
        <w:tc>
          <w:tcPr>
            <w:tcW w:w="2552" w:type="dxa"/>
            <w:noWrap/>
            <w:vAlign w:val="bottom"/>
            <w:hideMark/>
          </w:tcPr>
          <w:p w14:paraId="5689C92B" w14:textId="77777777" w:rsidR="003C001A" w:rsidRPr="003C001A" w:rsidRDefault="003C001A" w:rsidP="003C001A">
            <w:pPr>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7EF763B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73B94F4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2724258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30BF61F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391DF8A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4DD7FF4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7269D30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60D1E49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r w:rsidR="002F669B" w:rsidRPr="003C001A" w14:paraId="3B3E0108" w14:textId="77777777" w:rsidTr="003C001A">
        <w:trPr>
          <w:trHeight w:val="300"/>
        </w:trPr>
        <w:tc>
          <w:tcPr>
            <w:tcW w:w="2552" w:type="dxa"/>
            <w:noWrap/>
            <w:vAlign w:val="bottom"/>
            <w:hideMark/>
          </w:tcPr>
          <w:p w14:paraId="5E08416C" w14:textId="77777777" w:rsidR="003C001A" w:rsidRPr="003C001A" w:rsidRDefault="003C001A" w:rsidP="003C001A">
            <w:pPr>
              <w:rPr>
                <w:rFonts w:ascii="Calibri" w:eastAsia="Times New Roman" w:hAnsi="Calibri" w:cs="Calibri"/>
                <w:sz w:val="20"/>
                <w:szCs w:val="20"/>
              </w:rPr>
            </w:pPr>
          </w:p>
        </w:tc>
        <w:tc>
          <w:tcPr>
            <w:tcW w:w="1258" w:type="dxa"/>
            <w:noWrap/>
            <w:vAlign w:val="bottom"/>
            <w:hideMark/>
          </w:tcPr>
          <w:p w14:paraId="7DC2A49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F307B2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1F1B32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tcPr>
          <w:p w14:paraId="6071CDA8" w14:textId="77777777" w:rsidR="003C001A" w:rsidRPr="003C001A" w:rsidRDefault="003C001A" w:rsidP="003C001A">
            <w:pPr>
              <w:spacing w:after="0"/>
              <w:rPr>
                <w:rFonts w:ascii="Calibri" w:eastAsia="Times New Roman" w:hAnsi="Calibri" w:cs="Calibri"/>
                <w:sz w:val="20"/>
                <w:szCs w:val="20"/>
              </w:rPr>
            </w:pPr>
          </w:p>
          <w:p w14:paraId="08EB89C4" w14:textId="77777777" w:rsidR="003C001A" w:rsidRPr="003C001A" w:rsidRDefault="003C001A" w:rsidP="003C001A">
            <w:pPr>
              <w:spacing w:after="0"/>
              <w:rPr>
                <w:rFonts w:ascii="Calibri" w:eastAsia="Times New Roman" w:hAnsi="Calibri" w:cs="Calibri"/>
                <w:sz w:val="20"/>
                <w:szCs w:val="20"/>
              </w:rPr>
            </w:pPr>
          </w:p>
          <w:p w14:paraId="4F10CE9D" w14:textId="77777777" w:rsidR="003C001A" w:rsidRPr="003C001A" w:rsidRDefault="003C001A" w:rsidP="003C001A">
            <w:pPr>
              <w:spacing w:after="0"/>
              <w:rPr>
                <w:rFonts w:ascii="Calibri" w:eastAsia="Times New Roman" w:hAnsi="Calibri" w:cs="Calibri"/>
                <w:sz w:val="20"/>
                <w:szCs w:val="20"/>
              </w:rPr>
            </w:pPr>
          </w:p>
          <w:p w14:paraId="52D32F88" w14:textId="77777777" w:rsidR="003C001A" w:rsidRPr="003C001A" w:rsidRDefault="003C001A" w:rsidP="003C001A">
            <w:pPr>
              <w:spacing w:after="0"/>
              <w:rPr>
                <w:rFonts w:ascii="Calibri" w:eastAsia="Times New Roman" w:hAnsi="Calibri" w:cs="Calibri"/>
                <w:sz w:val="20"/>
                <w:szCs w:val="20"/>
              </w:rPr>
            </w:pPr>
          </w:p>
          <w:p w14:paraId="0AD34DB9" w14:textId="77777777" w:rsidR="003C001A" w:rsidRPr="003C001A" w:rsidRDefault="003C001A" w:rsidP="003C001A">
            <w:pPr>
              <w:spacing w:after="0"/>
              <w:rPr>
                <w:rFonts w:ascii="Calibri" w:eastAsia="Times New Roman" w:hAnsi="Calibri" w:cs="Calibri"/>
                <w:sz w:val="20"/>
                <w:szCs w:val="20"/>
              </w:rPr>
            </w:pPr>
          </w:p>
          <w:p w14:paraId="67597976" w14:textId="77777777" w:rsidR="003C001A" w:rsidRPr="003C001A" w:rsidRDefault="003C001A" w:rsidP="003C001A">
            <w:pPr>
              <w:spacing w:after="0"/>
              <w:rPr>
                <w:rFonts w:ascii="Calibri" w:eastAsia="Times New Roman" w:hAnsi="Calibri" w:cs="Calibri"/>
                <w:sz w:val="20"/>
                <w:szCs w:val="20"/>
              </w:rPr>
            </w:pPr>
          </w:p>
          <w:p w14:paraId="6E959A1A" w14:textId="77777777" w:rsidR="003C001A" w:rsidRPr="003C001A" w:rsidRDefault="003C001A" w:rsidP="003C001A">
            <w:pPr>
              <w:spacing w:after="0"/>
              <w:rPr>
                <w:rFonts w:ascii="Calibri" w:eastAsia="Times New Roman" w:hAnsi="Calibri" w:cs="Calibri"/>
                <w:sz w:val="20"/>
                <w:szCs w:val="20"/>
              </w:rPr>
            </w:pPr>
          </w:p>
          <w:p w14:paraId="7C45C968" w14:textId="77777777" w:rsidR="003C001A" w:rsidRPr="003C001A" w:rsidRDefault="003C001A" w:rsidP="003C001A">
            <w:pPr>
              <w:spacing w:after="0"/>
              <w:rPr>
                <w:rFonts w:ascii="Calibri" w:eastAsia="Times New Roman" w:hAnsi="Calibri" w:cs="Calibri"/>
                <w:sz w:val="20"/>
                <w:szCs w:val="20"/>
              </w:rPr>
            </w:pPr>
          </w:p>
        </w:tc>
        <w:tc>
          <w:tcPr>
            <w:tcW w:w="0" w:type="auto"/>
            <w:noWrap/>
            <w:vAlign w:val="bottom"/>
            <w:hideMark/>
          </w:tcPr>
          <w:p w14:paraId="1C4CA5A0" w14:textId="77777777" w:rsidR="003C001A" w:rsidRPr="003C001A" w:rsidRDefault="003C001A" w:rsidP="003C001A">
            <w:pPr>
              <w:rPr>
                <w:rFonts w:ascii="Calibri" w:eastAsia="Times New Roman" w:hAnsi="Calibri" w:cs="Calibri"/>
                <w:sz w:val="20"/>
                <w:szCs w:val="20"/>
              </w:rPr>
            </w:pPr>
          </w:p>
        </w:tc>
        <w:tc>
          <w:tcPr>
            <w:tcW w:w="0" w:type="auto"/>
            <w:noWrap/>
            <w:vAlign w:val="bottom"/>
            <w:hideMark/>
          </w:tcPr>
          <w:p w14:paraId="437AB4EE"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57BE51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D100935"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54BA7462" w14:textId="77777777" w:rsidR="003C001A" w:rsidRPr="003C001A" w:rsidRDefault="003C001A" w:rsidP="003C001A">
      <w:pPr>
        <w:spacing w:after="0"/>
        <w:rPr>
          <w:rFonts w:ascii="Calibri" w:eastAsia="Calibri" w:hAnsi="Calibri" w:cs="Times New Roman"/>
        </w:rPr>
      </w:pPr>
    </w:p>
    <w:p w14:paraId="100FC3B3"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977"/>
        <w:gridCol w:w="1258"/>
        <w:gridCol w:w="1567"/>
        <w:gridCol w:w="1454"/>
        <w:gridCol w:w="1459"/>
        <w:gridCol w:w="1465"/>
        <w:gridCol w:w="1465"/>
        <w:gridCol w:w="1465"/>
        <w:gridCol w:w="1450"/>
      </w:tblGrid>
      <w:tr w:rsidR="003C001A" w:rsidRPr="003C001A" w14:paraId="3B233B8B" w14:textId="77777777" w:rsidTr="003C001A">
        <w:trPr>
          <w:trHeight w:val="805"/>
        </w:trPr>
        <w:tc>
          <w:tcPr>
            <w:tcW w:w="2977" w:type="dxa"/>
            <w:noWrap/>
            <w:vAlign w:val="bottom"/>
            <w:hideMark/>
          </w:tcPr>
          <w:p w14:paraId="47D35350" w14:textId="77777777" w:rsidR="003C001A" w:rsidRPr="003C001A" w:rsidRDefault="003C001A" w:rsidP="003C001A">
            <w:pPr>
              <w:rPr>
                <w:rFonts w:ascii="Calibri" w:eastAsia="Calibri" w:hAnsi="Calibri" w:cs="Times New Roman"/>
              </w:rPr>
            </w:pPr>
          </w:p>
        </w:tc>
        <w:tc>
          <w:tcPr>
            <w:tcW w:w="11583" w:type="dxa"/>
            <w:gridSpan w:val="8"/>
            <w:tcBorders>
              <w:top w:val="single" w:sz="8" w:space="0" w:color="auto"/>
              <w:left w:val="single" w:sz="8" w:space="0" w:color="auto"/>
              <w:bottom w:val="single" w:sz="8" w:space="0" w:color="auto"/>
              <w:right w:val="single" w:sz="8" w:space="0" w:color="000000"/>
            </w:tcBorders>
            <w:hideMark/>
          </w:tcPr>
          <w:p w14:paraId="11300120" w14:textId="77777777" w:rsidR="003C001A" w:rsidRPr="003C001A" w:rsidRDefault="003C001A" w:rsidP="003C001A">
            <w:pPr>
              <w:spacing w:after="0"/>
              <w:jc w:val="center"/>
              <w:rPr>
                <w:rFonts w:ascii="Calibri" w:eastAsia="Times New Roman" w:hAnsi="Calibri" w:cs="Calibri"/>
                <w:b/>
                <w:bCs/>
                <w:sz w:val="20"/>
                <w:szCs w:val="20"/>
                <w:u w:val="single"/>
              </w:rPr>
            </w:pPr>
            <w:r w:rsidRPr="003C001A">
              <w:rPr>
                <w:rFonts w:ascii="Calibri" w:eastAsia="Times New Roman" w:hAnsi="Calibri" w:cs="Calibri"/>
                <w:b/>
                <w:bCs/>
                <w:sz w:val="20"/>
                <w:szCs w:val="20"/>
              </w:rPr>
              <w:t xml:space="preserve">KONSTRUKCIJSKA OBNOVA VIŠESTAMBENE ZGRADE, STAMBENO-POSLOVNE ZGRADE, POSLOVNE ZGRADE </w:t>
            </w:r>
            <w:r w:rsidRPr="003C001A">
              <w:rPr>
                <w:rFonts w:ascii="Calibri" w:eastAsia="Times New Roman" w:hAnsi="Calibri" w:cs="Calibri"/>
                <w:b/>
                <w:bCs/>
                <w:sz w:val="20"/>
                <w:szCs w:val="20"/>
              </w:rPr>
              <w:br/>
              <w:t xml:space="preserve">PROCJENE UPORABLJIVOSTI N1/N2 </w:t>
            </w:r>
            <w:r w:rsidRPr="003C001A">
              <w:rPr>
                <w:rFonts w:ascii="Calibri" w:eastAsia="Times New Roman" w:hAnsi="Calibri" w:cs="Calibri"/>
                <w:b/>
                <w:bCs/>
                <w:sz w:val="20"/>
                <w:szCs w:val="20"/>
                <w:u w:val="single"/>
              </w:rPr>
              <w:t xml:space="preserve">ZA RAZINU 3 </w:t>
            </w:r>
          </w:p>
          <w:p w14:paraId="79A7F30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(u kunama, bez PDV-a)</w:t>
            </w:r>
          </w:p>
        </w:tc>
      </w:tr>
      <w:tr w:rsidR="002F669B" w:rsidRPr="003C001A" w14:paraId="5FB7B06A" w14:textId="77777777" w:rsidTr="003C001A">
        <w:trPr>
          <w:trHeight w:val="345"/>
        </w:trPr>
        <w:tc>
          <w:tcPr>
            <w:tcW w:w="2977"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51B021D4"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crveno, na razinu 3</w:t>
            </w:r>
          </w:p>
        </w:tc>
        <w:tc>
          <w:tcPr>
            <w:tcW w:w="1258" w:type="dxa"/>
            <w:tcBorders>
              <w:top w:val="nil"/>
              <w:left w:val="nil"/>
              <w:bottom w:val="single" w:sz="4" w:space="0" w:color="auto"/>
              <w:right w:val="single" w:sz="8" w:space="0" w:color="auto"/>
            </w:tcBorders>
            <w:vAlign w:val="center"/>
            <w:hideMark/>
          </w:tcPr>
          <w:p w14:paraId="6D0EB62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686EE4D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14DCA8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05F35EC"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FA45DE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FB32A9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776BA6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20D9D47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2F669B" w:rsidRPr="003C001A" w14:paraId="5210E4ED"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F7C9A5"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258" w:type="dxa"/>
            <w:tcBorders>
              <w:top w:val="nil"/>
              <w:left w:val="nil"/>
              <w:bottom w:val="nil"/>
              <w:right w:val="single" w:sz="4" w:space="0" w:color="auto"/>
            </w:tcBorders>
            <w:shd w:val="clear" w:color="auto" w:fill="D9D9D9"/>
            <w:vAlign w:val="center"/>
            <w:hideMark/>
          </w:tcPr>
          <w:p w14:paraId="50FF9170"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3.349,02</w:t>
            </w:r>
          </w:p>
        </w:tc>
        <w:tc>
          <w:tcPr>
            <w:tcW w:w="0" w:type="auto"/>
            <w:vMerge/>
            <w:tcBorders>
              <w:top w:val="nil"/>
              <w:left w:val="nil"/>
              <w:bottom w:val="nil"/>
              <w:right w:val="single" w:sz="4" w:space="0" w:color="auto"/>
            </w:tcBorders>
            <w:vAlign w:val="center"/>
            <w:hideMark/>
          </w:tcPr>
          <w:p w14:paraId="777B4F00"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5092A09F"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428C3B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AE8EFB0"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5401338"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62E34D7"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15AE12B8"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5F7EE830" w14:textId="77777777" w:rsidTr="003C001A">
        <w:trPr>
          <w:trHeight w:val="276"/>
        </w:trPr>
        <w:tc>
          <w:tcPr>
            <w:tcW w:w="2977" w:type="dxa"/>
            <w:tcBorders>
              <w:top w:val="nil"/>
              <w:left w:val="single" w:sz="8" w:space="0" w:color="auto"/>
              <w:bottom w:val="single" w:sz="4" w:space="0" w:color="auto"/>
              <w:right w:val="nil"/>
            </w:tcBorders>
            <w:vAlign w:val="center"/>
            <w:hideMark/>
          </w:tcPr>
          <w:p w14:paraId="6D2B27E5"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2BA6673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29D184F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1.674.510,00 kn</w:t>
            </w:r>
          </w:p>
        </w:tc>
        <w:tc>
          <w:tcPr>
            <w:tcW w:w="0" w:type="auto"/>
            <w:gridSpan w:val="6"/>
            <w:tcBorders>
              <w:top w:val="single" w:sz="8" w:space="0" w:color="auto"/>
              <w:left w:val="nil"/>
              <w:bottom w:val="single" w:sz="4" w:space="0" w:color="auto"/>
              <w:right w:val="single" w:sz="8" w:space="0" w:color="000000"/>
            </w:tcBorders>
            <w:vAlign w:val="center"/>
            <w:hideMark/>
          </w:tcPr>
          <w:p w14:paraId="65E6BA1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3349,02 KN/m2</w:t>
            </w:r>
          </w:p>
        </w:tc>
      </w:tr>
      <w:tr w:rsidR="003C001A" w:rsidRPr="003C001A" w14:paraId="661F2F28" w14:textId="77777777" w:rsidTr="003C001A">
        <w:trPr>
          <w:trHeight w:val="70"/>
        </w:trPr>
        <w:tc>
          <w:tcPr>
            <w:tcW w:w="2977" w:type="dxa"/>
            <w:tcBorders>
              <w:top w:val="nil"/>
              <w:left w:val="single" w:sz="8" w:space="0" w:color="auto"/>
              <w:bottom w:val="single" w:sz="4" w:space="0" w:color="auto"/>
              <w:right w:val="nil"/>
            </w:tcBorders>
            <w:vAlign w:val="center"/>
            <w:hideMark/>
          </w:tcPr>
          <w:p w14:paraId="229E6ABB"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OVL.ING.GRAĐ.</w:t>
            </w:r>
          </w:p>
        </w:tc>
        <w:tc>
          <w:tcPr>
            <w:tcW w:w="1258" w:type="dxa"/>
            <w:tcBorders>
              <w:top w:val="nil"/>
              <w:left w:val="single" w:sz="8" w:space="0" w:color="auto"/>
              <w:bottom w:val="single" w:sz="4" w:space="0" w:color="auto"/>
              <w:right w:val="single" w:sz="4" w:space="0" w:color="auto"/>
            </w:tcBorders>
            <w:vAlign w:val="center"/>
            <w:hideMark/>
          </w:tcPr>
          <w:p w14:paraId="327153F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40AFD26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3427637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2F669B" w:rsidRPr="003C001A" w14:paraId="2DE7235D" w14:textId="77777777" w:rsidTr="003C001A">
        <w:trPr>
          <w:trHeight w:val="388"/>
        </w:trPr>
        <w:tc>
          <w:tcPr>
            <w:tcW w:w="2977" w:type="dxa"/>
            <w:tcBorders>
              <w:top w:val="nil"/>
              <w:left w:val="single" w:sz="8" w:space="0" w:color="auto"/>
              <w:bottom w:val="single" w:sz="4" w:space="0" w:color="auto"/>
              <w:right w:val="nil"/>
            </w:tcBorders>
            <w:vAlign w:val="center"/>
            <w:hideMark/>
          </w:tcPr>
          <w:p w14:paraId="5560FF73"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0534CA8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554A582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100.470,60 kn</w:t>
            </w:r>
          </w:p>
        </w:tc>
        <w:tc>
          <w:tcPr>
            <w:tcW w:w="0" w:type="auto"/>
            <w:tcBorders>
              <w:top w:val="nil"/>
              <w:left w:val="nil"/>
              <w:bottom w:val="single" w:sz="4" w:space="0" w:color="auto"/>
              <w:right w:val="single" w:sz="4" w:space="0" w:color="auto"/>
            </w:tcBorders>
            <w:noWrap/>
            <w:vAlign w:val="center"/>
            <w:hideMark/>
          </w:tcPr>
          <w:p w14:paraId="202502C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136.470,33 kn</w:t>
            </w:r>
          </w:p>
        </w:tc>
        <w:tc>
          <w:tcPr>
            <w:tcW w:w="0" w:type="auto"/>
            <w:tcBorders>
              <w:top w:val="nil"/>
              <w:left w:val="nil"/>
              <w:bottom w:val="single" w:sz="4" w:space="0" w:color="auto"/>
              <w:right w:val="single" w:sz="4" w:space="0" w:color="auto"/>
            </w:tcBorders>
            <w:noWrap/>
            <w:vAlign w:val="center"/>
            <w:hideMark/>
          </w:tcPr>
          <w:p w14:paraId="46E9272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185.982,24 kn</w:t>
            </w:r>
          </w:p>
        </w:tc>
        <w:tc>
          <w:tcPr>
            <w:tcW w:w="0" w:type="auto"/>
            <w:tcBorders>
              <w:top w:val="nil"/>
              <w:left w:val="nil"/>
              <w:bottom w:val="single" w:sz="4" w:space="0" w:color="auto"/>
              <w:right w:val="single" w:sz="4" w:space="0" w:color="auto"/>
            </w:tcBorders>
            <w:vAlign w:val="center"/>
            <w:hideMark/>
          </w:tcPr>
          <w:p w14:paraId="798FAAE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256.534,93 kn</w:t>
            </w:r>
          </w:p>
        </w:tc>
        <w:tc>
          <w:tcPr>
            <w:tcW w:w="0" w:type="auto"/>
            <w:tcBorders>
              <w:top w:val="nil"/>
              <w:left w:val="nil"/>
              <w:bottom w:val="single" w:sz="4" w:space="0" w:color="auto"/>
              <w:right w:val="single" w:sz="4" w:space="0" w:color="auto"/>
            </w:tcBorders>
            <w:vAlign w:val="center"/>
            <w:hideMark/>
          </w:tcPr>
          <w:p w14:paraId="179B5DE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312.128,66 kn</w:t>
            </w:r>
          </w:p>
        </w:tc>
        <w:tc>
          <w:tcPr>
            <w:tcW w:w="0" w:type="auto"/>
            <w:tcBorders>
              <w:top w:val="nil"/>
              <w:left w:val="nil"/>
              <w:bottom w:val="single" w:sz="4" w:space="0" w:color="auto"/>
              <w:right w:val="single" w:sz="4" w:space="0" w:color="auto"/>
            </w:tcBorders>
            <w:vAlign w:val="center"/>
            <w:hideMark/>
          </w:tcPr>
          <w:p w14:paraId="3E6ED4A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378.439,26 kn</w:t>
            </w:r>
          </w:p>
        </w:tc>
        <w:tc>
          <w:tcPr>
            <w:tcW w:w="0" w:type="auto"/>
            <w:tcBorders>
              <w:top w:val="nil"/>
              <w:left w:val="nil"/>
              <w:bottom w:val="single" w:sz="4" w:space="0" w:color="auto"/>
              <w:right w:val="single" w:sz="8" w:space="0" w:color="auto"/>
            </w:tcBorders>
            <w:noWrap/>
            <w:vAlign w:val="center"/>
            <w:hideMark/>
          </w:tcPr>
          <w:p w14:paraId="3CE164D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384.914,03 kn</w:t>
            </w:r>
          </w:p>
        </w:tc>
      </w:tr>
      <w:tr w:rsidR="002F669B" w:rsidRPr="003C001A" w14:paraId="03A6C0A0" w14:textId="77777777" w:rsidTr="003C001A">
        <w:trPr>
          <w:trHeight w:val="300"/>
        </w:trPr>
        <w:tc>
          <w:tcPr>
            <w:tcW w:w="2977" w:type="dxa"/>
            <w:tcBorders>
              <w:top w:val="nil"/>
              <w:left w:val="single" w:sz="8" w:space="0" w:color="auto"/>
              <w:bottom w:val="single" w:sz="4" w:space="0" w:color="auto"/>
              <w:right w:val="nil"/>
            </w:tcBorders>
            <w:vAlign w:val="center"/>
            <w:hideMark/>
          </w:tcPr>
          <w:p w14:paraId="17447FA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39E1ED7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2B6049E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50.235,30 kn</w:t>
            </w:r>
          </w:p>
        </w:tc>
        <w:tc>
          <w:tcPr>
            <w:tcW w:w="0" w:type="auto"/>
            <w:tcBorders>
              <w:top w:val="nil"/>
              <w:left w:val="nil"/>
              <w:bottom w:val="single" w:sz="4" w:space="0" w:color="auto"/>
              <w:right w:val="single" w:sz="4" w:space="0" w:color="auto"/>
            </w:tcBorders>
            <w:vAlign w:val="center"/>
            <w:hideMark/>
          </w:tcPr>
          <w:p w14:paraId="2800AC1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68.235,17 kn</w:t>
            </w:r>
          </w:p>
        </w:tc>
        <w:tc>
          <w:tcPr>
            <w:tcW w:w="0" w:type="auto"/>
            <w:tcBorders>
              <w:top w:val="nil"/>
              <w:left w:val="nil"/>
              <w:bottom w:val="single" w:sz="4" w:space="0" w:color="auto"/>
              <w:right w:val="single" w:sz="4" w:space="0" w:color="auto"/>
            </w:tcBorders>
            <w:noWrap/>
            <w:vAlign w:val="center"/>
            <w:hideMark/>
          </w:tcPr>
          <w:p w14:paraId="3CD6C18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92.991,12 kn</w:t>
            </w:r>
          </w:p>
        </w:tc>
        <w:tc>
          <w:tcPr>
            <w:tcW w:w="0" w:type="auto"/>
            <w:tcBorders>
              <w:top w:val="nil"/>
              <w:left w:val="nil"/>
              <w:bottom w:val="single" w:sz="4" w:space="0" w:color="auto"/>
              <w:right w:val="single" w:sz="4" w:space="0" w:color="auto"/>
            </w:tcBorders>
            <w:noWrap/>
            <w:vAlign w:val="center"/>
            <w:hideMark/>
          </w:tcPr>
          <w:p w14:paraId="15CB235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128.267,47 kn</w:t>
            </w:r>
          </w:p>
        </w:tc>
        <w:tc>
          <w:tcPr>
            <w:tcW w:w="0" w:type="auto"/>
            <w:tcBorders>
              <w:top w:val="nil"/>
              <w:left w:val="nil"/>
              <w:bottom w:val="single" w:sz="4" w:space="0" w:color="auto"/>
              <w:right w:val="single" w:sz="4" w:space="0" w:color="auto"/>
            </w:tcBorders>
            <w:noWrap/>
            <w:vAlign w:val="center"/>
            <w:hideMark/>
          </w:tcPr>
          <w:p w14:paraId="2D17D5D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156.064,33 kn</w:t>
            </w:r>
          </w:p>
        </w:tc>
        <w:tc>
          <w:tcPr>
            <w:tcW w:w="0" w:type="auto"/>
            <w:tcBorders>
              <w:top w:val="nil"/>
              <w:left w:val="nil"/>
              <w:bottom w:val="single" w:sz="4" w:space="0" w:color="auto"/>
              <w:right w:val="single" w:sz="4" w:space="0" w:color="auto"/>
            </w:tcBorders>
            <w:noWrap/>
            <w:vAlign w:val="center"/>
            <w:hideMark/>
          </w:tcPr>
          <w:p w14:paraId="0674528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189.219,63 kn</w:t>
            </w:r>
          </w:p>
        </w:tc>
        <w:tc>
          <w:tcPr>
            <w:tcW w:w="0" w:type="auto"/>
            <w:tcBorders>
              <w:top w:val="nil"/>
              <w:left w:val="nil"/>
              <w:bottom w:val="single" w:sz="4" w:space="0" w:color="auto"/>
              <w:right w:val="single" w:sz="8" w:space="0" w:color="auto"/>
            </w:tcBorders>
            <w:noWrap/>
            <w:vAlign w:val="center"/>
            <w:hideMark/>
          </w:tcPr>
          <w:p w14:paraId="378EFDA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192.457,02 kn</w:t>
            </w:r>
          </w:p>
        </w:tc>
      </w:tr>
      <w:tr w:rsidR="002F669B" w:rsidRPr="003C001A" w14:paraId="5099FD69" w14:textId="77777777" w:rsidTr="003C001A">
        <w:trPr>
          <w:trHeight w:val="300"/>
        </w:trPr>
        <w:tc>
          <w:tcPr>
            <w:tcW w:w="2977" w:type="dxa"/>
            <w:tcBorders>
              <w:top w:val="nil"/>
              <w:left w:val="single" w:sz="8" w:space="0" w:color="auto"/>
              <w:bottom w:val="single" w:sz="4" w:space="0" w:color="auto"/>
              <w:right w:val="nil"/>
            </w:tcBorders>
            <w:vAlign w:val="center"/>
            <w:hideMark/>
          </w:tcPr>
          <w:p w14:paraId="2F386762"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21E2E95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191EF7D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10.047,06 kn</w:t>
            </w:r>
          </w:p>
        </w:tc>
        <w:tc>
          <w:tcPr>
            <w:tcW w:w="0" w:type="auto"/>
            <w:tcBorders>
              <w:top w:val="nil"/>
              <w:left w:val="nil"/>
              <w:bottom w:val="single" w:sz="4" w:space="0" w:color="auto"/>
              <w:right w:val="single" w:sz="4" w:space="0" w:color="auto"/>
            </w:tcBorders>
            <w:vAlign w:val="center"/>
            <w:hideMark/>
          </w:tcPr>
          <w:p w14:paraId="5417AEC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13.647,03 kn</w:t>
            </w:r>
          </w:p>
        </w:tc>
        <w:tc>
          <w:tcPr>
            <w:tcW w:w="0" w:type="auto"/>
            <w:tcBorders>
              <w:top w:val="nil"/>
              <w:left w:val="nil"/>
              <w:bottom w:val="single" w:sz="4" w:space="0" w:color="auto"/>
              <w:right w:val="single" w:sz="4" w:space="0" w:color="auto"/>
            </w:tcBorders>
            <w:vAlign w:val="center"/>
            <w:hideMark/>
          </w:tcPr>
          <w:p w14:paraId="2B98EBC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18.598,22 kn</w:t>
            </w:r>
          </w:p>
        </w:tc>
        <w:tc>
          <w:tcPr>
            <w:tcW w:w="0" w:type="auto"/>
            <w:tcBorders>
              <w:top w:val="nil"/>
              <w:left w:val="nil"/>
              <w:bottom w:val="single" w:sz="4" w:space="0" w:color="auto"/>
              <w:right w:val="single" w:sz="4" w:space="0" w:color="auto"/>
            </w:tcBorders>
            <w:vAlign w:val="center"/>
            <w:hideMark/>
          </w:tcPr>
          <w:p w14:paraId="249AD35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25.653,49 kn</w:t>
            </w:r>
          </w:p>
        </w:tc>
        <w:tc>
          <w:tcPr>
            <w:tcW w:w="0" w:type="auto"/>
            <w:tcBorders>
              <w:top w:val="nil"/>
              <w:left w:val="nil"/>
              <w:bottom w:val="single" w:sz="4" w:space="0" w:color="auto"/>
              <w:right w:val="single" w:sz="4" w:space="0" w:color="auto"/>
            </w:tcBorders>
            <w:vAlign w:val="center"/>
            <w:hideMark/>
          </w:tcPr>
          <w:p w14:paraId="62AA8F7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31.212,87 kn</w:t>
            </w:r>
          </w:p>
        </w:tc>
        <w:tc>
          <w:tcPr>
            <w:tcW w:w="0" w:type="auto"/>
            <w:tcBorders>
              <w:top w:val="nil"/>
              <w:left w:val="nil"/>
              <w:bottom w:val="single" w:sz="4" w:space="0" w:color="auto"/>
              <w:right w:val="single" w:sz="4" w:space="0" w:color="auto"/>
            </w:tcBorders>
            <w:vAlign w:val="center"/>
            <w:hideMark/>
          </w:tcPr>
          <w:p w14:paraId="444EA06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37.843,93 kn</w:t>
            </w:r>
          </w:p>
        </w:tc>
        <w:tc>
          <w:tcPr>
            <w:tcW w:w="0" w:type="auto"/>
            <w:tcBorders>
              <w:top w:val="nil"/>
              <w:left w:val="nil"/>
              <w:bottom w:val="single" w:sz="4" w:space="0" w:color="auto"/>
              <w:right w:val="single" w:sz="8" w:space="0" w:color="auto"/>
            </w:tcBorders>
            <w:vAlign w:val="center"/>
            <w:hideMark/>
          </w:tcPr>
          <w:p w14:paraId="176D210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38.491,40 kn</w:t>
            </w:r>
          </w:p>
        </w:tc>
      </w:tr>
      <w:tr w:rsidR="002F669B" w:rsidRPr="003C001A" w14:paraId="7A573F25" w14:textId="77777777" w:rsidTr="003C001A">
        <w:trPr>
          <w:trHeight w:val="600"/>
        </w:trPr>
        <w:tc>
          <w:tcPr>
            <w:tcW w:w="2977" w:type="dxa"/>
            <w:tcBorders>
              <w:top w:val="nil"/>
              <w:left w:val="single" w:sz="8" w:space="0" w:color="auto"/>
              <w:bottom w:val="single" w:sz="4" w:space="0" w:color="auto"/>
              <w:right w:val="nil"/>
            </w:tcBorders>
            <w:vAlign w:val="center"/>
            <w:hideMark/>
          </w:tcPr>
          <w:p w14:paraId="3E9B917E"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71295B4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5A9F77B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13.396,08 kn</w:t>
            </w:r>
          </w:p>
        </w:tc>
        <w:tc>
          <w:tcPr>
            <w:tcW w:w="0" w:type="auto"/>
            <w:tcBorders>
              <w:top w:val="nil"/>
              <w:left w:val="nil"/>
              <w:bottom w:val="single" w:sz="4" w:space="0" w:color="auto"/>
              <w:right w:val="single" w:sz="4" w:space="0" w:color="auto"/>
            </w:tcBorders>
            <w:vAlign w:val="center"/>
            <w:hideMark/>
          </w:tcPr>
          <w:p w14:paraId="32C0F89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18.196,04 kn</w:t>
            </w:r>
          </w:p>
        </w:tc>
        <w:tc>
          <w:tcPr>
            <w:tcW w:w="0" w:type="auto"/>
            <w:tcBorders>
              <w:top w:val="nil"/>
              <w:left w:val="nil"/>
              <w:bottom w:val="single" w:sz="4" w:space="0" w:color="auto"/>
              <w:right w:val="single" w:sz="4" w:space="0" w:color="auto"/>
            </w:tcBorders>
            <w:vAlign w:val="center"/>
            <w:hideMark/>
          </w:tcPr>
          <w:p w14:paraId="300E2A9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24.797,63 kn</w:t>
            </w:r>
          </w:p>
        </w:tc>
        <w:tc>
          <w:tcPr>
            <w:tcW w:w="0" w:type="auto"/>
            <w:tcBorders>
              <w:top w:val="nil"/>
              <w:left w:val="nil"/>
              <w:bottom w:val="single" w:sz="4" w:space="0" w:color="auto"/>
              <w:right w:val="single" w:sz="4" w:space="0" w:color="auto"/>
            </w:tcBorders>
            <w:vAlign w:val="center"/>
            <w:hideMark/>
          </w:tcPr>
          <w:p w14:paraId="2A84223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34.204,66 kn</w:t>
            </w:r>
          </w:p>
        </w:tc>
        <w:tc>
          <w:tcPr>
            <w:tcW w:w="0" w:type="auto"/>
            <w:tcBorders>
              <w:top w:val="nil"/>
              <w:left w:val="nil"/>
              <w:bottom w:val="single" w:sz="4" w:space="0" w:color="auto"/>
              <w:right w:val="single" w:sz="4" w:space="0" w:color="auto"/>
            </w:tcBorders>
            <w:vAlign w:val="center"/>
            <w:hideMark/>
          </w:tcPr>
          <w:p w14:paraId="2A20950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41.617,16 kn</w:t>
            </w:r>
          </w:p>
        </w:tc>
        <w:tc>
          <w:tcPr>
            <w:tcW w:w="0" w:type="auto"/>
            <w:tcBorders>
              <w:top w:val="nil"/>
              <w:left w:val="nil"/>
              <w:bottom w:val="single" w:sz="4" w:space="0" w:color="auto"/>
              <w:right w:val="single" w:sz="4" w:space="0" w:color="auto"/>
            </w:tcBorders>
            <w:vAlign w:val="center"/>
            <w:hideMark/>
          </w:tcPr>
          <w:p w14:paraId="3F01341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50.458,57 kn</w:t>
            </w:r>
          </w:p>
        </w:tc>
        <w:tc>
          <w:tcPr>
            <w:tcW w:w="0" w:type="auto"/>
            <w:tcBorders>
              <w:top w:val="nil"/>
              <w:left w:val="nil"/>
              <w:bottom w:val="single" w:sz="4" w:space="0" w:color="auto"/>
              <w:right w:val="single" w:sz="8" w:space="0" w:color="auto"/>
            </w:tcBorders>
            <w:vAlign w:val="center"/>
            <w:hideMark/>
          </w:tcPr>
          <w:p w14:paraId="2C37F8F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51.321,87 kn</w:t>
            </w:r>
          </w:p>
        </w:tc>
      </w:tr>
      <w:tr w:rsidR="002F669B" w:rsidRPr="003C001A" w14:paraId="709F2367" w14:textId="77777777" w:rsidTr="003C001A">
        <w:trPr>
          <w:trHeight w:val="315"/>
        </w:trPr>
        <w:tc>
          <w:tcPr>
            <w:tcW w:w="2977" w:type="dxa"/>
            <w:tcBorders>
              <w:top w:val="nil"/>
              <w:left w:val="single" w:sz="8" w:space="0" w:color="auto"/>
              <w:bottom w:val="single" w:sz="8" w:space="0" w:color="auto"/>
              <w:right w:val="nil"/>
            </w:tcBorders>
            <w:vAlign w:val="center"/>
            <w:hideMark/>
          </w:tcPr>
          <w:p w14:paraId="001E74B8"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2B705724" w14:textId="28D26D2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0FCBBE93" w14:textId="2BB23A6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25.117,65 kn</w:t>
            </w:r>
          </w:p>
        </w:tc>
        <w:tc>
          <w:tcPr>
            <w:tcW w:w="0" w:type="auto"/>
            <w:tcBorders>
              <w:top w:val="nil"/>
              <w:left w:val="nil"/>
              <w:bottom w:val="single" w:sz="8" w:space="0" w:color="auto"/>
              <w:right w:val="single" w:sz="4" w:space="0" w:color="auto"/>
            </w:tcBorders>
            <w:vAlign w:val="center"/>
            <w:hideMark/>
          </w:tcPr>
          <w:p w14:paraId="165ABBA3" w14:textId="6F763A1B"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34.117,58 kn</w:t>
            </w:r>
          </w:p>
        </w:tc>
        <w:tc>
          <w:tcPr>
            <w:tcW w:w="0" w:type="auto"/>
            <w:tcBorders>
              <w:top w:val="nil"/>
              <w:left w:val="nil"/>
              <w:bottom w:val="single" w:sz="8" w:space="0" w:color="auto"/>
              <w:right w:val="single" w:sz="4" w:space="0" w:color="auto"/>
            </w:tcBorders>
            <w:noWrap/>
            <w:vAlign w:val="center"/>
            <w:hideMark/>
          </w:tcPr>
          <w:p w14:paraId="31DD1277" w14:textId="25A017B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46.495,56 kn</w:t>
            </w:r>
          </w:p>
        </w:tc>
        <w:tc>
          <w:tcPr>
            <w:tcW w:w="0" w:type="auto"/>
            <w:tcBorders>
              <w:top w:val="nil"/>
              <w:left w:val="nil"/>
              <w:bottom w:val="single" w:sz="8" w:space="0" w:color="auto"/>
              <w:right w:val="single" w:sz="4" w:space="0" w:color="auto"/>
            </w:tcBorders>
            <w:noWrap/>
            <w:vAlign w:val="center"/>
            <w:hideMark/>
          </w:tcPr>
          <w:p w14:paraId="091A2631" w14:textId="09BAB5B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64.133,73 kn</w:t>
            </w:r>
          </w:p>
        </w:tc>
        <w:tc>
          <w:tcPr>
            <w:tcW w:w="0" w:type="auto"/>
            <w:tcBorders>
              <w:top w:val="nil"/>
              <w:left w:val="nil"/>
              <w:bottom w:val="single" w:sz="8" w:space="0" w:color="auto"/>
              <w:right w:val="single" w:sz="4" w:space="0" w:color="auto"/>
            </w:tcBorders>
            <w:noWrap/>
            <w:vAlign w:val="center"/>
            <w:hideMark/>
          </w:tcPr>
          <w:p w14:paraId="4B37D9CD" w14:textId="5AD9754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78.032,17 kn</w:t>
            </w:r>
          </w:p>
        </w:tc>
        <w:tc>
          <w:tcPr>
            <w:tcW w:w="0" w:type="auto"/>
            <w:tcBorders>
              <w:top w:val="nil"/>
              <w:left w:val="nil"/>
              <w:bottom w:val="single" w:sz="8" w:space="0" w:color="auto"/>
              <w:right w:val="single" w:sz="4" w:space="0" w:color="auto"/>
            </w:tcBorders>
            <w:noWrap/>
            <w:vAlign w:val="center"/>
            <w:hideMark/>
          </w:tcPr>
          <w:p w14:paraId="38AB698F" w14:textId="6375428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94.609,82 kn</w:t>
            </w:r>
          </w:p>
        </w:tc>
        <w:tc>
          <w:tcPr>
            <w:tcW w:w="0" w:type="auto"/>
            <w:tcBorders>
              <w:top w:val="nil"/>
              <w:left w:val="nil"/>
              <w:bottom w:val="single" w:sz="8" w:space="0" w:color="auto"/>
              <w:right w:val="single" w:sz="8" w:space="0" w:color="auto"/>
            </w:tcBorders>
            <w:noWrap/>
            <w:vAlign w:val="center"/>
            <w:hideMark/>
          </w:tcPr>
          <w:p w14:paraId="22FD75DB" w14:textId="2485A95B"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96.228,51 kn</w:t>
            </w:r>
          </w:p>
        </w:tc>
      </w:tr>
      <w:tr w:rsidR="002F669B" w:rsidRPr="003C001A" w14:paraId="3C496588" w14:textId="77777777" w:rsidTr="003C001A">
        <w:trPr>
          <w:trHeight w:val="360"/>
        </w:trPr>
        <w:tc>
          <w:tcPr>
            <w:tcW w:w="2977" w:type="dxa"/>
            <w:noWrap/>
            <w:vAlign w:val="bottom"/>
            <w:hideMark/>
          </w:tcPr>
          <w:p w14:paraId="241E263F" w14:textId="77777777" w:rsidR="003C001A" w:rsidRPr="003C001A" w:rsidRDefault="003C001A" w:rsidP="003C001A">
            <w:pPr>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33AE143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384AF10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2E0C777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2F503B1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33F6DA6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2025C2D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63AF892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602D134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r w:rsidR="002F669B" w:rsidRPr="003C001A" w14:paraId="5AAAEE5D" w14:textId="77777777" w:rsidTr="003C001A">
        <w:trPr>
          <w:trHeight w:val="300"/>
        </w:trPr>
        <w:tc>
          <w:tcPr>
            <w:tcW w:w="2977" w:type="dxa"/>
            <w:noWrap/>
            <w:vAlign w:val="bottom"/>
            <w:hideMark/>
          </w:tcPr>
          <w:p w14:paraId="66C8EAF8" w14:textId="77777777" w:rsidR="003C001A" w:rsidRPr="003C001A" w:rsidRDefault="003C001A" w:rsidP="003C001A">
            <w:pPr>
              <w:rPr>
                <w:rFonts w:ascii="Calibri" w:eastAsia="Times New Roman" w:hAnsi="Calibri" w:cs="Calibri"/>
                <w:sz w:val="20"/>
                <w:szCs w:val="20"/>
              </w:rPr>
            </w:pPr>
          </w:p>
        </w:tc>
        <w:tc>
          <w:tcPr>
            <w:tcW w:w="1258" w:type="dxa"/>
            <w:noWrap/>
            <w:vAlign w:val="bottom"/>
            <w:hideMark/>
          </w:tcPr>
          <w:p w14:paraId="44EB20C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B548533"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486BD6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01C39D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5E47DE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9BF87C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3C8924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0A024A7"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6A873B80" w14:textId="77777777" w:rsidR="003C001A" w:rsidRPr="003C001A" w:rsidRDefault="003C001A" w:rsidP="003C001A">
      <w:pPr>
        <w:spacing w:after="0"/>
        <w:rPr>
          <w:rFonts w:ascii="Calibri" w:eastAsia="Calibri" w:hAnsi="Calibri" w:cs="Times New Roman"/>
        </w:rPr>
      </w:pPr>
    </w:p>
    <w:p w14:paraId="610295E8"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977"/>
        <w:gridCol w:w="1258"/>
        <w:gridCol w:w="1567"/>
        <w:gridCol w:w="1454"/>
        <w:gridCol w:w="1459"/>
        <w:gridCol w:w="1465"/>
        <w:gridCol w:w="1465"/>
        <w:gridCol w:w="1465"/>
        <w:gridCol w:w="1450"/>
      </w:tblGrid>
      <w:tr w:rsidR="003C001A" w:rsidRPr="003C001A" w14:paraId="5ACA5B07" w14:textId="77777777" w:rsidTr="003C001A">
        <w:trPr>
          <w:trHeight w:val="665"/>
        </w:trPr>
        <w:tc>
          <w:tcPr>
            <w:tcW w:w="2977" w:type="dxa"/>
            <w:noWrap/>
            <w:vAlign w:val="bottom"/>
            <w:hideMark/>
          </w:tcPr>
          <w:p w14:paraId="3B3DE183" w14:textId="77777777" w:rsidR="003C001A" w:rsidRPr="003C001A" w:rsidRDefault="003C001A" w:rsidP="003C001A">
            <w:pPr>
              <w:rPr>
                <w:rFonts w:ascii="Calibri" w:eastAsia="Calibri" w:hAnsi="Calibri" w:cs="Times New Roman"/>
              </w:rPr>
            </w:pPr>
          </w:p>
        </w:tc>
        <w:tc>
          <w:tcPr>
            <w:tcW w:w="11583" w:type="dxa"/>
            <w:gridSpan w:val="8"/>
            <w:tcBorders>
              <w:top w:val="single" w:sz="8" w:space="0" w:color="auto"/>
              <w:left w:val="single" w:sz="8" w:space="0" w:color="auto"/>
              <w:bottom w:val="single" w:sz="8" w:space="0" w:color="auto"/>
              <w:right w:val="single" w:sz="8" w:space="0" w:color="000000"/>
            </w:tcBorders>
            <w:hideMark/>
          </w:tcPr>
          <w:p w14:paraId="50013E9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b/>
                <w:bCs/>
                <w:sz w:val="20"/>
                <w:szCs w:val="20"/>
              </w:rPr>
              <w:t xml:space="preserve">KONSTRUKCIJSKA OBNOVA VIŠESTAMBENE ZGRADE, STAMBENO-POSLOVNE ZGRADE, POSLOVNE ZGRADE </w:t>
            </w:r>
            <w:r w:rsidRPr="003C001A">
              <w:rPr>
                <w:rFonts w:ascii="Calibri" w:eastAsia="Times New Roman" w:hAnsi="Calibri" w:cs="Calibri"/>
                <w:b/>
                <w:bCs/>
                <w:sz w:val="20"/>
                <w:szCs w:val="20"/>
              </w:rPr>
              <w:br/>
              <w:t xml:space="preserve">PROCJENE UPORABLJIVOSTI N1/N2 </w:t>
            </w:r>
            <w:r w:rsidRPr="003C001A">
              <w:rPr>
                <w:rFonts w:ascii="Calibri" w:eastAsia="Times New Roman" w:hAnsi="Calibri" w:cs="Calibri"/>
                <w:b/>
                <w:bCs/>
                <w:sz w:val="20"/>
                <w:szCs w:val="20"/>
                <w:u w:val="single"/>
              </w:rPr>
              <w:t>ZA RAZINU 4</w:t>
            </w:r>
            <w:r w:rsidRPr="003C001A">
              <w:rPr>
                <w:rFonts w:ascii="Calibri" w:eastAsia="Times New Roman" w:hAnsi="Calibri" w:cs="Calibri"/>
                <w:b/>
                <w:bCs/>
                <w:sz w:val="20"/>
                <w:szCs w:val="20"/>
              </w:rPr>
              <w:br/>
              <w:t>(u kunama, bez PDV-a)</w:t>
            </w:r>
          </w:p>
        </w:tc>
      </w:tr>
      <w:tr w:rsidR="002F669B" w:rsidRPr="003C001A" w14:paraId="62C5D143" w14:textId="77777777" w:rsidTr="003C001A">
        <w:trPr>
          <w:trHeight w:val="345"/>
        </w:trPr>
        <w:tc>
          <w:tcPr>
            <w:tcW w:w="2977"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2012FC47"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crveno, na razinu 4</w:t>
            </w:r>
          </w:p>
        </w:tc>
        <w:tc>
          <w:tcPr>
            <w:tcW w:w="1258" w:type="dxa"/>
            <w:tcBorders>
              <w:top w:val="nil"/>
              <w:left w:val="nil"/>
              <w:bottom w:val="single" w:sz="4" w:space="0" w:color="auto"/>
              <w:right w:val="single" w:sz="8" w:space="0" w:color="auto"/>
            </w:tcBorders>
            <w:vAlign w:val="center"/>
            <w:hideMark/>
          </w:tcPr>
          <w:p w14:paraId="1364F66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w:t>
            </w:r>
            <w:r w:rsidRPr="003C001A">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234C9EC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do 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D73692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501 do 700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F9677A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701 do 1000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A792420"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1001 do 1500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46BAD08"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1501 do 2000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1D9B15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od 2001 do 3000 m</w:t>
            </w:r>
            <w:r w:rsidRPr="003C001A">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07765C76"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Zgrada površine veće od 3001 m</w:t>
            </w:r>
            <w:r w:rsidRPr="003C001A">
              <w:rPr>
                <w:rFonts w:ascii="Calibri" w:eastAsia="Times New Roman" w:hAnsi="Calibri" w:cs="Calibri"/>
                <w:b/>
                <w:bCs/>
                <w:sz w:val="20"/>
                <w:szCs w:val="20"/>
                <w:vertAlign w:val="superscript"/>
              </w:rPr>
              <w:t>2</w:t>
            </w:r>
          </w:p>
        </w:tc>
      </w:tr>
      <w:tr w:rsidR="002F669B" w:rsidRPr="003C001A" w14:paraId="5F816939"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F9F298"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258" w:type="dxa"/>
            <w:tcBorders>
              <w:top w:val="nil"/>
              <w:left w:val="nil"/>
              <w:bottom w:val="nil"/>
              <w:right w:val="single" w:sz="8" w:space="0" w:color="auto"/>
            </w:tcBorders>
            <w:shd w:val="clear" w:color="auto" w:fill="D9D9D9"/>
            <w:vAlign w:val="center"/>
            <w:hideMark/>
          </w:tcPr>
          <w:p w14:paraId="64DCA9B4"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5.574,16</w:t>
            </w:r>
          </w:p>
        </w:tc>
        <w:tc>
          <w:tcPr>
            <w:tcW w:w="0" w:type="auto"/>
            <w:vMerge/>
            <w:tcBorders>
              <w:top w:val="nil"/>
              <w:left w:val="nil"/>
              <w:bottom w:val="nil"/>
              <w:right w:val="single" w:sz="4" w:space="0" w:color="auto"/>
            </w:tcBorders>
            <w:vAlign w:val="center"/>
            <w:hideMark/>
          </w:tcPr>
          <w:p w14:paraId="00673B3B"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1357FBEF"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168CDD4"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1CAD033C"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461C9D9"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6895463"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7D772989"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048CB862" w14:textId="77777777" w:rsidTr="003C001A">
        <w:trPr>
          <w:trHeight w:val="300"/>
        </w:trPr>
        <w:tc>
          <w:tcPr>
            <w:tcW w:w="2977" w:type="dxa"/>
            <w:tcBorders>
              <w:top w:val="nil"/>
              <w:left w:val="single" w:sz="8" w:space="0" w:color="auto"/>
              <w:bottom w:val="single" w:sz="4" w:space="0" w:color="auto"/>
              <w:right w:val="nil"/>
            </w:tcBorders>
            <w:vAlign w:val="center"/>
            <w:hideMark/>
          </w:tcPr>
          <w:p w14:paraId="02AEA4AD"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00F022B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1770A439"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2.787.080,00 kn</w:t>
            </w:r>
          </w:p>
        </w:tc>
        <w:tc>
          <w:tcPr>
            <w:tcW w:w="0" w:type="auto"/>
            <w:gridSpan w:val="6"/>
            <w:tcBorders>
              <w:top w:val="single" w:sz="8" w:space="0" w:color="auto"/>
              <w:left w:val="nil"/>
              <w:bottom w:val="single" w:sz="4" w:space="0" w:color="auto"/>
              <w:right w:val="single" w:sz="8" w:space="0" w:color="000000"/>
            </w:tcBorders>
            <w:vAlign w:val="center"/>
            <w:hideMark/>
          </w:tcPr>
          <w:p w14:paraId="5758CBB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5574,16 KN/m2</w:t>
            </w:r>
          </w:p>
        </w:tc>
      </w:tr>
      <w:tr w:rsidR="003C001A" w:rsidRPr="003C001A" w14:paraId="30E4616E" w14:textId="77777777" w:rsidTr="003C001A">
        <w:trPr>
          <w:trHeight w:val="70"/>
        </w:trPr>
        <w:tc>
          <w:tcPr>
            <w:tcW w:w="2977" w:type="dxa"/>
            <w:tcBorders>
              <w:top w:val="nil"/>
              <w:left w:val="single" w:sz="8" w:space="0" w:color="auto"/>
              <w:bottom w:val="single" w:sz="4" w:space="0" w:color="auto"/>
              <w:right w:val="nil"/>
            </w:tcBorders>
            <w:vAlign w:val="center"/>
            <w:hideMark/>
          </w:tcPr>
          <w:p w14:paraId="258A3F6D"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USLUGA OVL.ING.GRAĐ.</w:t>
            </w:r>
          </w:p>
        </w:tc>
        <w:tc>
          <w:tcPr>
            <w:tcW w:w="1258" w:type="dxa"/>
            <w:tcBorders>
              <w:top w:val="nil"/>
              <w:left w:val="single" w:sz="8" w:space="0" w:color="auto"/>
              <w:bottom w:val="single" w:sz="4" w:space="0" w:color="auto"/>
              <w:right w:val="single" w:sz="4" w:space="0" w:color="auto"/>
            </w:tcBorders>
            <w:vAlign w:val="center"/>
            <w:hideMark/>
          </w:tcPr>
          <w:p w14:paraId="43AFF87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50DAB13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0CE2EC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5.000,00 kn</w:t>
            </w:r>
          </w:p>
        </w:tc>
      </w:tr>
      <w:tr w:rsidR="002F669B" w:rsidRPr="003C001A" w14:paraId="432FEE83" w14:textId="77777777" w:rsidTr="003C001A">
        <w:trPr>
          <w:trHeight w:val="600"/>
        </w:trPr>
        <w:tc>
          <w:tcPr>
            <w:tcW w:w="2977" w:type="dxa"/>
            <w:tcBorders>
              <w:top w:val="nil"/>
              <w:left w:val="single" w:sz="8" w:space="0" w:color="auto"/>
              <w:bottom w:val="single" w:sz="4" w:space="0" w:color="auto"/>
              <w:right w:val="nil"/>
            </w:tcBorders>
            <w:vAlign w:val="center"/>
            <w:hideMark/>
          </w:tcPr>
          <w:p w14:paraId="447A7F2B"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2A6D760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4,50</w:t>
            </w:r>
          </w:p>
        </w:tc>
        <w:tc>
          <w:tcPr>
            <w:tcW w:w="0" w:type="auto"/>
            <w:tcBorders>
              <w:top w:val="nil"/>
              <w:left w:val="nil"/>
              <w:bottom w:val="single" w:sz="4" w:space="0" w:color="auto"/>
              <w:right w:val="single" w:sz="4" w:space="0" w:color="auto"/>
            </w:tcBorders>
            <w:vAlign w:val="center"/>
            <w:hideMark/>
          </w:tcPr>
          <w:p w14:paraId="4455C97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125.418,60 kn</w:t>
            </w:r>
          </w:p>
        </w:tc>
        <w:tc>
          <w:tcPr>
            <w:tcW w:w="0" w:type="auto"/>
            <w:tcBorders>
              <w:top w:val="nil"/>
              <w:left w:val="nil"/>
              <w:bottom w:val="single" w:sz="4" w:space="0" w:color="auto"/>
              <w:right w:val="single" w:sz="4" w:space="0" w:color="auto"/>
            </w:tcBorders>
            <w:noWrap/>
            <w:vAlign w:val="center"/>
            <w:hideMark/>
          </w:tcPr>
          <w:p w14:paraId="2A1F2C7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170.357,48 kn</w:t>
            </w:r>
          </w:p>
        </w:tc>
        <w:tc>
          <w:tcPr>
            <w:tcW w:w="0" w:type="auto"/>
            <w:tcBorders>
              <w:top w:val="nil"/>
              <w:left w:val="nil"/>
              <w:bottom w:val="single" w:sz="4" w:space="0" w:color="auto"/>
              <w:right w:val="single" w:sz="4" w:space="0" w:color="auto"/>
            </w:tcBorders>
            <w:noWrap/>
            <w:vAlign w:val="center"/>
            <w:hideMark/>
          </w:tcPr>
          <w:p w14:paraId="08FA386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232.163,76 kn</w:t>
            </w:r>
          </w:p>
        </w:tc>
        <w:tc>
          <w:tcPr>
            <w:tcW w:w="0" w:type="auto"/>
            <w:tcBorders>
              <w:top w:val="nil"/>
              <w:left w:val="nil"/>
              <w:bottom w:val="single" w:sz="4" w:space="0" w:color="auto"/>
              <w:right w:val="single" w:sz="4" w:space="0" w:color="auto"/>
            </w:tcBorders>
            <w:vAlign w:val="center"/>
            <w:hideMark/>
          </w:tcPr>
          <w:p w14:paraId="0251EF4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320.235,49 kn</w:t>
            </w:r>
          </w:p>
        </w:tc>
        <w:tc>
          <w:tcPr>
            <w:tcW w:w="0" w:type="auto"/>
            <w:tcBorders>
              <w:top w:val="nil"/>
              <w:left w:val="nil"/>
              <w:bottom w:val="single" w:sz="4" w:space="0" w:color="auto"/>
              <w:right w:val="single" w:sz="4" w:space="0" w:color="auto"/>
            </w:tcBorders>
            <w:vAlign w:val="center"/>
            <w:hideMark/>
          </w:tcPr>
          <w:p w14:paraId="1C5645C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389.633,78 kn</w:t>
            </w:r>
          </w:p>
        </w:tc>
        <w:tc>
          <w:tcPr>
            <w:tcW w:w="0" w:type="auto"/>
            <w:tcBorders>
              <w:top w:val="nil"/>
              <w:left w:val="nil"/>
              <w:bottom w:val="single" w:sz="4" w:space="0" w:color="auto"/>
              <w:right w:val="single" w:sz="4" w:space="0" w:color="auto"/>
            </w:tcBorders>
            <w:vAlign w:val="center"/>
            <w:hideMark/>
          </w:tcPr>
          <w:p w14:paraId="34C0815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472.410,06 kn</w:t>
            </w:r>
          </w:p>
        </w:tc>
        <w:tc>
          <w:tcPr>
            <w:tcW w:w="0" w:type="auto"/>
            <w:tcBorders>
              <w:top w:val="nil"/>
              <w:left w:val="nil"/>
              <w:bottom w:val="single" w:sz="4" w:space="0" w:color="auto"/>
              <w:right w:val="single" w:sz="8" w:space="0" w:color="auto"/>
            </w:tcBorders>
            <w:noWrap/>
            <w:vAlign w:val="center"/>
            <w:hideMark/>
          </w:tcPr>
          <w:p w14:paraId="582FF75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480.492,59 kn</w:t>
            </w:r>
          </w:p>
        </w:tc>
      </w:tr>
      <w:tr w:rsidR="002F669B" w:rsidRPr="003C001A" w14:paraId="296A4A36" w14:textId="77777777" w:rsidTr="003C001A">
        <w:trPr>
          <w:trHeight w:val="300"/>
        </w:trPr>
        <w:tc>
          <w:tcPr>
            <w:tcW w:w="2977" w:type="dxa"/>
            <w:tcBorders>
              <w:top w:val="nil"/>
              <w:left w:val="single" w:sz="8" w:space="0" w:color="auto"/>
              <w:bottom w:val="single" w:sz="4" w:space="0" w:color="auto"/>
              <w:right w:val="nil"/>
            </w:tcBorders>
            <w:vAlign w:val="center"/>
            <w:hideMark/>
          </w:tcPr>
          <w:p w14:paraId="20DDFCBF"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7F35E71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51EFC7B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83.612,40 kn</w:t>
            </w:r>
          </w:p>
        </w:tc>
        <w:tc>
          <w:tcPr>
            <w:tcW w:w="0" w:type="auto"/>
            <w:tcBorders>
              <w:top w:val="nil"/>
              <w:left w:val="nil"/>
              <w:bottom w:val="single" w:sz="4" w:space="0" w:color="auto"/>
              <w:right w:val="single" w:sz="4" w:space="0" w:color="auto"/>
            </w:tcBorders>
            <w:vAlign w:val="center"/>
            <w:hideMark/>
          </w:tcPr>
          <w:p w14:paraId="76CE315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113.571,65 kn</w:t>
            </w:r>
          </w:p>
        </w:tc>
        <w:tc>
          <w:tcPr>
            <w:tcW w:w="0" w:type="auto"/>
            <w:tcBorders>
              <w:top w:val="nil"/>
              <w:left w:val="nil"/>
              <w:bottom w:val="single" w:sz="4" w:space="0" w:color="auto"/>
              <w:right w:val="single" w:sz="4" w:space="0" w:color="auto"/>
            </w:tcBorders>
            <w:noWrap/>
            <w:vAlign w:val="center"/>
            <w:hideMark/>
          </w:tcPr>
          <w:p w14:paraId="5F48B43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154.775,84 kn</w:t>
            </w:r>
          </w:p>
        </w:tc>
        <w:tc>
          <w:tcPr>
            <w:tcW w:w="0" w:type="auto"/>
            <w:tcBorders>
              <w:top w:val="nil"/>
              <w:left w:val="nil"/>
              <w:bottom w:val="single" w:sz="4" w:space="0" w:color="auto"/>
              <w:right w:val="single" w:sz="4" w:space="0" w:color="auto"/>
            </w:tcBorders>
            <w:noWrap/>
            <w:vAlign w:val="center"/>
            <w:hideMark/>
          </w:tcPr>
          <w:p w14:paraId="0336B6D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213.490,33 kn</w:t>
            </w:r>
          </w:p>
        </w:tc>
        <w:tc>
          <w:tcPr>
            <w:tcW w:w="0" w:type="auto"/>
            <w:tcBorders>
              <w:top w:val="nil"/>
              <w:left w:val="nil"/>
              <w:bottom w:val="single" w:sz="4" w:space="0" w:color="auto"/>
              <w:right w:val="single" w:sz="4" w:space="0" w:color="auto"/>
            </w:tcBorders>
            <w:noWrap/>
            <w:vAlign w:val="center"/>
            <w:hideMark/>
          </w:tcPr>
          <w:p w14:paraId="6512130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259.755,86 kn</w:t>
            </w:r>
          </w:p>
        </w:tc>
        <w:tc>
          <w:tcPr>
            <w:tcW w:w="0" w:type="auto"/>
            <w:tcBorders>
              <w:top w:val="nil"/>
              <w:left w:val="nil"/>
              <w:bottom w:val="single" w:sz="4" w:space="0" w:color="auto"/>
              <w:right w:val="single" w:sz="4" w:space="0" w:color="auto"/>
            </w:tcBorders>
            <w:noWrap/>
            <w:vAlign w:val="center"/>
            <w:hideMark/>
          </w:tcPr>
          <w:p w14:paraId="0171C09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314.940,04 kn</w:t>
            </w:r>
          </w:p>
        </w:tc>
        <w:tc>
          <w:tcPr>
            <w:tcW w:w="0" w:type="auto"/>
            <w:tcBorders>
              <w:top w:val="nil"/>
              <w:left w:val="nil"/>
              <w:bottom w:val="single" w:sz="4" w:space="0" w:color="auto"/>
              <w:right w:val="single" w:sz="8" w:space="0" w:color="auto"/>
            </w:tcBorders>
            <w:noWrap/>
            <w:vAlign w:val="center"/>
            <w:hideMark/>
          </w:tcPr>
          <w:p w14:paraId="03F6AD7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320.328,39 kn</w:t>
            </w:r>
          </w:p>
        </w:tc>
      </w:tr>
      <w:tr w:rsidR="002F669B" w:rsidRPr="003C001A" w14:paraId="2C1BA813" w14:textId="77777777" w:rsidTr="003C001A">
        <w:trPr>
          <w:trHeight w:val="300"/>
        </w:trPr>
        <w:tc>
          <w:tcPr>
            <w:tcW w:w="2977" w:type="dxa"/>
            <w:tcBorders>
              <w:top w:val="nil"/>
              <w:left w:val="single" w:sz="8" w:space="0" w:color="auto"/>
              <w:bottom w:val="single" w:sz="4" w:space="0" w:color="auto"/>
              <w:right w:val="nil"/>
            </w:tcBorders>
            <w:vAlign w:val="center"/>
            <w:hideMark/>
          </w:tcPr>
          <w:p w14:paraId="6DADC89F"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3EF675D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0,40</w:t>
            </w:r>
          </w:p>
        </w:tc>
        <w:tc>
          <w:tcPr>
            <w:tcW w:w="0" w:type="auto"/>
            <w:tcBorders>
              <w:top w:val="nil"/>
              <w:left w:val="nil"/>
              <w:bottom w:val="single" w:sz="4" w:space="0" w:color="auto"/>
              <w:right w:val="single" w:sz="4" w:space="0" w:color="auto"/>
            </w:tcBorders>
            <w:noWrap/>
            <w:vAlign w:val="center"/>
            <w:hideMark/>
          </w:tcPr>
          <w:p w14:paraId="10143EF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11.148,32 kn</w:t>
            </w:r>
          </w:p>
        </w:tc>
        <w:tc>
          <w:tcPr>
            <w:tcW w:w="0" w:type="auto"/>
            <w:tcBorders>
              <w:top w:val="nil"/>
              <w:left w:val="nil"/>
              <w:bottom w:val="single" w:sz="4" w:space="0" w:color="auto"/>
              <w:right w:val="single" w:sz="4" w:space="0" w:color="auto"/>
            </w:tcBorders>
            <w:vAlign w:val="center"/>
            <w:hideMark/>
          </w:tcPr>
          <w:p w14:paraId="73C0F6A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15.142,89 kn</w:t>
            </w:r>
          </w:p>
        </w:tc>
        <w:tc>
          <w:tcPr>
            <w:tcW w:w="0" w:type="auto"/>
            <w:tcBorders>
              <w:top w:val="nil"/>
              <w:left w:val="nil"/>
              <w:bottom w:val="single" w:sz="4" w:space="0" w:color="auto"/>
              <w:right w:val="single" w:sz="4" w:space="0" w:color="auto"/>
            </w:tcBorders>
            <w:vAlign w:val="center"/>
            <w:hideMark/>
          </w:tcPr>
          <w:p w14:paraId="4CC34BD8"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20.636,78 kn</w:t>
            </w:r>
          </w:p>
        </w:tc>
        <w:tc>
          <w:tcPr>
            <w:tcW w:w="0" w:type="auto"/>
            <w:tcBorders>
              <w:top w:val="nil"/>
              <w:left w:val="nil"/>
              <w:bottom w:val="single" w:sz="4" w:space="0" w:color="auto"/>
              <w:right w:val="single" w:sz="4" w:space="0" w:color="auto"/>
            </w:tcBorders>
            <w:vAlign w:val="center"/>
            <w:hideMark/>
          </w:tcPr>
          <w:p w14:paraId="7B417BF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28.465,38 kn</w:t>
            </w:r>
          </w:p>
        </w:tc>
        <w:tc>
          <w:tcPr>
            <w:tcW w:w="0" w:type="auto"/>
            <w:tcBorders>
              <w:top w:val="nil"/>
              <w:left w:val="nil"/>
              <w:bottom w:val="single" w:sz="4" w:space="0" w:color="auto"/>
              <w:right w:val="single" w:sz="4" w:space="0" w:color="auto"/>
            </w:tcBorders>
            <w:vAlign w:val="center"/>
            <w:hideMark/>
          </w:tcPr>
          <w:p w14:paraId="1A3D1B5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34.634,11 kn</w:t>
            </w:r>
          </w:p>
        </w:tc>
        <w:tc>
          <w:tcPr>
            <w:tcW w:w="0" w:type="auto"/>
            <w:tcBorders>
              <w:top w:val="nil"/>
              <w:left w:val="nil"/>
              <w:bottom w:val="single" w:sz="4" w:space="0" w:color="auto"/>
              <w:right w:val="single" w:sz="4" w:space="0" w:color="auto"/>
            </w:tcBorders>
            <w:vAlign w:val="center"/>
            <w:hideMark/>
          </w:tcPr>
          <w:p w14:paraId="354F322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41.992,01 kn</w:t>
            </w:r>
          </w:p>
        </w:tc>
        <w:tc>
          <w:tcPr>
            <w:tcW w:w="0" w:type="auto"/>
            <w:tcBorders>
              <w:top w:val="nil"/>
              <w:left w:val="nil"/>
              <w:bottom w:val="single" w:sz="4" w:space="0" w:color="auto"/>
              <w:right w:val="single" w:sz="8" w:space="0" w:color="auto"/>
            </w:tcBorders>
            <w:vAlign w:val="center"/>
            <w:hideMark/>
          </w:tcPr>
          <w:p w14:paraId="3A42B4B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42.710,45 kn</w:t>
            </w:r>
          </w:p>
        </w:tc>
      </w:tr>
      <w:tr w:rsidR="002F669B" w:rsidRPr="003C001A" w14:paraId="5D5399BF" w14:textId="77777777" w:rsidTr="003C001A">
        <w:trPr>
          <w:trHeight w:val="600"/>
        </w:trPr>
        <w:tc>
          <w:tcPr>
            <w:tcW w:w="2977" w:type="dxa"/>
            <w:tcBorders>
              <w:top w:val="nil"/>
              <w:left w:val="single" w:sz="8" w:space="0" w:color="auto"/>
              <w:bottom w:val="single" w:sz="4" w:space="0" w:color="auto"/>
              <w:right w:val="nil"/>
            </w:tcBorders>
            <w:vAlign w:val="center"/>
            <w:hideMark/>
          </w:tcPr>
          <w:p w14:paraId="3C0BA157"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2539688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266C391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16.722,48 kn</w:t>
            </w:r>
          </w:p>
        </w:tc>
        <w:tc>
          <w:tcPr>
            <w:tcW w:w="0" w:type="auto"/>
            <w:tcBorders>
              <w:top w:val="nil"/>
              <w:left w:val="nil"/>
              <w:bottom w:val="single" w:sz="4" w:space="0" w:color="auto"/>
              <w:right w:val="single" w:sz="4" w:space="0" w:color="auto"/>
            </w:tcBorders>
            <w:vAlign w:val="center"/>
            <w:hideMark/>
          </w:tcPr>
          <w:p w14:paraId="20D81C9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22.714,33 kn</w:t>
            </w:r>
          </w:p>
        </w:tc>
        <w:tc>
          <w:tcPr>
            <w:tcW w:w="0" w:type="auto"/>
            <w:tcBorders>
              <w:top w:val="nil"/>
              <w:left w:val="nil"/>
              <w:bottom w:val="single" w:sz="4" w:space="0" w:color="auto"/>
              <w:right w:val="single" w:sz="4" w:space="0" w:color="auto"/>
            </w:tcBorders>
            <w:vAlign w:val="center"/>
            <w:hideMark/>
          </w:tcPr>
          <w:p w14:paraId="1DCD03B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30.955,17 kn</w:t>
            </w:r>
          </w:p>
        </w:tc>
        <w:tc>
          <w:tcPr>
            <w:tcW w:w="0" w:type="auto"/>
            <w:tcBorders>
              <w:top w:val="nil"/>
              <w:left w:val="nil"/>
              <w:bottom w:val="single" w:sz="4" w:space="0" w:color="auto"/>
              <w:right w:val="single" w:sz="4" w:space="0" w:color="auto"/>
            </w:tcBorders>
            <w:vAlign w:val="center"/>
            <w:hideMark/>
          </w:tcPr>
          <w:p w14:paraId="5D14C59E"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42.698,07 kn</w:t>
            </w:r>
          </w:p>
        </w:tc>
        <w:tc>
          <w:tcPr>
            <w:tcW w:w="0" w:type="auto"/>
            <w:tcBorders>
              <w:top w:val="nil"/>
              <w:left w:val="nil"/>
              <w:bottom w:val="single" w:sz="4" w:space="0" w:color="auto"/>
              <w:right w:val="single" w:sz="4" w:space="0" w:color="auto"/>
            </w:tcBorders>
            <w:vAlign w:val="center"/>
            <w:hideMark/>
          </w:tcPr>
          <w:p w14:paraId="00EE307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51.951,17 kn</w:t>
            </w:r>
          </w:p>
        </w:tc>
        <w:tc>
          <w:tcPr>
            <w:tcW w:w="0" w:type="auto"/>
            <w:tcBorders>
              <w:top w:val="nil"/>
              <w:left w:val="nil"/>
              <w:bottom w:val="single" w:sz="4" w:space="0" w:color="auto"/>
              <w:right w:val="single" w:sz="4" w:space="0" w:color="auto"/>
            </w:tcBorders>
            <w:vAlign w:val="center"/>
            <w:hideMark/>
          </w:tcPr>
          <w:p w14:paraId="4CC5240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62.988,01 kn</w:t>
            </w:r>
          </w:p>
        </w:tc>
        <w:tc>
          <w:tcPr>
            <w:tcW w:w="0" w:type="auto"/>
            <w:tcBorders>
              <w:top w:val="nil"/>
              <w:left w:val="nil"/>
              <w:bottom w:val="single" w:sz="4" w:space="0" w:color="auto"/>
              <w:right w:val="single" w:sz="8" w:space="0" w:color="auto"/>
            </w:tcBorders>
            <w:vAlign w:val="center"/>
            <w:hideMark/>
          </w:tcPr>
          <w:p w14:paraId="4205387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64.065,68 kn</w:t>
            </w:r>
          </w:p>
        </w:tc>
      </w:tr>
      <w:tr w:rsidR="002F669B" w:rsidRPr="003C001A" w14:paraId="2A9C347A" w14:textId="77777777" w:rsidTr="003C001A">
        <w:trPr>
          <w:trHeight w:val="315"/>
        </w:trPr>
        <w:tc>
          <w:tcPr>
            <w:tcW w:w="2977" w:type="dxa"/>
            <w:tcBorders>
              <w:top w:val="nil"/>
              <w:left w:val="single" w:sz="8" w:space="0" w:color="auto"/>
              <w:bottom w:val="single" w:sz="8" w:space="0" w:color="auto"/>
              <w:right w:val="nil"/>
            </w:tcBorders>
            <w:vAlign w:val="center"/>
            <w:hideMark/>
          </w:tcPr>
          <w:p w14:paraId="6B3E2BE5"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4B26E587" w14:textId="36BED503"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2E405744" w14:textId="51FE9C7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41.806,20 kn</w:t>
            </w:r>
          </w:p>
        </w:tc>
        <w:tc>
          <w:tcPr>
            <w:tcW w:w="0" w:type="auto"/>
            <w:tcBorders>
              <w:top w:val="nil"/>
              <w:left w:val="nil"/>
              <w:bottom w:val="single" w:sz="8" w:space="0" w:color="auto"/>
              <w:right w:val="single" w:sz="4" w:space="0" w:color="auto"/>
            </w:tcBorders>
            <w:vAlign w:val="center"/>
            <w:hideMark/>
          </w:tcPr>
          <w:p w14:paraId="7560A2C4" w14:textId="2FC5934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56.785,83 kn</w:t>
            </w:r>
          </w:p>
        </w:tc>
        <w:tc>
          <w:tcPr>
            <w:tcW w:w="0" w:type="auto"/>
            <w:tcBorders>
              <w:top w:val="nil"/>
              <w:left w:val="nil"/>
              <w:bottom w:val="single" w:sz="8" w:space="0" w:color="auto"/>
              <w:right w:val="single" w:sz="4" w:space="0" w:color="auto"/>
            </w:tcBorders>
            <w:noWrap/>
            <w:vAlign w:val="center"/>
            <w:hideMark/>
          </w:tcPr>
          <w:p w14:paraId="17513BF5" w14:textId="49AF723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77.387,92 kn</w:t>
            </w:r>
          </w:p>
        </w:tc>
        <w:tc>
          <w:tcPr>
            <w:tcW w:w="0" w:type="auto"/>
            <w:tcBorders>
              <w:top w:val="nil"/>
              <w:left w:val="nil"/>
              <w:bottom w:val="single" w:sz="8" w:space="0" w:color="auto"/>
              <w:right w:val="single" w:sz="4" w:space="0" w:color="auto"/>
            </w:tcBorders>
            <w:noWrap/>
            <w:vAlign w:val="center"/>
            <w:hideMark/>
          </w:tcPr>
          <w:p w14:paraId="2275D822" w14:textId="6ABD920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106.745,16 kn</w:t>
            </w:r>
          </w:p>
        </w:tc>
        <w:tc>
          <w:tcPr>
            <w:tcW w:w="0" w:type="auto"/>
            <w:tcBorders>
              <w:top w:val="nil"/>
              <w:left w:val="nil"/>
              <w:bottom w:val="single" w:sz="8" w:space="0" w:color="auto"/>
              <w:right w:val="single" w:sz="4" w:space="0" w:color="auto"/>
            </w:tcBorders>
            <w:noWrap/>
            <w:vAlign w:val="center"/>
            <w:hideMark/>
          </w:tcPr>
          <w:p w14:paraId="1DF157B0" w14:textId="05970B0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129.877,93</w:t>
            </w:r>
          </w:p>
        </w:tc>
        <w:tc>
          <w:tcPr>
            <w:tcW w:w="0" w:type="auto"/>
            <w:tcBorders>
              <w:top w:val="nil"/>
              <w:left w:val="nil"/>
              <w:bottom w:val="single" w:sz="8" w:space="0" w:color="auto"/>
              <w:right w:val="single" w:sz="4" w:space="0" w:color="auto"/>
            </w:tcBorders>
            <w:noWrap/>
            <w:vAlign w:val="center"/>
            <w:hideMark/>
          </w:tcPr>
          <w:p w14:paraId="4EBDAB6A" w14:textId="0E8EDD2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157.470,02 kn</w:t>
            </w:r>
          </w:p>
        </w:tc>
        <w:tc>
          <w:tcPr>
            <w:tcW w:w="0" w:type="auto"/>
            <w:tcBorders>
              <w:top w:val="nil"/>
              <w:left w:val="nil"/>
              <w:bottom w:val="single" w:sz="8" w:space="0" w:color="auto"/>
              <w:right w:val="single" w:sz="8" w:space="0" w:color="auto"/>
            </w:tcBorders>
            <w:noWrap/>
            <w:vAlign w:val="center"/>
            <w:hideMark/>
          </w:tcPr>
          <w:p w14:paraId="5D65EF5A" w14:textId="19C6808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160.164,20 kn</w:t>
            </w:r>
          </w:p>
        </w:tc>
      </w:tr>
      <w:tr w:rsidR="002F669B" w:rsidRPr="003C001A" w14:paraId="05BE21EE" w14:textId="77777777" w:rsidTr="003C001A">
        <w:trPr>
          <w:trHeight w:val="360"/>
        </w:trPr>
        <w:tc>
          <w:tcPr>
            <w:tcW w:w="2977" w:type="dxa"/>
            <w:noWrap/>
            <w:vAlign w:val="bottom"/>
            <w:hideMark/>
          </w:tcPr>
          <w:p w14:paraId="4595EB8F" w14:textId="77777777" w:rsidR="003C001A" w:rsidRPr="003C001A" w:rsidRDefault="003C001A" w:rsidP="003C001A">
            <w:pPr>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237AB27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351DD0E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53E32A6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4CDF2D2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28D4FD2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0E017B6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69E88A1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190591F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0,478888889</w:t>
            </w:r>
          </w:p>
        </w:tc>
      </w:tr>
    </w:tbl>
    <w:p w14:paraId="6A284F78" w14:textId="77777777" w:rsidR="003C001A" w:rsidRPr="003C001A" w:rsidRDefault="003C001A" w:rsidP="003C001A">
      <w:pPr>
        <w:spacing w:after="0"/>
        <w:rPr>
          <w:rFonts w:ascii="Calibri" w:eastAsia="Calibri" w:hAnsi="Calibri" w:cs="Times New Roman"/>
        </w:rPr>
      </w:pPr>
    </w:p>
    <w:p w14:paraId="277DAEA6"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508" w:type="dxa"/>
        <w:tblLook w:val="04A0" w:firstRow="1" w:lastRow="0" w:firstColumn="1" w:lastColumn="0" w:noHBand="0" w:noVBand="1"/>
      </w:tblPr>
      <w:tblGrid>
        <w:gridCol w:w="3161"/>
        <w:gridCol w:w="1029"/>
        <w:gridCol w:w="603"/>
        <w:gridCol w:w="2578"/>
        <w:gridCol w:w="3839"/>
        <w:gridCol w:w="3298"/>
      </w:tblGrid>
      <w:tr w:rsidR="003C001A" w:rsidRPr="003C001A" w14:paraId="67BC652D" w14:textId="77777777" w:rsidTr="003C001A">
        <w:trPr>
          <w:trHeight w:val="1020"/>
        </w:trPr>
        <w:tc>
          <w:tcPr>
            <w:tcW w:w="3161" w:type="dxa"/>
            <w:noWrap/>
            <w:vAlign w:val="bottom"/>
            <w:hideMark/>
          </w:tcPr>
          <w:p w14:paraId="1BA1DA0B" w14:textId="77777777" w:rsidR="003C001A" w:rsidRPr="003C001A" w:rsidRDefault="003C001A" w:rsidP="003C001A">
            <w:pPr>
              <w:rPr>
                <w:rFonts w:ascii="Calibri" w:eastAsia="Calibri" w:hAnsi="Calibri" w:cs="Times New Roman"/>
              </w:rPr>
            </w:pPr>
          </w:p>
        </w:tc>
        <w:tc>
          <w:tcPr>
            <w:tcW w:w="11347" w:type="dxa"/>
            <w:gridSpan w:val="5"/>
            <w:tcBorders>
              <w:top w:val="single" w:sz="8" w:space="0" w:color="auto"/>
              <w:left w:val="single" w:sz="8" w:space="0" w:color="auto"/>
              <w:bottom w:val="single" w:sz="8" w:space="0" w:color="auto"/>
              <w:right w:val="single" w:sz="8" w:space="0" w:color="000000"/>
            </w:tcBorders>
            <w:vAlign w:val="center"/>
            <w:hideMark/>
          </w:tcPr>
          <w:p w14:paraId="2B369344"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 xml:space="preserve">KONSTRUKCIJSKA OBNOVA </w:t>
            </w:r>
            <w:r w:rsidRPr="003C001A">
              <w:rPr>
                <w:rFonts w:ascii="Calibri" w:eastAsia="Times New Roman" w:hAnsi="Calibri" w:cs="Calibri"/>
                <w:b/>
                <w:bCs/>
                <w:sz w:val="20"/>
                <w:szCs w:val="20"/>
              </w:rPr>
              <w:br/>
              <w:t xml:space="preserve">OBITELJSKE KUĆE PROCJENE UPORABLJIVOSTI PN1/PN2 </w:t>
            </w:r>
            <w:r w:rsidRPr="003C001A">
              <w:rPr>
                <w:rFonts w:ascii="Calibri" w:eastAsia="Times New Roman" w:hAnsi="Calibri" w:cs="Calibri"/>
                <w:b/>
                <w:bCs/>
                <w:sz w:val="20"/>
                <w:szCs w:val="20"/>
                <w:u w:val="single"/>
              </w:rPr>
              <w:t>ZA RAZINU 2</w:t>
            </w:r>
            <w:r w:rsidRPr="003C001A">
              <w:rPr>
                <w:rFonts w:ascii="Calibri" w:eastAsia="Times New Roman" w:hAnsi="Calibri" w:cs="Calibri"/>
                <w:b/>
                <w:bCs/>
                <w:sz w:val="20"/>
                <w:szCs w:val="20"/>
              </w:rPr>
              <w:br/>
              <w:t>(u kunama, bez PDV-a)</w:t>
            </w:r>
          </w:p>
        </w:tc>
      </w:tr>
      <w:tr w:rsidR="003C001A" w:rsidRPr="003C001A" w14:paraId="56523555" w14:textId="77777777" w:rsidTr="003C001A">
        <w:trPr>
          <w:trHeight w:val="300"/>
        </w:trPr>
        <w:tc>
          <w:tcPr>
            <w:tcW w:w="3161"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41826882"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žuto, na razinu 2</w:t>
            </w:r>
          </w:p>
        </w:tc>
        <w:tc>
          <w:tcPr>
            <w:tcW w:w="1029" w:type="dxa"/>
            <w:tcBorders>
              <w:top w:val="nil"/>
              <w:left w:val="nil"/>
              <w:bottom w:val="single" w:sz="4" w:space="0" w:color="auto"/>
              <w:right w:val="single" w:sz="8" w:space="0" w:color="auto"/>
            </w:tcBorders>
            <w:noWrap/>
            <w:vAlign w:val="bottom"/>
            <w:hideMark/>
          </w:tcPr>
          <w:p w14:paraId="42F0120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kn/m2</w:t>
            </w:r>
          </w:p>
        </w:tc>
        <w:tc>
          <w:tcPr>
            <w:tcW w:w="3181" w:type="dxa"/>
            <w:gridSpan w:val="2"/>
            <w:vMerge w:val="restart"/>
            <w:tcBorders>
              <w:top w:val="single" w:sz="8" w:space="0" w:color="auto"/>
              <w:left w:val="single" w:sz="8" w:space="0" w:color="auto"/>
              <w:bottom w:val="single" w:sz="8" w:space="0" w:color="auto"/>
              <w:right w:val="single" w:sz="4" w:space="0" w:color="000000"/>
            </w:tcBorders>
            <w:shd w:val="clear" w:color="auto" w:fill="D9D9D9"/>
            <w:vAlign w:val="center"/>
            <w:hideMark/>
          </w:tcPr>
          <w:p w14:paraId="0EF159D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do 250 m</w:t>
            </w:r>
            <w:r w:rsidRPr="003C001A">
              <w:rPr>
                <w:rFonts w:ascii="Calibri" w:eastAsia="Times New Roman" w:hAnsi="Calibri" w:cs="Calibri"/>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5C111E4B"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251 do 350 m</w:t>
            </w:r>
            <w:r w:rsidRPr="003C001A">
              <w:rPr>
                <w:rFonts w:ascii="Calibri" w:eastAsia="Times New Roman" w:hAnsi="Calibri" w:cs="Calibri"/>
                <w:b/>
                <w:bCs/>
                <w:sz w:val="20"/>
                <w:szCs w:val="20"/>
                <w:vertAlign w:val="superscript"/>
              </w:rPr>
              <w:t>2</w:t>
            </w:r>
          </w:p>
        </w:tc>
        <w:tc>
          <w:tcPr>
            <w:tcW w:w="3298" w:type="dxa"/>
            <w:vMerge w:val="restart"/>
            <w:tcBorders>
              <w:top w:val="nil"/>
              <w:left w:val="single" w:sz="4" w:space="0" w:color="auto"/>
              <w:bottom w:val="single" w:sz="8" w:space="0" w:color="000000"/>
              <w:right w:val="single" w:sz="8" w:space="0" w:color="auto"/>
            </w:tcBorders>
            <w:shd w:val="clear" w:color="auto" w:fill="D9D9D9"/>
            <w:vAlign w:val="center"/>
            <w:hideMark/>
          </w:tcPr>
          <w:p w14:paraId="17C4072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351 do 450 m</w:t>
            </w:r>
            <w:r w:rsidRPr="003C001A">
              <w:rPr>
                <w:rFonts w:ascii="Calibri" w:eastAsia="Times New Roman" w:hAnsi="Calibri" w:cs="Calibri"/>
                <w:b/>
                <w:bCs/>
                <w:sz w:val="20"/>
                <w:szCs w:val="20"/>
                <w:vertAlign w:val="superscript"/>
              </w:rPr>
              <w:t>2</w:t>
            </w:r>
          </w:p>
        </w:tc>
      </w:tr>
      <w:tr w:rsidR="003C001A" w:rsidRPr="003C001A" w14:paraId="23523DE9" w14:textId="77777777" w:rsidTr="003C001A">
        <w:trPr>
          <w:trHeight w:val="33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D4EE7F"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029" w:type="dxa"/>
            <w:tcBorders>
              <w:top w:val="nil"/>
              <w:left w:val="nil"/>
              <w:bottom w:val="single" w:sz="8" w:space="0" w:color="auto"/>
              <w:right w:val="single" w:sz="8" w:space="0" w:color="auto"/>
            </w:tcBorders>
            <w:shd w:val="clear" w:color="auto" w:fill="D9D9D9"/>
            <w:noWrap/>
            <w:vAlign w:val="center"/>
            <w:hideMark/>
          </w:tcPr>
          <w:p w14:paraId="45CE5833"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1.033,37</w:t>
            </w:r>
          </w:p>
        </w:tc>
        <w:tc>
          <w:tcPr>
            <w:tcW w:w="0" w:type="auto"/>
            <w:gridSpan w:val="2"/>
            <w:vMerge/>
            <w:tcBorders>
              <w:top w:val="nil"/>
              <w:left w:val="nil"/>
              <w:bottom w:val="single" w:sz="8" w:space="0" w:color="auto"/>
              <w:right w:val="single" w:sz="8" w:space="0" w:color="auto"/>
            </w:tcBorders>
            <w:vAlign w:val="center"/>
            <w:hideMark/>
          </w:tcPr>
          <w:p w14:paraId="181A831B"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4C246FD6"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2CE33418"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140BBA0D"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251DC82C"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029" w:type="dxa"/>
            <w:tcBorders>
              <w:top w:val="nil"/>
              <w:left w:val="nil"/>
              <w:bottom w:val="single" w:sz="4" w:space="0" w:color="auto"/>
              <w:right w:val="single" w:sz="4" w:space="0" w:color="auto"/>
            </w:tcBorders>
            <w:vAlign w:val="center"/>
            <w:hideMark/>
          </w:tcPr>
          <w:p w14:paraId="0295002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10318" w:type="dxa"/>
            <w:gridSpan w:val="4"/>
            <w:tcBorders>
              <w:top w:val="single" w:sz="8" w:space="0" w:color="auto"/>
              <w:left w:val="nil"/>
              <w:bottom w:val="single" w:sz="4" w:space="0" w:color="auto"/>
              <w:right w:val="single" w:sz="8" w:space="0" w:color="000000"/>
            </w:tcBorders>
            <w:noWrap/>
            <w:vAlign w:val="center"/>
            <w:hideMark/>
          </w:tcPr>
          <w:p w14:paraId="293291A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1033,37 KN/m2</w:t>
            </w:r>
          </w:p>
        </w:tc>
      </w:tr>
      <w:tr w:rsidR="003C001A" w:rsidRPr="003C001A" w14:paraId="1E3328DF"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20ED362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11347" w:type="dxa"/>
            <w:gridSpan w:val="5"/>
            <w:tcBorders>
              <w:top w:val="single" w:sz="4" w:space="0" w:color="auto"/>
              <w:left w:val="nil"/>
              <w:bottom w:val="single" w:sz="4" w:space="0" w:color="auto"/>
              <w:right w:val="single" w:sz="8" w:space="0" w:color="000000"/>
            </w:tcBorders>
            <w:noWrap/>
            <w:vAlign w:val="center"/>
            <w:hideMark/>
          </w:tcPr>
          <w:p w14:paraId="474431B1"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2.000,00 kn</w:t>
            </w:r>
          </w:p>
        </w:tc>
      </w:tr>
      <w:tr w:rsidR="003C001A" w:rsidRPr="003C001A" w14:paraId="6F94E808"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2BB3B720"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2884FE6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4,50</w:t>
            </w:r>
          </w:p>
        </w:tc>
        <w:tc>
          <w:tcPr>
            <w:tcW w:w="3181" w:type="dxa"/>
            <w:gridSpan w:val="2"/>
            <w:tcBorders>
              <w:top w:val="single" w:sz="4" w:space="0" w:color="auto"/>
              <w:left w:val="nil"/>
              <w:bottom w:val="single" w:sz="4" w:space="0" w:color="auto"/>
              <w:right w:val="single" w:sz="4" w:space="0" w:color="000000"/>
            </w:tcBorders>
            <w:noWrap/>
            <w:vAlign w:val="center"/>
            <w:hideMark/>
          </w:tcPr>
          <w:p w14:paraId="111F61C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11.625,41 kn</w:t>
            </w:r>
          </w:p>
        </w:tc>
        <w:tc>
          <w:tcPr>
            <w:tcW w:w="3839" w:type="dxa"/>
            <w:tcBorders>
              <w:top w:val="nil"/>
              <w:left w:val="nil"/>
              <w:bottom w:val="single" w:sz="4" w:space="0" w:color="auto"/>
              <w:right w:val="single" w:sz="4" w:space="0" w:color="auto"/>
            </w:tcBorders>
            <w:noWrap/>
            <w:vAlign w:val="center"/>
            <w:hideMark/>
          </w:tcPr>
          <w:p w14:paraId="7BF5B10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16.275,58 kn</w:t>
            </w:r>
          </w:p>
        </w:tc>
        <w:tc>
          <w:tcPr>
            <w:tcW w:w="3298" w:type="dxa"/>
            <w:tcBorders>
              <w:top w:val="nil"/>
              <w:left w:val="nil"/>
              <w:bottom w:val="single" w:sz="4" w:space="0" w:color="auto"/>
              <w:right w:val="single" w:sz="8" w:space="0" w:color="auto"/>
            </w:tcBorders>
            <w:noWrap/>
            <w:vAlign w:val="center"/>
            <w:hideMark/>
          </w:tcPr>
          <w:p w14:paraId="1B9649A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20.925,74 kn</w:t>
            </w:r>
          </w:p>
        </w:tc>
      </w:tr>
      <w:tr w:rsidR="003C001A" w:rsidRPr="003C001A" w14:paraId="7F881F00"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3E965C9D"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296BC77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3181" w:type="dxa"/>
            <w:gridSpan w:val="2"/>
            <w:tcBorders>
              <w:top w:val="single" w:sz="4" w:space="0" w:color="auto"/>
              <w:left w:val="nil"/>
              <w:bottom w:val="single" w:sz="4" w:space="0" w:color="auto"/>
              <w:right w:val="single" w:sz="4" w:space="0" w:color="000000"/>
            </w:tcBorders>
            <w:noWrap/>
            <w:vAlign w:val="center"/>
            <w:hideMark/>
          </w:tcPr>
          <w:p w14:paraId="26D0885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7.750,28 kn</w:t>
            </w:r>
          </w:p>
        </w:tc>
        <w:tc>
          <w:tcPr>
            <w:tcW w:w="3839" w:type="dxa"/>
            <w:tcBorders>
              <w:top w:val="nil"/>
              <w:left w:val="nil"/>
              <w:bottom w:val="single" w:sz="4" w:space="0" w:color="auto"/>
              <w:right w:val="single" w:sz="4" w:space="0" w:color="auto"/>
            </w:tcBorders>
            <w:vAlign w:val="center"/>
            <w:hideMark/>
          </w:tcPr>
          <w:p w14:paraId="290C009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10.850,39 kn</w:t>
            </w:r>
          </w:p>
        </w:tc>
        <w:tc>
          <w:tcPr>
            <w:tcW w:w="3298" w:type="dxa"/>
            <w:tcBorders>
              <w:top w:val="nil"/>
              <w:left w:val="nil"/>
              <w:bottom w:val="single" w:sz="4" w:space="0" w:color="auto"/>
              <w:right w:val="single" w:sz="8" w:space="0" w:color="auto"/>
            </w:tcBorders>
            <w:noWrap/>
            <w:vAlign w:val="center"/>
            <w:hideMark/>
          </w:tcPr>
          <w:p w14:paraId="4C80AD6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13.950,50 kn</w:t>
            </w:r>
          </w:p>
        </w:tc>
      </w:tr>
      <w:tr w:rsidR="003C001A" w:rsidRPr="003C001A" w14:paraId="79239901"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241A4F1E"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2059FF2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3181" w:type="dxa"/>
            <w:gridSpan w:val="2"/>
            <w:tcBorders>
              <w:top w:val="single" w:sz="4" w:space="0" w:color="auto"/>
              <w:left w:val="nil"/>
              <w:bottom w:val="single" w:sz="4" w:space="0" w:color="auto"/>
              <w:right w:val="single" w:sz="4" w:space="0" w:color="000000"/>
            </w:tcBorders>
            <w:noWrap/>
            <w:vAlign w:val="center"/>
            <w:hideMark/>
          </w:tcPr>
          <w:p w14:paraId="379E390F"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1.550,06 kn</w:t>
            </w:r>
          </w:p>
        </w:tc>
        <w:tc>
          <w:tcPr>
            <w:tcW w:w="3839" w:type="dxa"/>
            <w:tcBorders>
              <w:top w:val="nil"/>
              <w:left w:val="nil"/>
              <w:bottom w:val="single" w:sz="4" w:space="0" w:color="auto"/>
              <w:right w:val="single" w:sz="4" w:space="0" w:color="auto"/>
            </w:tcBorders>
            <w:vAlign w:val="center"/>
            <w:hideMark/>
          </w:tcPr>
          <w:p w14:paraId="4BFFCFA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2.170,08 kn</w:t>
            </w:r>
          </w:p>
        </w:tc>
        <w:tc>
          <w:tcPr>
            <w:tcW w:w="3298" w:type="dxa"/>
            <w:tcBorders>
              <w:top w:val="nil"/>
              <w:left w:val="nil"/>
              <w:bottom w:val="single" w:sz="4" w:space="0" w:color="auto"/>
              <w:right w:val="single" w:sz="8" w:space="0" w:color="auto"/>
            </w:tcBorders>
            <w:noWrap/>
            <w:vAlign w:val="center"/>
            <w:hideMark/>
          </w:tcPr>
          <w:p w14:paraId="2FCD7C3A"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2.790,10 kn</w:t>
            </w:r>
          </w:p>
        </w:tc>
      </w:tr>
      <w:tr w:rsidR="003C001A" w:rsidRPr="003C001A" w14:paraId="5E0A9BD8"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65B1B6B1"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6DBAA3E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3181" w:type="dxa"/>
            <w:gridSpan w:val="2"/>
            <w:tcBorders>
              <w:top w:val="single" w:sz="4" w:space="0" w:color="auto"/>
              <w:left w:val="nil"/>
              <w:bottom w:val="single" w:sz="4" w:space="0" w:color="auto"/>
              <w:right w:val="single" w:sz="4" w:space="0" w:color="000000"/>
            </w:tcBorders>
            <w:noWrap/>
            <w:vAlign w:val="center"/>
            <w:hideMark/>
          </w:tcPr>
          <w:p w14:paraId="2C2EBB92"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2.066,74 kn</w:t>
            </w:r>
          </w:p>
        </w:tc>
        <w:tc>
          <w:tcPr>
            <w:tcW w:w="3839" w:type="dxa"/>
            <w:tcBorders>
              <w:top w:val="nil"/>
              <w:left w:val="nil"/>
              <w:bottom w:val="single" w:sz="4" w:space="0" w:color="auto"/>
              <w:right w:val="single" w:sz="4" w:space="0" w:color="auto"/>
            </w:tcBorders>
            <w:vAlign w:val="center"/>
            <w:hideMark/>
          </w:tcPr>
          <w:p w14:paraId="17DEA43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2.893,44 kn</w:t>
            </w:r>
          </w:p>
        </w:tc>
        <w:tc>
          <w:tcPr>
            <w:tcW w:w="3298" w:type="dxa"/>
            <w:tcBorders>
              <w:top w:val="nil"/>
              <w:left w:val="nil"/>
              <w:bottom w:val="single" w:sz="4" w:space="0" w:color="auto"/>
              <w:right w:val="single" w:sz="8" w:space="0" w:color="auto"/>
            </w:tcBorders>
            <w:noWrap/>
            <w:vAlign w:val="center"/>
            <w:hideMark/>
          </w:tcPr>
          <w:p w14:paraId="534D783D"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3.720,13 kn</w:t>
            </w:r>
          </w:p>
        </w:tc>
      </w:tr>
      <w:tr w:rsidR="003C001A" w:rsidRPr="003C001A" w14:paraId="65356996" w14:textId="77777777" w:rsidTr="003C001A">
        <w:trPr>
          <w:trHeight w:val="315"/>
        </w:trPr>
        <w:tc>
          <w:tcPr>
            <w:tcW w:w="3161" w:type="dxa"/>
            <w:tcBorders>
              <w:top w:val="nil"/>
              <w:left w:val="single" w:sz="8" w:space="0" w:color="auto"/>
              <w:bottom w:val="single" w:sz="8" w:space="0" w:color="auto"/>
              <w:right w:val="single" w:sz="8" w:space="0" w:color="auto"/>
            </w:tcBorders>
            <w:vAlign w:val="center"/>
            <w:hideMark/>
          </w:tcPr>
          <w:p w14:paraId="5809859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0056965A" w14:textId="6F3C80D8"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3181" w:type="dxa"/>
            <w:gridSpan w:val="2"/>
            <w:tcBorders>
              <w:top w:val="single" w:sz="4" w:space="0" w:color="auto"/>
              <w:left w:val="nil"/>
              <w:bottom w:val="single" w:sz="8" w:space="0" w:color="auto"/>
              <w:right w:val="single" w:sz="4" w:space="0" w:color="000000"/>
            </w:tcBorders>
            <w:noWrap/>
            <w:vAlign w:val="center"/>
            <w:hideMark/>
          </w:tcPr>
          <w:p w14:paraId="14D2996B" w14:textId="7F27D035"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3.875,14 kn</w:t>
            </w:r>
          </w:p>
        </w:tc>
        <w:tc>
          <w:tcPr>
            <w:tcW w:w="3839" w:type="dxa"/>
            <w:tcBorders>
              <w:top w:val="nil"/>
              <w:left w:val="nil"/>
              <w:bottom w:val="single" w:sz="8" w:space="0" w:color="auto"/>
              <w:right w:val="single" w:sz="4" w:space="0" w:color="auto"/>
            </w:tcBorders>
            <w:vAlign w:val="center"/>
            <w:hideMark/>
          </w:tcPr>
          <w:p w14:paraId="6E54637A" w14:textId="356B7744"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5.425,19 kn</w:t>
            </w:r>
          </w:p>
        </w:tc>
        <w:tc>
          <w:tcPr>
            <w:tcW w:w="3298" w:type="dxa"/>
            <w:tcBorders>
              <w:top w:val="nil"/>
              <w:left w:val="nil"/>
              <w:bottom w:val="single" w:sz="8" w:space="0" w:color="auto"/>
              <w:right w:val="single" w:sz="8" w:space="0" w:color="auto"/>
            </w:tcBorders>
            <w:noWrap/>
            <w:vAlign w:val="center"/>
            <w:hideMark/>
          </w:tcPr>
          <w:p w14:paraId="36794413" w14:textId="76CB48D6"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6.975,25 kn</w:t>
            </w:r>
          </w:p>
        </w:tc>
      </w:tr>
      <w:tr w:rsidR="003C001A" w:rsidRPr="003C001A" w14:paraId="19F2887A" w14:textId="77777777" w:rsidTr="003C001A">
        <w:trPr>
          <w:trHeight w:val="300"/>
        </w:trPr>
        <w:tc>
          <w:tcPr>
            <w:tcW w:w="3161" w:type="dxa"/>
            <w:noWrap/>
            <w:vAlign w:val="bottom"/>
            <w:hideMark/>
          </w:tcPr>
          <w:p w14:paraId="4D2093C8" w14:textId="77777777" w:rsidR="003C001A" w:rsidRPr="003C001A" w:rsidRDefault="003C001A" w:rsidP="003C001A">
            <w:pPr>
              <w:rPr>
                <w:rFonts w:ascii="Calibri" w:eastAsia="Times New Roman" w:hAnsi="Calibri" w:cs="Calibri"/>
                <w:sz w:val="20"/>
                <w:szCs w:val="20"/>
              </w:rPr>
            </w:pPr>
          </w:p>
        </w:tc>
        <w:tc>
          <w:tcPr>
            <w:tcW w:w="1029" w:type="dxa"/>
            <w:noWrap/>
            <w:vAlign w:val="bottom"/>
            <w:hideMark/>
          </w:tcPr>
          <w:p w14:paraId="75D235E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603" w:type="dxa"/>
            <w:noWrap/>
            <w:vAlign w:val="bottom"/>
            <w:hideMark/>
          </w:tcPr>
          <w:p w14:paraId="1C6A950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2578" w:type="dxa"/>
            <w:noWrap/>
            <w:vAlign w:val="bottom"/>
            <w:hideMark/>
          </w:tcPr>
          <w:p w14:paraId="3FE399F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3839" w:type="dxa"/>
            <w:noWrap/>
            <w:vAlign w:val="bottom"/>
            <w:hideMark/>
          </w:tcPr>
          <w:p w14:paraId="1997491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3298" w:type="dxa"/>
            <w:noWrap/>
            <w:vAlign w:val="bottom"/>
            <w:hideMark/>
          </w:tcPr>
          <w:p w14:paraId="5BDBCA73"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086A7CFA" w14:textId="77777777" w:rsidR="003C001A" w:rsidRPr="003C001A" w:rsidRDefault="003C001A" w:rsidP="003C001A">
      <w:pPr>
        <w:spacing w:after="0"/>
        <w:rPr>
          <w:rFonts w:ascii="Calibri" w:eastAsia="Calibri" w:hAnsi="Calibri" w:cs="Times New Roman"/>
        </w:rPr>
      </w:pPr>
    </w:p>
    <w:p w14:paraId="78492F53"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508" w:type="dxa"/>
        <w:tblLook w:val="04A0" w:firstRow="1" w:lastRow="0" w:firstColumn="1" w:lastColumn="0" w:noHBand="0" w:noVBand="1"/>
      </w:tblPr>
      <w:tblGrid>
        <w:gridCol w:w="3161"/>
        <w:gridCol w:w="1029"/>
        <w:gridCol w:w="3275"/>
        <w:gridCol w:w="3839"/>
        <w:gridCol w:w="3204"/>
      </w:tblGrid>
      <w:tr w:rsidR="003C001A" w:rsidRPr="003C001A" w14:paraId="7FF46818" w14:textId="77777777" w:rsidTr="003C001A">
        <w:trPr>
          <w:trHeight w:val="1020"/>
        </w:trPr>
        <w:tc>
          <w:tcPr>
            <w:tcW w:w="3161" w:type="dxa"/>
            <w:noWrap/>
            <w:vAlign w:val="bottom"/>
            <w:hideMark/>
          </w:tcPr>
          <w:p w14:paraId="2AA97F4F" w14:textId="77777777" w:rsidR="003C001A" w:rsidRPr="003C001A" w:rsidRDefault="003C001A" w:rsidP="003C001A">
            <w:pPr>
              <w:rPr>
                <w:rFonts w:ascii="Calibri" w:eastAsia="Calibri" w:hAnsi="Calibri" w:cs="Times New Roman"/>
              </w:rPr>
            </w:pPr>
          </w:p>
        </w:tc>
        <w:tc>
          <w:tcPr>
            <w:tcW w:w="11347" w:type="dxa"/>
            <w:gridSpan w:val="4"/>
            <w:tcBorders>
              <w:top w:val="single" w:sz="8" w:space="0" w:color="auto"/>
              <w:left w:val="single" w:sz="8" w:space="0" w:color="auto"/>
              <w:bottom w:val="single" w:sz="8" w:space="0" w:color="auto"/>
              <w:right w:val="single" w:sz="8" w:space="0" w:color="000000"/>
            </w:tcBorders>
            <w:vAlign w:val="center"/>
            <w:hideMark/>
          </w:tcPr>
          <w:p w14:paraId="4385D2C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 xml:space="preserve">KONSTRUKCIJSKA OBNOVA </w:t>
            </w:r>
            <w:r w:rsidRPr="003C001A">
              <w:rPr>
                <w:rFonts w:ascii="Calibri" w:eastAsia="Times New Roman" w:hAnsi="Calibri" w:cs="Calibri"/>
                <w:b/>
                <w:bCs/>
                <w:sz w:val="20"/>
                <w:szCs w:val="20"/>
              </w:rPr>
              <w:br/>
              <w:t xml:space="preserve">OBITELJSKE KUĆE PROCJENE UPORABLJIVOSTI PN1/PN2 </w:t>
            </w:r>
            <w:r w:rsidRPr="003C001A">
              <w:rPr>
                <w:rFonts w:ascii="Calibri" w:eastAsia="Times New Roman" w:hAnsi="Calibri" w:cs="Calibri"/>
                <w:b/>
                <w:bCs/>
                <w:sz w:val="20"/>
                <w:szCs w:val="20"/>
                <w:u w:val="single"/>
              </w:rPr>
              <w:t>ZA RAZINU 3</w:t>
            </w:r>
            <w:r w:rsidRPr="003C001A">
              <w:rPr>
                <w:rFonts w:ascii="Calibri" w:eastAsia="Times New Roman" w:hAnsi="Calibri" w:cs="Calibri"/>
                <w:b/>
                <w:bCs/>
                <w:sz w:val="20"/>
                <w:szCs w:val="20"/>
              </w:rPr>
              <w:br/>
              <w:t>(u kunama, bez PDV-a)</w:t>
            </w:r>
          </w:p>
        </w:tc>
      </w:tr>
      <w:tr w:rsidR="003C001A" w:rsidRPr="003C001A" w14:paraId="273913BD" w14:textId="77777777" w:rsidTr="003C001A">
        <w:trPr>
          <w:trHeight w:val="300"/>
        </w:trPr>
        <w:tc>
          <w:tcPr>
            <w:tcW w:w="3161"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5E4A6351" w14:textId="77777777" w:rsidR="003C001A" w:rsidRPr="003C001A" w:rsidRDefault="003C001A" w:rsidP="003C001A">
            <w:pPr>
              <w:spacing w:after="0"/>
              <w:jc w:val="center"/>
              <w:rPr>
                <w:rFonts w:ascii="Calibri" w:eastAsia="Times New Roman" w:hAnsi="Calibri" w:cs="Calibri"/>
                <w:b/>
                <w:bCs/>
                <w:i/>
                <w:iCs/>
                <w:sz w:val="20"/>
                <w:szCs w:val="20"/>
              </w:rPr>
            </w:pPr>
            <w:r w:rsidRPr="003C001A">
              <w:rPr>
                <w:rFonts w:ascii="Calibri" w:eastAsia="Times New Roman" w:hAnsi="Calibri" w:cs="Calibri"/>
                <w:b/>
                <w:bCs/>
                <w:i/>
                <w:iCs/>
                <w:sz w:val="20"/>
                <w:szCs w:val="20"/>
              </w:rPr>
              <w:t>Procjena uporabljivosti: žuto, na razinu 3</w:t>
            </w:r>
          </w:p>
        </w:tc>
        <w:tc>
          <w:tcPr>
            <w:tcW w:w="1029" w:type="dxa"/>
            <w:tcBorders>
              <w:top w:val="nil"/>
              <w:left w:val="nil"/>
              <w:bottom w:val="single" w:sz="4" w:space="0" w:color="auto"/>
              <w:right w:val="single" w:sz="8" w:space="0" w:color="auto"/>
            </w:tcBorders>
            <w:noWrap/>
            <w:vAlign w:val="bottom"/>
            <w:hideMark/>
          </w:tcPr>
          <w:p w14:paraId="66D10B5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kn/m2</w:t>
            </w:r>
          </w:p>
        </w:tc>
        <w:tc>
          <w:tcPr>
            <w:tcW w:w="3275" w:type="dxa"/>
            <w:vMerge w:val="restart"/>
            <w:tcBorders>
              <w:top w:val="single" w:sz="8" w:space="0" w:color="auto"/>
              <w:left w:val="single" w:sz="8" w:space="0" w:color="auto"/>
              <w:bottom w:val="single" w:sz="8" w:space="0" w:color="auto"/>
              <w:right w:val="single" w:sz="4" w:space="0" w:color="000000"/>
            </w:tcBorders>
            <w:shd w:val="clear" w:color="auto" w:fill="D9D9D9"/>
            <w:vAlign w:val="center"/>
            <w:hideMark/>
          </w:tcPr>
          <w:p w14:paraId="7CACFE8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do 250 m</w:t>
            </w:r>
            <w:r w:rsidRPr="003C001A">
              <w:rPr>
                <w:rFonts w:ascii="Calibri" w:eastAsia="Times New Roman" w:hAnsi="Calibri" w:cs="Calibri"/>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13ADF09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251 do 350 m</w:t>
            </w:r>
            <w:r w:rsidRPr="003C001A">
              <w:rPr>
                <w:rFonts w:ascii="Calibri" w:eastAsia="Times New Roman" w:hAnsi="Calibri" w:cs="Calibri"/>
                <w:b/>
                <w:bCs/>
                <w:sz w:val="20"/>
                <w:szCs w:val="20"/>
                <w:vertAlign w:val="superscript"/>
              </w:rPr>
              <w:t>2</w:t>
            </w:r>
          </w:p>
        </w:tc>
        <w:tc>
          <w:tcPr>
            <w:tcW w:w="3204" w:type="dxa"/>
            <w:vMerge w:val="restart"/>
            <w:tcBorders>
              <w:top w:val="nil"/>
              <w:left w:val="single" w:sz="4" w:space="0" w:color="auto"/>
              <w:bottom w:val="single" w:sz="8" w:space="0" w:color="000000"/>
              <w:right w:val="single" w:sz="8" w:space="0" w:color="auto"/>
            </w:tcBorders>
            <w:shd w:val="clear" w:color="auto" w:fill="D9D9D9"/>
            <w:vAlign w:val="center"/>
            <w:hideMark/>
          </w:tcPr>
          <w:p w14:paraId="12F39F75"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Obiteljska kuća površine od 351 do 450 m</w:t>
            </w:r>
            <w:r w:rsidRPr="003C001A">
              <w:rPr>
                <w:rFonts w:ascii="Calibri" w:eastAsia="Times New Roman" w:hAnsi="Calibri" w:cs="Calibri"/>
                <w:b/>
                <w:bCs/>
                <w:sz w:val="20"/>
                <w:szCs w:val="20"/>
                <w:vertAlign w:val="superscript"/>
              </w:rPr>
              <w:t>2</w:t>
            </w:r>
          </w:p>
        </w:tc>
      </w:tr>
      <w:tr w:rsidR="003C001A" w:rsidRPr="003C001A" w14:paraId="796AC98A" w14:textId="77777777" w:rsidTr="003C001A">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B6F108" w14:textId="77777777" w:rsidR="003C001A" w:rsidRPr="003C001A" w:rsidRDefault="003C001A" w:rsidP="003C001A">
            <w:pPr>
              <w:spacing w:before="0" w:after="0"/>
              <w:jc w:val="left"/>
              <w:rPr>
                <w:rFonts w:ascii="Calibri" w:eastAsia="Times New Roman" w:hAnsi="Calibri" w:cs="Calibri"/>
                <w:b/>
                <w:bCs/>
                <w:i/>
                <w:iCs/>
                <w:sz w:val="20"/>
                <w:szCs w:val="20"/>
              </w:rPr>
            </w:pPr>
          </w:p>
        </w:tc>
        <w:tc>
          <w:tcPr>
            <w:tcW w:w="1029" w:type="dxa"/>
            <w:tcBorders>
              <w:top w:val="nil"/>
              <w:left w:val="nil"/>
              <w:bottom w:val="single" w:sz="8" w:space="0" w:color="auto"/>
              <w:right w:val="single" w:sz="8" w:space="0" w:color="auto"/>
            </w:tcBorders>
            <w:shd w:val="clear" w:color="auto" w:fill="D9D9D9"/>
            <w:noWrap/>
            <w:vAlign w:val="center"/>
            <w:hideMark/>
          </w:tcPr>
          <w:p w14:paraId="2C49A2AA"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1.485,94</w:t>
            </w:r>
          </w:p>
        </w:tc>
        <w:tc>
          <w:tcPr>
            <w:tcW w:w="0" w:type="auto"/>
            <w:vMerge/>
            <w:tcBorders>
              <w:top w:val="single" w:sz="8" w:space="0" w:color="auto"/>
              <w:left w:val="single" w:sz="8" w:space="0" w:color="auto"/>
              <w:bottom w:val="single" w:sz="8" w:space="0" w:color="auto"/>
              <w:right w:val="single" w:sz="4" w:space="0" w:color="000000"/>
            </w:tcBorders>
            <w:vAlign w:val="center"/>
            <w:hideMark/>
          </w:tcPr>
          <w:p w14:paraId="1FF216AC"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255C7FD4" w14:textId="77777777" w:rsidR="003C001A" w:rsidRPr="003C001A" w:rsidRDefault="003C001A" w:rsidP="003C001A">
            <w:pPr>
              <w:spacing w:before="0" w:after="0"/>
              <w:jc w:val="left"/>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68A0BC75" w14:textId="77777777" w:rsidR="003C001A" w:rsidRPr="003C001A" w:rsidRDefault="003C001A" w:rsidP="003C001A">
            <w:pPr>
              <w:spacing w:before="0" w:after="0"/>
              <w:jc w:val="left"/>
              <w:rPr>
                <w:rFonts w:ascii="Calibri" w:eastAsia="Times New Roman" w:hAnsi="Calibri" w:cs="Calibri"/>
                <w:b/>
                <w:bCs/>
                <w:sz w:val="20"/>
                <w:szCs w:val="20"/>
              </w:rPr>
            </w:pPr>
          </w:p>
        </w:tc>
      </w:tr>
      <w:tr w:rsidR="003C001A" w:rsidRPr="003C001A" w14:paraId="37E9D961"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10C2A8B3" w14:textId="77777777" w:rsidR="003C001A" w:rsidRPr="003C001A" w:rsidRDefault="003C001A" w:rsidP="003C001A">
            <w:pPr>
              <w:spacing w:after="0"/>
              <w:jc w:val="right"/>
              <w:rPr>
                <w:rFonts w:ascii="Calibri" w:eastAsia="Times New Roman" w:hAnsi="Calibri" w:cs="Calibri"/>
                <w:b/>
                <w:bCs/>
                <w:sz w:val="20"/>
                <w:szCs w:val="20"/>
              </w:rPr>
            </w:pPr>
            <w:r w:rsidRPr="003C001A">
              <w:rPr>
                <w:rFonts w:ascii="Calibri" w:eastAsia="Times New Roman" w:hAnsi="Calibri" w:cs="Calibri"/>
                <w:b/>
                <w:bCs/>
                <w:sz w:val="20"/>
                <w:szCs w:val="20"/>
              </w:rPr>
              <w:t>CIJENA RADOVA (kn BEZ PDV-a)</w:t>
            </w:r>
          </w:p>
        </w:tc>
        <w:tc>
          <w:tcPr>
            <w:tcW w:w="1029" w:type="dxa"/>
            <w:tcBorders>
              <w:top w:val="nil"/>
              <w:left w:val="nil"/>
              <w:bottom w:val="single" w:sz="4" w:space="0" w:color="auto"/>
              <w:right w:val="single" w:sz="4" w:space="0" w:color="auto"/>
            </w:tcBorders>
            <w:vAlign w:val="center"/>
            <w:hideMark/>
          </w:tcPr>
          <w:p w14:paraId="16CE8E5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 </w:t>
            </w:r>
          </w:p>
        </w:tc>
        <w:tc>
          <w:tcPr>
            <w:tcW w:w="10318" w:type="dxa"/>
            <w:gridSpan w:val="3"/>
            <w:tcBorders>
              <w:top w:val="single" w:sz="8" w:space="0" w:color="auto"/>
              <w:left w:val="nil"/>
              <w:bottom w:val="single" w:sz="4" w:space="0" w:color="auto"/>
              <w:right w:val="single" w:sz="8" w:space="0" w:color="000000"/>
            </w:tcBorders>
            <w:noWrap/>
            <w:vAlign w:val="center"/>
            <w:hideMark/>
          </w:tcPr>
          <w:p w14:paraId="0D37FCC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cijena radova = površina * 1485,94 KN/m2</w:t>
            </w:r>
          </w:p>
        </w:tc>
      </w:tr>
      <w:tr w:rsidR="003C001A" w:rsidRPr="003C001A" w14:paraId="371E189E"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21452BB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USLUGA OVLAŠTENOG INŽENJERA GRAĐEVINARSTVA HRK</w:t>
            </w:r>
          </w:p>
        </w:tc>
        <w:tc>
          <w:tcPr>
            <w:tcW w:w="11347" w:type="dxa"/>
            <w:gridSpan w:val="4"/>
            <w:tcBorders>
              <w:top w:val="single" w:sz="4" w:space="0" w:color="auto"/>
              <w:left w:val="nil"/>
              <w:bottom w:val="single" w:sz="4" w:space="0" w:color="auto"/>
              <w:right w:val="single" w:sz="8" w:space="0" w:color="000000"/>
            </w:tcBorders>
            <w:noWrap/>
            <w:vAlign w:val="center"/>
            <w:hideMark/>
          </w:tcPr>
          <w:p w14:paraId="75AADE4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2.000,00 kn</w:t>
            </w:r>
          </w:p>
        </w:tc>
      </w:tr>
      <w:tr w:rsidR="003C001A" w:rsidRPr="003C001A" w14:paraId="78F7CC5C"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18A34289"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4A3C532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074E6FF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16.716,83 kn</w:t>
            </w:r>
          </w:p>
        </w:tc>
        <w:tc>
          <w:tcPr>
            <w:tcW w:w="3839" w:type="dxa"/>
            <w:tcBorders>
              <w:top w:val="nil"/>
              <w:left w:val="nil"/>
              <w:bottom w:val="single" w:sz="4" w:space="0" w:color="auto"/>
              <w:right w:val="single" w:sz="4" w:space="0" w:color="auto"/>
            </w:tcBorders>
            <w:noWrap/>
            <w:vAlign w:val="center"/>
            <w:hideMark/>
          </w:tcPr>
          <w:p w14:paraId="6729E8B6"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23.403,56 kn</w:t>
            </w:r>
          </w:p>
        </w:tc>
        <w:tc>
          <w:tcPr>
            <w:tcW w:w="3204" w:type="dxa"/>
            <w:tcBorders>
              <w:top w:val="nil"/>
              <w:left w:val="nil"/>
              <w:bottom w:val="single" w:sz="4" w:space="0" w:color="auto"/>
              <w:right w:val="single" w:sz="8" w:space="0" w:color="auto"/>
            </w:tcBorders>
            <w:noWrap/>
            <w:vAlign w:val="center"/>
            <w:hideMark/>
          </w:tcPr>
          <w:p w14:paraId="4DD17EBC"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30.090,29 kn</w:t>
            </w:r>
          </w:p>
        </w:tc>
      </w:tr>
      <w:tr w:rsidR="003C001A" w:rsidRPr="003C001A" w14:paraId="3BF07FA5"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5567CBFF"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0A09E91B"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394060C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11.144,55 kn</w:t>
            </w:r>
          </w:p>
        </w:tc>
        <w:tc>
          <w:tcPr>
            <w:tcW w:w="3839" w:type="dxa"/>
            <w:tcBorders>
              <w:top w:val="nil"/>
              <w:left w:val="nil"/>
              <w:bottom w:val="single" w:sz="4" w:space="0" w:color="auto"/>
              <w:right w:val="single" w:sz="4" w:space="0" w:color="auto"/>
            </w:tcBorders>
            <w:vAlign w:val="center"/>
            <w:hideMark/>
          </w:tcPr>
          <w:p w14:paraId="75CCFC4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15.602,37 kn</w:t>
            </w:r>
          </w:p>
        </w:tc>
        <w:tc>
          <w:tcPr>
            <w:tcW w:w="3204" w:type="dxa"/>
            <w:tcBorders>
              <w:top w:val="nil"/>
              <w:left w:val="nil"/>
              <w:bottom w:val="single" w:sz="4" w:space="0" w:color="auto"/>
              <w:right w:val="single" w:sz="8" w:space="0" w:color="auto"/>
            </w:tcBorders>
            <w:noWrap/>
            <w:vAlign w:val="center"/>
            <w:hideMark/>
          </w:tcPr>
          <w:p w14:paraId="53F6BE5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20.060,19 kn</w:t>
            </w:r>
          </w:p>
        </w:tc>
      </w:tr>
      <w:tr w:rsidR="003C001A" w:rsidRPr="003C001A" w14:paraId="05CC9A4A" w14:textId="77777777" w:rsidTr="003C001A">
        <w:trPr>
          <w:trHeight w:val="300"/>
        </w:trPr>
        <w:tc>
          <w:tcPr>
            <w:tcW w:w="3161" w:type="dxa"/>
            <w:tcBorders>
              <w:top w:val="nil"/>
              <w:left w:val="single" w:sz="8" w:space="0" w:color="auto"/>
              <w:bottom w:val="single" w:sz="4" w:space="0" w:color="auto"/>
              <w:right w:val="single" w:sz="8" w:space="0" w:color="auto"/>
            </w:tcBorders>
            <w:vAlign w:val="center"/>
            <w:hideMark/>
          </w:tcPr>
          <w:p w14:paraId="145DC2B2"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6C02F3C3"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484E7C8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2.228,91 kn</w:t>
            </w:r>
          </w:p>
        </w:tc>
        <w:tc>
          <w:tcPr>
            <w:tcW w:w="3839" w:type="dxa"/>
            <w:tcBorders>
              <w:top w:val="nil"/>
              <w:left w:val="nil"/>
              <w:bottom w:val="single" w:sz="4" w:space="0" w:color="auto"/>
              <w:right w:val="single" w:sz="4" w:space="0" w:color="auto"/>
            </w:tcBorders>
            <w:vAlign w:val="center"/>
            <w:hideMark/>
          </w:tcPr>
          <w:p w14:paraId="060BDDC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3.120,47 kn</w:t>
            </w:r>
          </w:p>
        </w:tc>
        <w:tc>
          <w:tcPr>
            <w:tcW w:w="3204" w:type="dxa"/>
            <w:tcBorders>
              <w:top w:val="nil"/>
              <w:left w:val="nil"/>
              <w:bottom w:val="single" w:sz="4" w:space="0" w:color="auto"/>
              <w:right w:val="single" w:sz="8" w:space="0" w:color="auto"/>
            </w:tcBorders>
            <w:noWrap/>
            <w:vAlign w:val="center"/>
            <w:hideMark/>
          </w:tcPr>
          <w:p w14:paraId="1046C3A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4.012,04 kn</w:t>
            </w:r>
          </w:p>
        </w:tc>
      </w:tr>
      <w:tr w:rsidR="003C001A" w:rsidRPr="003C001A" w14:paraId="5B64AB7C" w14:textId="77777777" w:rsidTr="003C001A">
        <w:trPr>
          <w:trHeight w:val="600"/>
        </w:trPr>
        <w:tc>
          <w:tcPr>
            <w:tcW w:w="3161" w:type="dxa"/>
            <w:tcBorders>
              <w:top w:val="nil"/>
              <w:left w:val="single" w:sz="8" w:space="0" w:color="auto"/>
              <w:bottom w:val="single" w:sz="4" w:space="0" w:color="auto"/>
              <w:right w:val="single" w:sz="8" w:space="0" w:color="auto"/>
            </w:tcBorders>
            <w:vAlign w:val="center"/>
            <w:hideMark/>
          </w:tcPr>
          <w:p w14:paraId="1547BA5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7BC44A95"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346E3210"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2.971,88 kn</w:t>
            </w:r>
          </w:p>
        </w:tc>
        <w:tc>
          <w:tcPr>
            <w:tcW w:w="3839" w:type="dxa"/>
            <w:tcBorders>
              <w:top w:val="nil"/>
              <w:left w:val="nil"/>
              <w:bottom w:val="single" w:sz="4" w:space="0" w:color="auto"/>
              <w:right w:val="single" w:sz="4" w:space="0" w:color="auto"/>
            </w:tcBorders>
            <w:vAlign w:val="center"/>
            <w:hideMark/>
          </w:tcPr>
          <w:p w14:paraId="02835414"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4.160,63 kn</w:t>
            </w:r>
          </w:p>
        </w:tc>
        <w:tc>
          <w:tcPr>
            <w:tcW w:w="3204" w:type="dxa"/>
            <w:tcBorders>
              <w:top w:val="nil"/>
              <w:left w:val="nil"/>
              <w:bottom w:val="single" w:sz="4" w:space="0" w:color="auto"/>
              <w:right w:val="single" w:sz="8" w:space="0" w:color="auto"/>
            </w:tcBorders>
            <w:noWrap/>
            <w:vAlign w:val="center"/>
            <w:hideMark/>
          </w:tcPr>
          <w:p w14:paraId="033D2297" w14:textId="77777777"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5.349,38 kn</w:t>
            </w:r>
          </w:p>
        </w:tc>
      </w:tr>
      <w:tr w:rsidR="003C001A" w:rsidRPr="003C001A" w14:paraId="5C3F4864" w14:textId="77777777" w:rsidTr="003C001A">
        <w:trPr>
          <w:trHeight w:val="315"/>
        </w:trPr>
        <w:tc>
          <w:tcPr>
            <w:tcW w:w="3161" w:type="dxa"/>
            <w:tcBorders>
              <w:top w:val="nil"/>
              <w:left w:val="single" w:sz="8" w:space="0" w:color="auto"/>
              <w:bottom w:val="single" w:sz="8" w:space="0" w:color="auto"/>
              <w:right w:val="single" w:sz="8" w:space="0" w:color="auto"/>
            </w:tcBorders>
            <w:vAlign w:val="center"/>
            <w:hideMark/>
          </w:tcPr>
          <w:p w14:paraId="4013A077" w14:textId="77777777" w:rsidR="003C001A" w:rsidRPr="003C001A" w:rsidRDefault="003C001A" w:rsidP="003C001A">
            <w:pPr>
              <w:spacing w:after="0"/>
              <w:jc w:val="center"/>
              <w:rPr>
                <w:rFonts w:ascii="Calibri" w:eastAsia="Times New Roman" w:hAnsi="Calibri" w:cs="Calibri"/>
                <w:b/>
                <w:bCs/>
                <w:sz w:val="20"/>
                <w:szCs w:val="20"/>
              </w:rPr>
            </w:pPr>
            <w:r w:rsidRPr="003C001A">
              <w:rPr>
                <w:rFonts w:ascii="Calibri" w:eastAsia="Times New Roman" w:hAnsi="Calibri" w:cs="Calibri"/>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4BFFC10F" w14:textId="6FB6317A"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2D9E2F65" w14:textId="3B94F95A"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5.572,28 kn</w:t>
            </w:r>
          </w:p>
        </w:tc>
        <w:tc>
          <w:tcPr>
            <w:tcW w:w="3839" w:type="dxa"/>
            <w:tcBorders>
              <w:top w:val="nil"/>
              <w:left w:val="nil"/>
              <w:bottom w:val="single" w:sz="8" w:space="0" w:color="auto"/>
              <w:right w:val="single" w:sz="4" w:space="0" w:color="auto"/>
            </w:tcBorders>
            <w:vAlign w:val="center"/>
            <w:hideMark/>
          </w:tcPr>
          <w:p w14:paraId="288D1274" w14:textId="5D2EB80D"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7.801,19 kn</w:t>
            </w:r>
          </w:p>
        </w:tc>
        <w:tc>
          <w:tcPr>
            <w:tcW w:w="3204" w:type="dxa"/>
            <w:tcBorders>
              <w:top w:val="nil"/>
              <w:left w:val="nil"/>
              <w:bottom w:val="single" w:sz="8" w:space="0" w:color="auto"/>
              <w:right w:val="single" w:sz="8" w:space="0" w:color="auto"/>
            </w:tcBorders>
            <w:noWrap/>
            <w:vAlign w:val="center"/>
            <w:hideMark/>
          </w:tcPr>
          <w:p w14:paraId="4709C109" w14:textId="6457BA10" w:rsidR="003C001A" w:rsidRPr="003C001A" w:rsidRDefault="003C001A" w:rsidP="003C001A">
            <w:pPr>
              <w:spacing w:after="0"/>
              <w:jc w:val="center"/>
              <w:rPr>
                <w:rFonts w:ascii="Calibri" w:eastAsia="Times New Roman" w:hAnsi="Calibri" w:cs="Calibri"/>
                <w:sz w:val="20"/>
                <w:szCs w:val="20"/>
              </w:rPr>
            </w:pPr>
            <w:r w:rsidRPr="003C001A">
              <w:rPr>
                <w:rFonts w:ascii="Calibri" w:eastAsia="Times New Roman" w:hAnsi="Calibri" w:cs="Calibri"/>
                <w:sz w:val="20"/>
                <w:szCs w:val="20"/>
              </w:rPr>
              <w:t>10.030,10 kn</w:t>
            </w:r>
          </w:p>
        </w:tc>
      </w:tr>
    </w:tbl>
    <w:p w14:paraId="02C9012B" w14:textId="77777777" w:rsidR="003C001A" w:rsidRPr="003C001A" w:rsidRDefault="003C001A" w:rsidP="003C001A">
      <w:pPr>
        <w:spacing w:after="0"/>
        <w:rPr>
          <w:rFonts w:ascii="Calibri" w:eastAsia="Calibri" w:hAnsi="Calibri" w:cs="Times New Roman"/>
        </w:rPr>
      </w:pPr>
    </w:p>
    <w:p w14:paraId="743E841E"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603"/>
        <w:gridCol w:w="2672"/>
        <w:gridCol w:w="3839"/>
        <w:gridCol w:w="3040"/>
      </w:tblGrid>
      <w:tr w:rsidR="003C001A" w:rsidRPr="003C001A" w14:paraId="34233BDC" w14:textId="77777777" w:rsidTr="003C001A">
        <w:trPr>
          <w:trHeight w:val="1020"/>
        </w:trPr>
        <w:tc>
          <w:tcPr>
            <w:tcW w:w="3400" w:type="dxa"/>
            <w:noWrap/>
            <w:vAlign w:val="bottom"/>
            <w:hideMark/>
          </w:tcPr>
          <w:p w14:paraId="1D5F6744" w14:textId="77777777" w:rsidR="003C001A" w:rsidRPr="003C001A" w:rsidRDefault="003C001A" w:rsidP="003C001A">
            <w:pPr>
              <w:rPr>
                <w:rFonts w:ascii="Calibri" w:eastAsia="Calibri" w:hAnsi="Calibri" w:cs="Times New Roman"/>
              </w:rPr>
            </w:pPr>
          </w:p>
        </w:tc>
        <w:tc>
          <w:tcPr>
            <w:tcW w:w="11183" w:type="dxa"/>
            <w:gridSpan w:val="5"/>
            <w:tcBorders>
              <w:top w:val="single" w:sz="8" w:space="0" w:color="auto"/>
              <w:left w:val="single" w:sz="8" w:space="0" w:color="auto"/>
              <w:bottom w:val="single" w:sz="8" w:space="0" w:color="auto"/>
              <w:right w:val="single" w:sz="8" w:space="0" w:color="000000"/>
            </w:tcBorders>
            <w:vAlign w:val="center"/>
            <w:hideMark/>
          </w:tcPr>
          <w:p w14:paraId="7009698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 xml:space="preserve">KONSTRUKCIJSKA OBNOVA </w:t>
            </w:r>
            <w:r w:rsidRPr="003C001A">
              <w:rPr>
                <w:rFonts w:ascii="Calibri" w:eastAsia="Times New Roman" w:hAnsi="Calibri" w:cs="Times New Roman"/>
                <w:b/>
                <w:bCs/>
                <w:sz w:val="20"/>
                <w:szCs w:val="20"/>
              </w:rPr>
              <w:br/>
              <w:t xml:space="preserve">OBITELJSKE KUĆE PROCJENE UPORABLJIVOSTI PN1/PN2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3C001A" w:rsidRPr="003C001A" w14:paraId="257D2900" w14:textId="77777777" w:rsidTr="003C001A">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46BC47A7"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4</w:t>
            </w:r>
          </w:p>
        </w:tc>
        <w:tc>
          <w:tcPr>
            <w:tcW w:w="1029" w:type="dxa"/>
            <w:tcBorders>
              <w:top w:val="nil"/>
              <w:left w:val="nil"/>
              <w:bottom w:val="single" w:sz="4" w:space="0" w:color="auto"/>
              <w:right w:val="single" w:sz="8" w:space="0" w:color="auto"/>
            </w:tcBorders>
            <w:noWrap/>
            <w:vAlign w:val="bottom"/>
            <w:hideMark/>
          </w:tcPr>
          <w:p w14:paraId="4015BE9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kn/m2</w:t>
            </w:r>
          </w:p>
        </w:tc>
        <w:tc>
          <w:tcPr>
            <w:tcW w:w="3275" w:type="dxa"/>
            <w:gridSpan w:val="2"/>
            <w:vMerge w:val="restart"/>
            <w:tcBorders>
              <w:top w:val="single" w:sz="8" w:space="0" w:color="auto"/>
              <w:left w:val="single" w:sz="8" w:space="0" w:color="auto"/>
              <w:bottom w:val="nil"/>
              <w:right w:val="single" w:sz="4" w:space="0" w:color="000000"/>
            </w:tcBorders>
            <w:shd w:val="clear" w:color="auto" w:fill="D9D9D9"/>
            <w:vAlign w:val="center"/>
            <w:hideMark/>
          </w:tcPr>
          <w:p w14:paraId="1D3E6AE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do 250 m</w:t>
            </w:r>
            <w:r w:rsidRPr="003C001A">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7E98AA0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251 do 350 m</w:t>
            </w:r>
            <w:r w:rsidRPr="003C001A">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41C108D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351 do 450 m</w:t>
            </w:r>
            <w:r w:rsidRPr="003C001A">
              <w:rPr>
                <w:rFonts w:ascii="Calibri" w:eastAsia="Times New Roman" w:hAnsi="Calibri" w:cs="Times New Roman"/>
                <w:b/>
                <w:bCs/>
                <w:sz w:val="20"/>
                <w:szCs w:val="20"/>
                <w:vertAlign w:val="superscript"/>
              </w:rPr>
              <w:t>2</w:t>
            </w:r>
          </w:p>
        </w:tc>
      </w:tr>
      <w:tr w:rsidR="003C001A" w:rsidRPr="003C001A" w14:paraId="01BD71E2" w14:textId="77777777" w:rsidTr="003C001A">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9AB95E"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43C6393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2.134,62</w:t>
            </w:r>
          </w:p>
        </w:tc>
        <w:tc>
          <w:tcPr>
            <w:tcW w:w="0" w:type="auto"/>
            <w:gridSpan w:val="2"/>
            <w:vMerge/>
            <w:tcBorders>
              <w:top w:val="nil"/>
              <w:left w:val="nil"/>
              <w:bottom w:val="nil"/>
              <w:right w:val="single" w:sz="8" w:space="0" w:color="auto"/>
            </w:tcBorders>
            <w:vAlign w:val="center"/>
            <w:hideMark/>
          </w:tcPr>
          <w:p w14:paraId="268DECA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2DBD0F0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48F5334A"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713F5552"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5BC68FF7"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6B8DDE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10154" w:type="dxa"/>
            <w:gridSpan w:val="4"/>
            <w:tcBorders>
              <w:top w:val="single" w:sz="8" w:space="0" w:color="auto"/>
              <w:left w:val="nil"/>
              <w:bottom w:val="single" w:sz="4" w:space="0" w:color="auto"/>
              <w:right w:val="single" w:sz="8" w:space="0" w:color="000000"/>
            </w:tcBorders>
            <w:noWrap/>
            <w:vAlign w:val="center"/>
            <w:hideMark/>
          </w:tcPr>
          <w:p w14:paraId="3CA3C16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2134,62 KN/m2</w:t>
            </w:r>
          </w:p>
        </w:tc>
      </w:tr>
      <w:tr w:rsidR="003C001A" w:rsidRPr="003C001A" w14:paraId="0B54FD11"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25B920E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11183" w:type="dxa"/>
            <w:gridSpan w:val="5"/>
            <w:tcBorders>
              <w:top w:val="single" w:sz="4" w:space="0" w:color="auto"/>
              <w:left w:val="nil"/>
              <w:bottom w:val="single" w:sz="4" w:space="0" w:color="auto"/>
              <w:right w:val="single" w:sz="8" w:space="0" w:color="000000"/>
            </w:tcBorders>
            <w:noWrap/>
            <w:vAlign w:val="center"/>
            <w:hideMark/>
          </w:tcPr>
          <w:p w14:paraId="4A2F156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2.000,00 kn</w:t>
            </w:r>
          </w:p>
        </w:tc>
      </w:tr>
      <w:tr w:rsidR="003C001A" w:rsidRPr="003C001A" w14:paraId="3F15EF76"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567D373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1CBB074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3275" w:type="dxa"/>
            <w:gridSpan w:val="2"/>
            <w:tcBorders>
              <w:top w:val="single" w:sz="4" w:space="0" w:color="auto"/>
              <w:left w:val="nil"/>
              <w:bottom w:val="single" w:sz="4" w:space="0" w:color="auto"/>
              <w:right w:val="single" w:sz="4" w:space="0" w:color="000000"/>
            </w:tcBorders>
            <w:noWrap/>
            <w:vAlign w:val="center"/>
            <w:hideMark/>
          </w:tcPr>
          <w:p w14:paraId="4E1201C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24.014,48 kn</w:t>
            </w:r>
          </w:p>
        </w:tc>
        <w:tc>
          <w:tcPr>
            <w:tcW w:w="3839" w:type="dxa"/>
            <w:tcBorders>
              <w:top w:val="nil"/>
              <w:left w:val="nil"/>
              <w:bottom w:val="single" w:sz="4" w:space="0" w:color="auto"/>
              <w:right w:val="single" w:sz="4" w:space="0" w:color="auto"/>
            </w:tcBorders>
            <w:noWrap/>
            <w:vAlign w:val="center"/>
            <w:hideMark/>
          </w:tcPr>
          <w:p w14:paraId="23DB463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33.620,27 kn</w:t>
            </w:r>
          </w:p>
        </w:tc>
        <w:tc>
          <w:tcPr>
            <w:tcW w:w="3040" w:type="dxa"/>
            <w:tcBorders>
              <w:top w:val="nil"/>
              <w:left w:val="nil"/>
              <w:bottom w:val="single" w:sz="4" w:space="0" w:color="auto"/>
              <w:right w:val="single" w:sz="8" w:space="0" w:color="auto"/>
            </w:tcBorders>
            <w:noWrap/>
            <w:vAlign w:val="center"/>
            <w:hideMark/>
          </w:tcPr>
          <w:p w14:paraId="2E20E5A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43.226,06 kn</w:t>
            </w:r>
          </w:p>
        </w:tc>
      </w:tr>
      <w:tr w:rsidR="003C001A" w:rsidRPr="003C001A" w14:paraId="2511C80A"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47904E8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0621173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3275" w:type="dxa"/>
            <w:gridSpan w:val="2"/>
            <w:tcBorders>
              <w:top w:val="single" w:sz="4" w:space="0" w:color="auto"/>
              <w:left w:val="nil"/>
              <w:bottom w:val="single" w:sz="4" w:space="0" w:color="auto"/>
              <w:right w:val="single" w:sz="4" w:space="0" w:color="000000"/>
            </w:tcBorders>
            <w:noWrap/>
            <w:vAlign w:val="center"/>
            <w:hideMark/>
          </w:tcPr>
          <w:p w14:paraId="3E83623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16.009,65 kn</w:t>
            </w:r>
          </w:p>
        </w:tc>
        <w:tc>
          <w:tcPr>
            <w:tcW w:w="3839" w:type="dxa"/>
            <w:tcBorders>
              <w:top w:val="nil"/>
              <w:left w:val="nil"/>
              <w:bottom w:val="single" w:sz="4" w:space="0" w:color="auto"/>
              <w:right w:val="single" w:sz="4" w:space="0" w:color="auto"/>
            </w:tcBorders>
            <w:vAlign w:val="center"/>
            <w:hideMark/>
          </w:tcPr>
          <w:p w14:paraId="515C4A7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22.413,51 kn</w:t>
            </w:r>
          </w:p>
        </w:tc>
        <w:tc>
          <w:tcPr>
            <w:tcW w:w="3040" w:type="dxa"/>
            <w:tcBorders>
              <w:top w:val="nil"/>
              <w:left w:val="nil"/>
              <w:bottom w:val="single" w:sz="4" w:space="0" w:color="auto"/>
              <w:right w:val="single" w:sz="8" w:space="0" w:color="auto"/>
            </w:tcBorders>
            <w:noWrap/>
            <w:vAlign w:val="center"/>
            <w:hideMark/>
          </w:tcPr>
          <w:p w14:paraId="5CA0EF8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28.817,37 kn</w:t>
            </w:r>
          </w:p>
        </w:tc>
      </w:tr>
      <w:tr w:rsidR="003C001A" w:rsidRPr="003C001A" w14:paraId="1563C3F9"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3633F1B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01CDABC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3275" w:type="dxa"/>
            <w:gridSpan w:val="2"/>
            <w:tcBorders>
              <w:top w:val="single" w:sz="4" w:space="0" w:color="auto"/>
              <w:left w:val="nil"/>
              <w:bottom w:val="single" w:sz="4" w:space="0" w:color="auto"/>
              <w:right w:val="single" w:sz="4" w:space="0" w:color="000000"/>
            </w:tcBorders>
            <w:noWrap/>
            <w:vAlign w:val="center"/>
            <w:hideMark/>
          </w:tcPr>
          <w:p w14:paraId="4A442C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3.201,93 kn</w:t>
            </w:r>
          </w:p>
        </w:tc>
        <w:tc>
          <w:tcPr>
            <w:tcW w:w="3839" w:type="dxa"/>
            <w:tcBorders>
              <w:top w:val="nil"/>
              <w:left w:val="nil"/>
              <w:bottom w:val="single" w:sz="4" w:space="0" w:color="auto"/>
              <w:right w:val="single" w:sz="4" w:space="0" w:color="auto"/>
            </w:tcBorders>
            <w:vAlign w:val="center"/>
            <w:hideMark/>
          </w:tcPr>
          <w:p w14:paraId="3479006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4.482,70 kn</w:t>
            </w:r>
          </w:p>
        </w:tc>
        <w:tc>
          <w:tcPr>
            <w:tcW w:w="3040" w:type="dxa"/>
            <w:tcBorders>
              <w:top w:val="nil"/>
              <w:left w:val="nil"/>
              <w:bottom w:val="single" w:sz="4" w:space="0" w:color="auto"/>
              <w:right w:val="single" w:sz="8" w:space="0" w:color="auto"/>
            </w:tcBorders>
            <w:noWrap/>
            <w:vAlign w:val="center"/>
            <w:hideMark/>
          </w:tcPr>
          <w:p w14:paraId="21109D0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5.763,47 kn</w:t>
            </w:r>
          </w:p>
        </w:tc>
      </w:tr>
      <w:tr w:rsidR="003C001A" w:rsidRPr="003C001A" w14:paraId="03309F9C"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2F61D91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57D0F7B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3275" w:type="dxa"/>
            <w:gridSpan w:val="2"/>
            <w:tcBorders>
              <w:top w:val="single" w:sz="4" w:space="0" w:color="auto"/>
              <w:left w:val="nil"/>
              <w:bottom w:val="single" w:sz="4" w:space="0" w:color="auto"/>
              <w:right w:val="single" w:sz="4" w:space="0" w:color="000000"/>
            </w:tcBorders>
            <w:noWrap/>
            <w:vAlign w:val="center"/>
            <w:hideMark/>
          </w:tcPr>
          <w:p w14:paraId="06BC8E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4.269,24 kn</w:t>
            </w:r>
          </w:p>
        </w:tc>
        <w:tc>
          <w:tcPr>
            <w:tcW w:w="3839" w:type="dxa"/>
            <w:tcBorders>
              <w:top w:val="nil"/>
              <w:left w:val="nil"/>
              <w:bottom w:val="single" w:sz="4" w:space="0" w:color="auto"/>
              <w:right w:val="single" w:sz="4" w:space="0" w:color="auto"/>
            </w:tcBorders>
            <w:vAlign w:val="center"/>
            <w:hideMark/>
          </w:tcPr>
          <w:p w14:paraId="0AAA653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5.976,94 kn</w:t>
            </w:r>
          </w:p>
        </w:tc>
        <w:tc>
          <w:tcPr>
            <w:tcW w:w="3040" w:type="dxa"/>
            <w:tcBorders>
              <w:top w:val="nil"/>
              <w:left w:val="nil"/>
              <w:bottom w:val="single" w:sz="4" w:space="0" w:color="auto"/>
              <w:right w:val="single" w:sz="8" w:space="0" w:color="auto"/>
            </w:tcBorders>
            <w:noWrap/>
            <w:vAlign w:val="center"/>
            <w:hideMark/>
          </w:tcPr>
          <w:p w14:paraId="45F92C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7.684,63 kn</w:t>
            </w:r>
          </w:p>
        </w:tc>
      </w:tr>
      <w:tr w:rsidR="003C001A" w:rsidRPr="003C001A" w14:paraId="553F4236" w14:textId="77777777" w:rsidTr="003C001A">
        <w:trPr>
          <w:trHeight w:val="315"/>
        </w:trPr>
        <w:tc>
          <w:tcPr>
            <w:tcW w:w="3400" w:type="dxa"/>
            <w:tcBorders>
              <w:top w:val="nil"/>
              <w:left w:val="single" w:sz="8" w:space="0" w:color="auto"/>
              <w:bottom w:val="single" w:sz="8" w:space="0" w:color="auto"/>
              <w:right w:val="single" w:sz="8" w:space="0" w:color="auto"/>
            </w:tcBorders>
            <w:vAlign w:val="center"/>
            <w:hideMark/>
          </w:tcPr>
          <w:p w14:paraId="7B67D5B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597F00EF" w14:textId="0B83C88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3275" w:type="dxa"/>
            <w:gridSpan w:val="2"/>
            <w:tcBorders>
              <w:top w:val="single" w:sz="4" w:space="0" w:color="auto"/>
              <w:left w:val="nil"/>
              <w:bottom w:val="single" w:sz="8" w:space="0" w:color="auto"/>
              <w:right w:val="single" w:sz="4" w:space="0" w:color="000000"/>
            </w:tcBorders>
            <w:noWrap/>
            <w:vAlign w:val="center"/>
            <w:hideMark/>
          </w:tcPr>
          <w:p w14:paraId="7853C2C9" w14:textId="59B1DC9B"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8.004,83 kn</w:t>
            </w:r>
          </w:p>
        </w:tc>
        <w:tc>
          <w:tcPr>
            <w:tcW w:w="3839" w:type="dxa"/>
            <w:tcBorders>
              <w:top w:val="nil"/>
              <w:left w:val="nil"/>
              <w:bottom w:val="single" w:sz="8" w:space="0" w:color="auto"/>
              <w:right w:val="single" w:sz="4" w:space="0" w:color="auto"/>
            </w:tcBorders>
            <w:vAlign w:val="center"/>
            <w:hideMark/>
          </w:tcPr>
          <w:p w14:paraId="4064A3C9" w14:textId="17690B2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11.206,76 kn</w:t>
            </w:r>
          </w:p>
        </w:tc>
        <w:tc>
          <w:tcPr>
            <w:tcW w:w="3040" w:type="dxa"/>
            <w:tcBorders>
              <w:top w:val="nil"/>
              <w:left w:val="nil"/>
              <w:bottom w:val="single" w:sz="8" w:space="0" w:color="auto"/>
              <w:right w:val="single" w:sz="8" w:space="0" w:color="auto"/>
            </w:tcBorders>
            <w:noWrap/>
            <w:vAlign w:val="center"/>
            <w:hideMark/>
          </w:tcPr>
          <w:p w14:paraId="6FEC3F24" w14:textId="33DE10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14.408,69 kn</w:t>
            </w:r>
          </w:p>
        </w:tc>
      </w:tr>
      <w:tr w:rsidR="003C001A" w:rsidRPr="003C001A" w14:paraId="52311BCA" w14:textId="77777777" w:rsidTr="003C001A">
        <w:trPr>
          <w:trHeight w:val="300"/>
        </w:trPr>
        <w:tc>
          <w:tcPr>
            <w:tcW w:w="3400" w:type="dxa"/>
            <w:noWrap/>
            <w:vAlign w:val="bottom"/>
            <w:hideMark/>
          </w:tcPr>
          <w:p w14:paraId="76DBEE73" w14:textId="77777777" w:rsidR="003C001A" w:rsidRPr="003C001A" w:rsidRDefault="003C001A" w:rsidP="003C001A">
            <w:pPr>
              <w:rPr>
                <w:rFonts w:ascii="Calibri" w:eastAsia="Times New Roman" w:hAnsi="Calibri" w:cs="Times New Roman"/>
                <w:sz w:val="20"/>
                <w:szCs w:val="20"/>
              </w:rPr>
            </w:pPr>
          </w:p>
        </w:tc>
        <w:tc>
          <w:tcPr>
            <w:tcW w:w="1029" w:type="dxa"/>
            <w:noWrap/>
            <w:vAlign w:val="bottom"/>
            <w:hideMark/>
          </w:tcPr>
          <w:p w14:paraId="6E57B40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603" w:type="dxa"/>
            <w:noWrap/>
            <w:vAlign w:val="bottom"/>
            <w:hideMark/>
          </w:tcPr>
          <w:p w14:paraId="35A1588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2672" w:type="dxa"/>
            <w:noWrap/>
            <w:vAlign w:val="bottom"/>
            <w:hideMark/>
          </w:tcPr>
          <w:p w14:paraId="09CD84D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3839" w:type="dxa"/>
            <w:noWrap/>
            <w:vAlign w:val="bottom"/>
            <w:hideMark/>
          </w:tcPr>
          <w:p w14:paraId="2C6CF6A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3040" w:type="dxa"/>
            <w:noWrap/>
            <w:vAlign w:val="bottom"/>
            <w:hideMark/>
          </w:tcPr>
          <w:p w14:paraId="6B3E5ADF"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4103FB1C" w14:textId="77777777" w:rsidR="003C001A" w:rsidRPr="003C001A" w:rsidRDefault="003C001A" w:rsidP="003C001A">
      <w:pPr>
        <w:spacing w:after="0"/>
        <w:rPr>
          <w:rFonts w:ascii="Calibri" w:eastAsia="Calibri" w:hAnsi="Calibri" w:cs="Times New Roman"/>
        </w:rPr>
      </w:pPr>
    </w:p>
    <w:p w14:paraId="50C53C22"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3275"/>
        <w:gridCol w:w="3839"/>
        <w:gridCol w:w="3040"/>
      </w:tblGrid>
      <w:tr w:rsidR="003C001A" w:rsidRPr="003C001A" w14:paraId="79136DB2" w14:textId="77777777" w:rsidTr="003C001A">
        <w:trPr>
          <w:trHeight w:val="1020"/>
        </w:trPr>
        <w:tc>
          <w:tcPr>
            <w:tcW w:w="3400" w:type="dxa"/>
            <w:noWrap/>
            <w:vAlign w:val="bottom"/>
            <w:hideMark/>
          </w:tcPr>
          <w:p w14:paraId="39A0D1D3" w14:textId="77777777" w:rsidR="003C001A" w:rsidRPr="003C001A" w:rsidRDefault="003C001A" w:rsidP="003C001A">
            <w:pPr>
              <w:rPr>
                <w:rFonts w:ascii="Calibri" w:eastAsia="Calibri" w:hAnsi="Calibri" w:cs="Times New Roman"/>
              </w:rPr>
            </w:pPr>
          </w:p>
        </w:tc>
        <w:tc>
          <w:tcPr>
            <w:tcW w:w="11183" w:type="dxa"/>
            <w:gridSpan w:val="4"/>
            <w:tcBorders>
              <w:top w:val="single" w:sz="8" w:space="0" w:color="auto"/>
              <w:left w:val="single" w:sz="8" w:space="0" w:color="auto"/>
              <w:bottom w:val="single" w:sz="8" w:space="0" w:color="auto"/>
              <w:right w:val="single" w:sz="8" w:space="0" w:color="000000"/>
            </w:tcBorders>
            <w:vAlign w:val="center"/>
            <w:hideMark/>
          </w:tcPr>
          <w:p w14:paraId="699E4D9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 xml:space="preserve">KONSTRUKCIJSKA OBNOVA </w:t>
            </w:r>
            <w:r w:rsidRPr="003C001A">
              <w:rPr>
                <w:rFonts w:ascii="Calibri" w:eastAsia="Times New Roman" w:hAnsi="Calibri" w:cs="Times New Roman"/>
                <w:b/>
                <w:bCs/>
                <w:sz w:val="20"/>
                <w:szCs w:val="20"/>
              </w:rPr>
              <w:br/>
              <w:t xml:space="preserve">OBITELJSKE KUĆE PROCJENE UPORABLJIVOSTI N1/N2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3C001A" w:rsidRPr="003C001A" w14:paraId="5A45E736" w14:textId="77777777" w:rsidTr="003C001A">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79644FAE"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3</w:t>
            </w:r>
          </w:p>
        </w:tc>
        <w:tc>
          <w:tcPr>
            <w:tcW w:w="1029" w:type="dxa"/>
            <w:tcBorders>
              <w:top w:val="nil"/>
              <w:left w:val="nil"/>
              <w:bottom w:val="single" w:sz="4" w:space="0" w:color="auto"/>
              <w:right w:val="single" w:sz="8" w:space="0" w:color="auto"/>
            </w:tcBorders>
            <w:noWrap/>
            <w:vAlign w:val="bottom"/>
            <w:hideMark/>
          </w:tcPr>
          <w:p w14:paraId="1851B68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kn/m2</w:t>
            </w:r>
          </w:p>
        </w:tc>
        <w:tc>
          <w:tcPr>
            <w:tcW w:w="3275" w:type="dxa"/>
            <w:vMerge w:val="restart"/>
            <w:tcBorders>
              <w:top w:val="single" w:sz="8" w:space="0" w:color="auto"/>
              <w:left w:val="single" w:sz="8" w:space="0" w:color="auto"/>
              <w:bottom w:val="nil"/>
              <w:right w:val="single" w:sz="4" w:space="0" w:color="000000"/>
            </w:tcBorders>
            <w:shd w:val="clear" w:color="auto" w:fill="D9D9D9"/>
            <w:vAlign w:val="center"/>
            <w:hideMark/>
          </w:tcPr>
          <w:p w14:paraId="11D43DA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do 250 m</w:t>
            </w:r>
            <w:r w:rsidRPr="003C001A">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164EC72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251 do 350 m</w:t>
            </w:r>
            <w:r w:rsidRPr="003C001A">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673AEA9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351 do 450 m</w:t>
            </w:r>
            <w:r w:rsidRPr="003C001A">
              <w:rPr>
                <w:rFonts w:ascii="Calibri" w:eastAsia="Times New Roman" w:hAnsi="Calibri" w:cs="Times New Roman"/>
                <w:b/>
                <w:bCs/>
                <w:sz w:val="20"/>
                <w:szCs w:val="20"/>
                <w:vertAlign w:val="superscript"/>
              </w:rPr>
              <w:t>2</w:t>
            </w:r>
          </w:p>
        </w:tc>
      </w:tr>
      <w:tr w:rsidR="003C001A" w:rsidRPr="003C001A" w14:paraId="37CA617D" w14:textId="77777777" w:rsidTr="003C001A">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C3EC57"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654EAAC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1.787,65</w:t>
            </w:r>
          </w:p>
        </w:tc>
        <w:tc>
          <w:tcPr>
            <w:tcW w:w="0" w:type="auto"/>
            <w:vMerge/>
            <w:tcBorders>
              <w:top w:val="single" w:sz="8" w:space="0" w:color="auto"/>
              <w:left w:val="single" w:sz="8" w:space="0" w:color="auto"/>
              <w:bottom w:val="nil"/>
              <w:right w:val="single" w:sz="4" w:space="0" w:color="000000"/>
            </w:tcBorders>
            <w:vAlign w:val="center"/>
            <w:hideMark/>
          </w:tcPr>
          <w:p w14:paraId="15F9B69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27DD5CE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7240B771"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1D0B6700"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6A0AC09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398A51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10154" w:type="dxa"/>
            <w:gridSpan w:val="3"/>
            <w:tcBorders>
              <w:top w:val="single" w:sz="8" w:space="0" w:color="auto"/>
              <w:left w:val="nil"/>
              <w:bottom w:val="single" w:sz="4" w:space="0" w:color="auto"/>
              <w:right w:val="single" w:sz="8" w:space="0" w:color="000000"/>
            </w:tcBorders>
            <w:noWrap/>
            <w:vAlign w:val="center"/>
            <w:hideMark/>
          </w:tcPr>
          <w:p w14:paraId="0A6342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1787,65 KN/m2</w:t>
            </w:r>
          </w:p>
        </w:tc>
      </w:tr>
      <w:tr w:rsidR="003C001A" w:rsidRPr="003C001A" w14:paraId="15D46C0C"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597B29D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11183" w:type="dxa"/>
            <w:gridSpan w:val="4"/>
            <w:tcBorders>
              <w:top w:val="single" w:sz="4" w:space="0" w:color="auto"/>
              <w:left w:val="nil"/>
              <w:bottom w:val="single" w:sz="4" w:space="0" w:color="auto"/>
              <w:right w:val="single" w:sz="8" w:space="0" w:color="000000"/>
            </w:tcBorders>
            <w:noWrap/>
            <w:vAlign w:val="center"/>
            <w:hideMark/>
          </w:tcPr>
          <w:p w14:paraId="6501EC5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2.000,00 kn</w:t>
            </w:r>
          </w:p>
        </w:tc>
      </w:tr>
      <w:tr w:rsidR="003C001A" w:rsidRPr="003C001A" w14:paraId="6BC2506B"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1141C2C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22DB266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4C5C7DB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20.111,06 kn</w:t>
            </w:r>
          </w:p>
        </w:tc>
        <w:tc>
          <w:tcPr>
            <w:tcW w:w="3839" w:type="dxa"/>
            <w:tcBorders>
              <w:top w:val="nil"/>
              <w:left w:val="nil"/>
              <w:bottom w:val="single" w:sz="4" w:space="0" w:color="auto"/>
              <w:right w:val="single" w:sz="4" w:space="0" w:color="auto"/>
            </w:tcBorders>
            <w:noWrap/>
            <w:vAlign w:val="center"/>
            <w:hideMark/>
          </w:tcPr>
          <w:p w14:paraId="135039A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28.155,49 kn</w:t>
            </w:r>
          </w:p>
        </w:tc>
        <w:tc>
          <w:tcPr>
            <w:tcW w:w="3040" w:type="dxa"/>
            <w:tcBorders>
              <w:top w:val="nil"/>
              <w:left w:val="nil"/>
              <w:bottom w:val="single" w:sz="4" w:space="0" w:color="auto"/>
              <w:right w:val="single" w:sz="8" w:space="0" w:color="auto"/>
            </w:tcBorders>
            <w:noWrap/>
            <w:vAlign w:val="center"/>
            <w:hideMark/>
          </w:tcPr>
          <w:p w14:paraId="07BFFFB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36.199,91 kn</w:t>
            </w:r>
          </w:p>
        </w:tc>
      </w:tr>
      <w:tr w:rsidR="003C001A" w:rsidRPr="003C001A" w14:paraId="6F2C6CD2"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18940E8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02FD71F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5009B0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13.407,38 kn</w:t>
            </w:r>
          </w:p>
        </w:tc>
        <w:tc>
          <w:tcPr>
            <w:tcW w:w="3839" w:type="dxa"/>
            <w:tcBorders>
              <w:top w:val="nil"/>
              <w:left w:val="nil"/>
              <w:bottom w:val="single" w:sz="4" w:space="0" w:color="auto"/>
              <w:right w:val="single" w:sz="4" w:space="0" w:color="auto"/>
            </w:tcBorders>
            <w:vAlign w:val="center"/>
            <w:hideMark/>
          </w:tcPr>
          <w:p w14:paraId="1ED638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18.770,33 kn</w:t>
            </w:r>
          </w:p>
        </w:tc>
        <w:tc>
          <w:tcPr>
            <w:tcW w:w="3040" w:type="dxa"/>
            <w:tcBorders>
              <w:top w:val="nil"/>
              <w:left w:val="nil"/>
              <w:bottom w:val="single" w:sz="4" w:space="0" w:color="auto"/>
              <w:right w:val="single" w:sz="8" w:space="0" w:color="auto"/>
            </w:tcBorders>
            <w:noWrap/>
            <w:vAlign w:val="center"/>
            <w:hideMark/>
          </w:tcPr>
          <w:p w14:paraId="1B3584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24.133,28 kn</w:t>
            </w:r>
          </w:p>
        </w:tc>
      </w:tr>
      <w:tr w:rsidR="003C001A" w:rsidRPr="003C001A" w14:paraId="7D316B14"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1657979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395E897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7ACB7FE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2.681,48 kn</w:t>
            </w:r>
          </w:p>
        </w:tc>
        <w:tc>
          <w:tcPr>
            <w:tcW w:w="3839" w:type="dxa"/>
            <w:tcBorders>
              <w:top w:val="nil"/>
              <w:left w:val="nil"/>
              <w:bottom w:val="single" w:sz="4" w:space="0" w:color="auto"/>
              <w:right w:val="single" w:sz="4" w:space="0" w:color="auto"/>
            </w:tcBorders>
            <w:vAlign w:val="center"/>
            <w:hideMark/>
          </w:tcPr>
          <w:p w14:paraId="6BF5ADA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3.754,07 kn</w:t>
            </w:r>
          </w:p>
        </w:tc>
        <w:tc>
          <w:tcPr>
            <w:tcW w:w="3040" w:type="dxa"/>
            <w:tcBorders>
              <w:top w:val="nil"/>
              <w:left w:val="nil"/>
              <w:bottom w:val="single" w:sz="4" w:space="0" w:color="auto"/>
              <w:right w:val="single" w:sz="8" w:space="0" w:color="auto"/>
            </w:tcBorders>
            <w:noWrap/>
            <w:vAlign w:val="center"/>
            <w:hideMark/>
          </w:tcPr>
          <w:p w14:paraId="4B14EF6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4.826,66 kn</w:t>
            </w:r>
          </w:p>
        </w:tc>
      </w:tr>
      <w:tr w:rsidR="003C001A" w:rsidRPr="003C001A" w14:paraId="5AF87603"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6BE5D99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6BD99BD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163BAE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3.575,30 kn</w:t>
            </w:r>
          </w:p>
        </w:tc>
        <w:tc>
          <w:tcPr>
            <w:tcW w:w="3839" w:type="dxa"/>
            <w:tcBorders>
              <w:top w:val="nil"/>
              <w:left w:val="nil"/>
              <w:bottom w:val="single" w:sz="4" w:space="0" w:color="auto"/>
              <w:right w:val="single" w:sz="4" w:space="0" w:color="auto"/>
            </w:tcBorders>
            <w:vAlign w:val="center"/>
            <w:hideMark/>
          </w:tcPr>
          <w:p w14:paraId="0A8FAA7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5.005,42 kn</w:t>
            </w:r>
          </w:p>
        </w:tc>
        <w:tc>
          <w:tcPr>
            <w:tcW w:w="3040" w:type="dxa"/>
            <w:tcBorders>
              <w:top w:val="nil"/>
              <w:left w:val="nil"/>
              <w:bottom w:val="single" w:sz="4" w:space="0" w:color="auto"/>
              <w:right w:val="single" w:sz="8" w:space="0" w:color="auto"/>
            </w:tcBorders>
            <w:noWrap/>
            <w:vAlign w:val="center"/>
            <w:hideMark/>
          </w:tcPr>
          <w:p w14:paraId="448C71D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6.435,54 kn</w:t>
            </w:r>
          </w:p>
        </w:tc>
      </w:tr>
      <w:tr w:rsidR="003C001A" w:rsidRPr="003C001A" w14:paraId="3F1CE15C" w14:textId="77777777" w:rsidTr="003C001A">
        <w:trPr>
          <w:trHeight w:val="315"/>
        </w:trPr>
        <w:tc>
          <w:tcPr>
            <w:tcW w:w="3400" w:type="dxa"/>
            <w:tcBorders>
              <w:top w:val="nil"/>
              <w:left w:val="single" w:sz="8" w:space="0" w:color="auto"/>
              <w:bottom w:val="single" w:sz="8" w:space="0" w:color="auto"/>
              <w:right w:val="single" w:sz="8" w:space="0" w:color="auto"/>
            </w:tcBorders>
            <w:vAlign w:val="center"/>
            <w:hideMark/>
          </w:tcPr>
          <w:p w14:paraId="08D4255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4DA827D5" w14:textId="692A86A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470CF1F1" w14:textId="1F7BFA2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6.703,69 kn</w:t>
            </w:r>
          </w:p>
        </w:tc>
        <w:tc>
          <w:tcPr>
            <w:tcW w:w="3839" w:type="dxa"/>
            <w:tcBorders>
              <w:top w:val="nil"/>
              <w:left w:val="nil"/>
              <w:bottom w:val="single" w:sz="8" w:space="0" w:color="auto"/>
              <w:right w:val="single" w:sz="4" w:space="0" w:color="auto"/>
            </w:tcBorders>
            <w:vAlign w:val="center"/>
            <w:hideMark/>
          </w:tcPr>
          <w:p w14:paraId="56AA830A" w14:textId="723862F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9.385,16 kn</w:t>
            </w:r>
          </w:p>
        </w:tc>
        <w:tc>
          <w:tcPr>
            <w:tcW w:w="3040" w:type="dxa"/>
            <w:tcBorders>
              <w:top w:val="nil"/>
              <w:left w:val="nil"/>
              <w:bottom w:val="single" w:sz="8" w:space="0" w:color="auto"/>
              <w:right w:val="single" w:sz="8" w:space="0" w:color="auto"/>
            </w:tcBorders>
            <w:noWrap/>
            <w:vAlign w:val="center"/>
            <w:hideMark/>
          </w:tcPr>
          <w:p w14:paraId="66720453" w14:textId="78396B6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12.066,64 kn</w:t>
            </w:r>
          </w:p>
        </w:tc>
      </w:tr>
    </w:tbl>
    <w:p w14:paraId="51FE4DE7" w14:textId="77777777" w:rsidR="003C001A" w:rsidRPr="003C001A" w:rsidRDefault="003C001A" w:rsidP="003C001A">
      <w:pPr>
        <w:spacing w:after="0"/>
        <w:rPr>
          <w:rFonts w:ascii="Calibri" w:eastAsia="Calibri" w:hAnsi="Calibri" w:cs="Times New Roman"/>
        </w:rPr>
      </w:pPr>
    </w:p>
    <w:p w14:paraId="23FF7BB3"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3275"/>
        <w:gridCol w:w="3839"/>
        <w:gridCol w:w="3040"/>
      </w:tblGrid>
      <w:tr w:rsidR="003C001A" w:rsidRPr="003C001A" w14:paraId="03ADBCFF" w14:textId="77777777" w:rsidTr="003C001A">
        <w:trPr>
          <w:trHeight w:val="1020"/>
        </w:trPr>
        <w:tc>
          <w:tcPr>
            <w:tcW w:w="3400" w:type="dxa"/>
            <w:noWrap/>
            <w:vAlign w:val="bottom"/>
            <w:hideMark/>
          </w:tcPr>
          <w:p w14:paraId="1B394145" w14:textId="77777777" w:rsidR="003C001A" w:rsidRPr="003C001A" w:rsidRDefault="003C001A" w:rsidP="003C001A">
            <w:pPr>
              <w:rPr>
                <w:rFonts w:ascii="Calibri" w:eastAsia="Calibri" w:hAnsi="Calibri" w:cs="Times New Roman"/>
              </w:rPr>
            </w:pPr>
          </w:p>
        </w:tc>
        <w:tc>
          <w:tcPr>
            <w:tcW w:w="11183" w:type="dxa"/>
            <w:gridSpan w:val="4"/>
            <w:tcBorders>
              <w:top w:val="single" w:sz="8" w:space="0" w:color="auto"/>
              <w:left w:val="single" w:sz="8" w:space="0" w:color="auto"/>
              <w:bottom w:val="single" w:sz="8" w:space="0" w:color="auto"/>
              <w:right w:val="single" w:sz="8" w:space="0" w:color="000000"/>
            </w:tcBorders>
            <w:vAlign w:val="center"/>
            <w:hideMark/>
          </w:tcPr>
          <w:p w14:paraId="7E89B33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 xml:space="preserve">KONSTRUKCIJSKA OBNOVA </w:t>
            </w:r>
            <w:r w:rsidRPr="003C001A">
              <w:rPr>
                <w:rFonts w:ascii="Calibri" w:eastAsia="Times New Roman" w:hAnsi="Calibri" w:cs="Times New Roman"/>
                <w:b/>
                <w:bCs/>
                <w:sz w:val="20"/>
                <w:szCs w:val="20"/>
              </w:rPr>
              <w:br/>
              <w:t xml:space="preserve">OBITELJSKE KUĆE PROCJENE UPORABLJIVOSTI N1/N2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3C001A" w:rsidRPr="003C001A" w14:paraId="7B120062" w14:textId="77777777" w:rsidTr="003C001A">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3B383F1B"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4</w:t>
            </w:r>
          </w:p>
        </w:tc>
        <w:tc>
          <w:tcPr>
            <w:tcW w:w="1029" w:type="dxa"/>
            <w:tcBorders>
              <w:top w:val="nil"/>
              <w:left w:val="nil"/>
              <w:bottom w:val="single" w:sz="4" w:space="0" w:color="auto"/>
              <w:right w:val="single" w:sz="8" w:space="0" w:color="auto"/>
            </w:tcBorders>
            <w:noWrap/>
            <w:vAlign w:val="bottom"/>
            <w:hideMark/>
          </w:tcPr>
          <w:p w14:paraId="77D9B8A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kn/m2</w:t>
            </w:r>
          </w:p>
        </w:tc>
        <w:tc>
          <w:tcPr>
            <w:tcW w:w="3275" w:type="dxa"/>
            <w:vMerge w:val="restart"/>
            <w:tcBorders>
              <w:top w:val="single" w:sz="8" w:space="0" w:color="auto"/>
              <w:left w:val="single" w:sz="8" w:space="0" w:color="auto"/>
              <w:bottom w:val="nil"/>
              <w:right w:val="single" w:sz="4" w:space="0" w:color="000000"/>
            </w:tcBorders>
            <w:shd w:val="clear" w:color="auto" w:fill="D9D9D9"/>
            <w:vAlign w:val="center"/>
            <w:hideMark/>
          </w:tcPr>
          <w:p w14:paraId="768F158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do 250 m</w:t>
            </w:r>
            <w:r w:rsidRPr="003C001A">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6A398A9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251 do 350 m</w:t>
            </w:r>
            <w:r w:rsidRPr="003C001A">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3C85FB9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Obiteljska kuća površine od 351 do 450 m</w:t>
            </w:r>
            <w:r w:rsidRPr="003C001A">
              <w:rPr>
                <w:rFonts w:ascii="Calibri" w:eastAsia="Times New Roman" w:hAnsi="Calibri" w:cs="Times New Roman"/>
                <w:b/>
                <w:bCs/>
                <w:sz w:val="20"/>
                <w:szCs w:val="20"/>
                <w:vertAlign w:val="superscript"/>
              </w:rPr>
              <w:t>2</w:t>
            </w:r>
          </w:p>
        </w:tc>
      </w:tr>
      <w:tr w:rsidR="003C001A" w:rsidRPr="003C001A" w14:paraId="48E33ECC" w14:textId="77777777" w:rsidTr="003C001A">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A5ADB4"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7B05C73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2.489,14</w:t>
            </w:r>
          </w:p>
        </w:tc>
        <w:tc>
          <w:tcPr>
            <w:tcW w:w="0" w:type="auto"/>
            <w:vMerge/>
            <w:tcBorders>
              <w:top w:val="single" w:sz="8" w:space="0" w:color="auto"/>
              <w:left w:val="single" w:sz="8" w:space="0" w:color="auto"/>
              <w:bottom w:val="nil"/>
              <w:right w:val="single" w:sz="4" w:space="0" w:color="000000"/>
            </w:tcBorders>
            <w:vAlign w:val="center"/>
            <w:hideMark/>
          </w:tcPr>
          <w:p w14:paraId="27B7F6A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577D1EC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7612C382"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2784C208"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50ECF997"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2E2FFBC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10154" w:type="dxa"/>
            <w:gridSpan w:val="3"/>
            <w:tcBorders>
              <w:top w:val="single" w:sz="8" w:space="0" w:color="auto"/>
              <w:left w:val="nil"/>
              <w:bottom w:val="single" w:sz="4" w:space="0" w:color="auto"/>
              <w:right w:val="single" w:sz="8" w:space="0" w:color="000000"/>
            </w:tcBorders>
            <w:noWrap/>
            <w:vAlign w:val="center"/>
            <w:hideMark/>
          </w:tcPr>
          <w:p w14:paraId="01DA1C8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2489,14 KN/m2</w:t>
            </w:r>
          </w:p>
        </w:tc>
      </w:tr>
      <w:tr w:rsidR="003C001A" w:rsidRPr="003C001A" w14:paraId="7C822106"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2B146AB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11183" w:type="dxa"/>
            <w:gridSpan w:val="4"/>
            <w:tcBorders>
              <w:top w:val="single" w:sz="4" w:space="0" w:color="auto"/>
              <w:left w:val="nil"/>
              <w:bottom w:val="single" w:sz="4" w:space="0" w:color="auto"/>
              <w:right w:val="single" w:sz="8" w:space="0" w:color="000000"/>
            </w:tcBorders>
            <w:noWrap/>
            <w:vAlign w:val="center"/>
            <w:hideMark/>
          </w:tcPr>
          <w:p w14:paraId="494F266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2.000,00 kn</w:t>
            </w:r>
          </w:p>
        </w:tc>
      </w:tr>
      <w:tr w:rsidR="003C001A" w:rsidRPr="003C001A" w14:paraId="43C128EB"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2739E5E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7336B3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14A25EF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28.002,83 kn</w:t>
            </w:r>
          </w:p>
        </w:tc>
        <w:tc>
          <w:tcPr>
            <w:tcW w:w="3839" w:type="dxa"/>
            <w:tcBorders>
              <w:top w:val="nil"/>
              <w:left w:val="nil"/>
              <w:bottom w:val="single" w:sz="4" w:space="0" w:color="auto"/>
              <w:right w:val="single" w:sz="4" w:space="0" w:color="auto"/>
            </w:tcBorders>
            <w:noWrap/>
            <w:vAlign w:val="center"/>
            <w:hideMark/>
          </w:tcPr>
          <w:p w14:paraId="34224D4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39.203,96 kn</w:t>
            </w:r>
          </w:p>
        </w:tc>
        <w:tc>
          <w:tcPr>
            <w:tcW w:w="3040" w:type="dxa"/>
            <w:tcBorders>
              <w:top w:val="nil"/>
              <w:left w:val="nil"/>
              <w:bottom w:val="single" w:sz="4" w:space="0" w:color="auto"/>
              <w:right w:val="single" w:sz="8" w:space="0" w:color="auto"/>
            </w:tcBorders>
            <w:noWrap/>
            <w:vAlign w:val="center"/>
            <w:hideMark/>
          </w:tcPr>
          <w:p w14:paraId="22FC4A7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50.405,09 kn</w:t>
            </w:r>
          </w:p>
        </w:tc>
      </w:tr>
      <w:tr w:rsidR="003C001A" w:rsidRPr="003C001A" w14:paraId="7B477C4E"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644BA4F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4504C9F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63C5A71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18.668,55 kn</w:t>
            </w:r>
          </w:p>
        </w:tc>
        <w:tc>
          <w:tcPr>
            <w:tcW w:w="3839" w:type="dxa"/>
            <w:tcBorders>
              <w:top w:val="nil"/>
              <w:left w:val="nil"/>
              <w:bottom w:val="single" w:sz="4" w:space="0" w:color="auto"/>
              <w:right w:val="single" w:sz="4" w:space="0" w:color="auto"/>
            </w:tcBorders>
            <w:vAlign w:val="center"/>
            <w:hideMark/>
          </w:tcPr>
          <w:p w14:paraId="30A8997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26.135,97 kn</w:t>
            </w:r>
          </w:p>
        </w:tc>
        <w:tc>
          <w:tcPr>
            <w:tcW w:w="3040" w:type="dxa"/>
            <w:tcBorders>
              <w:top w:val="nil"/>
              <w:left w:val="nil"/>
              <w:bottom w:val="single" w:sz="4" w:space="0" w:color="auto"/>
              <w:right w:val="single" w:sz="8" w:space="0" w:color="auto"/>
            </w:tcBorders>
            <w:noWrap/>
            <w:vAlign w:val="center"/>
            <w:hideMark/>
          </w:tcPr>
          <w:p w14:paraId="4F1532B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33.603,39 kn</w:t>
            </w:r>
          </w:p>
        </w:tc>
      </w:tr>
      <w:tr w:rsidR="003C001A" w:rsidRPr="003C001A" w14:paraId="0D1BE5E3" w14:textId="77777777" w:rsidTr="003C001A">
        <w:trPr>
          <w:trHeight w:val="300"/>
        </w:trPr>
        <w:tc>
          <w:tcPr>
            <w:tcW w:w="3400" w:type="dxa"/>
            <w:tcBorders>
              <w:top w:val="nil"/>
              <w:left w:val="single" w:sz="8" w:space="0" w:color="auto"/>
              <w:bottom w:val="single" w:sz="4" w:space="0" w:color="auto"/>
              <w:right w:val="single" w:sz="8" w:space="0" w:color="auto"/>
            </w:tcBorders>
            <w:vAlign w:val="center"/>
            <w:hideMark/>
          </w:tcPr>
          <w:p w14:paraId="0078B6C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320875E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09A05D6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3.733,71 kn</w:t>
            </w:r>
          </w:p>
        </w:tc>
        <w:tc>
          <w:tcPr>
            <w:tcW w:w="3839" w:type="dxa"/>
            <w:tcBorders>
              <w:top w:val="nil"/>
              <w:left w:val="nil"/>
              <w:bottom w:val="single" w:sz="4" w:space="0" w:color="auto"/>
              <w:right w:val="single" w:sz="4" w:space="0" w:color="auto"/>
            </w:tcBorders>
            <w:vAlign w:val="center"/>
            <w:hideMark/>
          </w:tcPr>
          <w:p w14:paraId="682B79F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5.227,19 kn</w:t>
            </w:r>
          </w:p>
        </w:tc>
        <w:tc>
          <w:tcPr>
            <w:tcW w:w="3040" w:type="dxa"/>
            <w:tcBorders>
              <w:top w:val="nil"/>
              <w:left w:val="nil"/>
              <w:bottom w:val="single" w:sz="4" w:space="0" w:color="auto"/>
              <w:right w:val="single" w:sz="8" w:space="0" w:color="auto"/>
            </w:tcBorders>
            <w:noWrap/>
            <w:vAlign w:val="center"/>
            <w:hideMark/>
          </w:tcPr>
          <w:p w14:paraId="66F2D68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6.720,68 kn</w:t>
            </w:r>
          </w:p>
        </w:tc>
      </w:tr>
      <w:tr w:rsidR="003C001A" w:rsidRPr="003C001A" w14:paraId="0B741435" w14:textId="77777777" w:rsidTr="003C001A">
        <w:trPr>
          <w:trHeight w:val="600"/>
        </w:trPr>
        <w:tc>
          <w:tcPr>
            <w:tcW w:w="3400" w:type="dxa"/>
            <w:tcBorders>
              <w:top w:val="nil"/>
              <w:left w:val="single" w:sz="8" w:space="0" w:color="auto"/>
              <w:bottom w:val="single" w:sz="4" w:space="0" w:color="auto"/>
              <w:right w:val="single" w:sz="8" w:space="0" w:color="auto"/>
            </w:tcBorders>
            <w:vAlign w:val="center"/>
            <w:hideMark/>
          </w:tcPr>
          <w:p w14:paraId="024EF2D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29C6A62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44E0F8A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4.978,28 kn</w:t>
            </w:r>
          </w:p>
        </w:tc>
        <w:tc>
          <w:tcPr>
            <w:tcW w:w="3839" w:type="dxa"/>
            <w:tcBorders>
              <w:top w:val="nil"/>
              <w:left w:val="nil"/>
              <w:bottom w:val="single" w:sz="4" w:space="0" w:color="auto"/>
              <w:right w:val="single" w:sz="4" w:space="0" w:color="auto"/>
            </w:tcBorders>
            <w:vAlign w:val="center"/>
            <w:hideMark/>
          </w:tcPr>
          <w:p w14:paraId="05B0821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6.969,59 kn</w:t>
            </w:r>
          </w:p>
        </w:tc>
        <w:tc>
          <w:tcPr>
            <w:tcW w:w="3040" w:type="dxa"/>
            <w:tcBorders>
              <w:top w:val="nil"/>
              <w:left w:val="nil"/>
              <w:bottom w:val="single" w:sz="4" w:space="0" w:color="auto"/>
              <w:right w:val="single" w:sz="8" w:space="0" w:color="auto"/>
            </w:tcBorders>
            <w:noWrap/>
            <w:vAlign w:val="center"/>
            <w:hideMark/>
          </w:tcPr>
          <w:p w14:paraId="5F7AF77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8.960,90 kn</w:t>
            </w:r>
          </w:p>
        </w:tc>
      </w:tr>
      <w:tr w:rsidR="003C001A" w:rsidRPr="003C001A" w14:paraId="5C222332" w14:textId="77777777" w:rsidTr="003C001A">
        <w:trPr>
          <w:trHeight w:val="315"/>
        </w:trPr>
        <w:tc>
          <w:tcPr>
            <w:tcW w:w="3400" w:type="dxa"/>
            <w:tcBorders>
              <w:top w:val="nil"/>
              <w:left w:val="single" w:sz="8" w:space="0" w:color="auto"/>
              <w:bottom w:val="single" w:sz="8" w:space="0" w:color="auto"/>
              <w:right w:val="single" w:sz="8" w:space="0" w:color="auto"/>
            </w:tcBorders>
            <w:vAlign w:val="center"/>
            <w:hideMark/>
          </w:tcPr>
          <w:p w14:paraId="7F37DA6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1CC3184F" w14:textId="4DDB42B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038855A9" w14:textId="6F9C162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9.334,28 kn</w:t>
            </w:r>
          </w:p>
        </w:tc>
        <w:tc>
          <w:tcPr>
            <w:tcW w:w="3839" w:type="dxa"/>
            <w:tcBorders>
              <w:top w:val="nil"/>
              <w:left w:val="nil"/>
              <w:bottom w:val="single" w:sz="8" w:space="0" w:color="auto"/>
              <w:right w:val="single" w:sz="4" w:space="0" w:color="auto"/>
            </w:tcBorders>
            <w:vAlign w:val="center"/>
            <w:hideMark/>
          </w:tcPr>
          <w:p w14:paraId="204AE866" w14:textId="520B2A5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13.067,99 kn</w:t>
            </w:r>
          </w:p>
        </w:tc>
        <w:tc>
          <w:tcPr>
            <w:tcW w:w="3040" w:type="dxa"/>
            <w:tcBorders>
              <w:top w:val="nil"/>
              <w:left w:val="nil"/>
              <w:bottom w:val="single" w:sz="8" w:space="0" w:color="auto"/>
              <w:right w:val="single" w:sz="8" w:space="0" w:color="auto"/>
            </w:tcBorders>
            <w:noWrap/>
            <w:vAlign w:val="center"/>
            <w:hideMark/>
          </w:tcPr>
          <w:p w14:paraId="74C246C6" w14:textId="11651B3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16.801,70 kn</w:t>
            </w:r>
          </w:p>
        </w:tc>
      </w:tr>
    </w:tbl>
    <w:p w14:paraId="24AD2C61" w14:textId="77777777" w:rsidR="003C001A" w:rsidRPr="003C001A" w:rsidRDefault="003C001A" w:rsidP="003C001A">
      <w:pPr>
        <w:spacing w:after="0"/>
        <w:rPr>
          <w:rFonts w:ascii="Calibri" w:eastAsia="Calibri" w:hAnsi="Calibri" w:cs="Times New Roman"/>
        </w:rPr>
      </w:pPr>
    </w:p>
    <w:p w14:paraId="228C3857" w14:textId="77777777" w:rsidR="003C001A" w:rsidRPr="003C001A" w:rsidRDefault="003C001A" w:rsidP="003C001A">
      <w:pPr>
        <w:spacing w:after="0"/>
        <w:rPr>
          <w:rFonts w:ascii="Calibri" w:eastAsia="Calibri" w:hAnsi="Calibri" w:cs="Times New Roman"/>
        </w:rPr>
      </w:pPr>
    </w:p>
    <w:p w14:paraId="785A36CC" w14:textId="77777777" w:rsidR="003C001A" w:rsidRPr="003C001A" w:rsidRDefault="003C001A" w:rsidP="003C001A">
      <w:pPr>
        <w:spacing w:after="0"/>
        <w:rPr>
          <w:rFonts w:ascii="Calibri" w:eastAsia="Calibri" w:hAnsi="Calibri" w:cs="Times New Roman"/>
        </w:rPr>
      </w:pPr>
    </w:p>
    <w:p w14:paraId="37F51E1B" w14:textId="77777777" w:rsidR="003C001A" w:rsidRPr="003C001A" w:rsidRDefault="003C001A" w:rsidP="003C001A">
      <w:pPr>
        <w:spacing w:after="0"/>
        <w:rPr>
          <w:rFonts w:ascii="Calibri" w:eastAsia="Calibri" w:hAnsi="Calibri" w:cs="Times New Roman"/>
        </w:rPr>
      </w:pPr>
    </w:p>
    <w:p w14:paraId="5190BE29" w14:textId="77777777" w:rsidR="003C001A" w:rsidRPr="003C001A" w:rsidRDefault="003C001A" w:rsidP="003C001A">
      <w:pPr>
        <w:spacing w:after="0"/>
        <w:rPr>
          <w:rFonts w:ascii="Calibri" w:eastAsia="Calibri" w:hAnsi="Calibri" w:cs="Times New Roman"/>
        </w:rPr>
      </w:pPr>
    </w:p>
    <w:p w14:paraId="38DC0842" w14:textId="77777777" w:rsidR="003C001A" w:rsidRPr="003C001A" w:rsidRDefault="003C001A" w:rsidP="003C001A">
      <w:pPr>
        <w:spacing w:after="0"/>
        <w:rPr>
          <w:rFonts w:ascii="Calibri" w:eastAsia="Calibri" w:hAnsi="Calibri" w:cs="Times New Roman"/>
        </w:rPr>
      </w:pPr>
    </w:p>
    <w:p w14:paraId="6C358BE3" w14:textId="77777777" w:rsidR="003C001A" w:rsidRPr="003C001A" w:rsidRDefault="003C001A" w:rsidP="003C001A">
      <w:pPr>
        <w:spacing w:after="0"/>
        <w:rPr>
          <w:rFonts w:ascii="Calibri" w:eastAsia="Calibri" w:hAnsi="Calibri" w:cs="Times New Roman"/>
        </w:rPr>
      </w:pPr>
    </w:p>
    <w:p w14:paraId="5D448158" w14:textId="77777777" w:rsidR="003C001A" w:rsidRPr="003C001A" w:rsidRDefault="003C001A" w:rsidP="003C001A">
      <w:pPr>
        <w:spacing w:after="0"/>
        <w:rPr>
          <w:rFonts w:ascii="Calibri" w:eastAsia="Calibri" w:hAnsi="Calibri" w:cs="Times New Roman"/>
        </w:rPr>
      </w:pPr>
    </w:p>
    <w:p w14:paraId="2822ECCE" w14:textId="77777777" w:rsidR="003C001A" w:rsidRPr="003C001A" w:rsidRDefault="003C001A" w:rsidP="003C001A">
      <w:pPr>
        <w:spacing w:after="0"/>
        <w:rPr>
          <w:rFonts w:ascii="Calibri" w:eastAsia="Calibri" w:hAnsi="Calibri" w:cs="Times New Roman"/>
        </w:rPr>
      </w:pPr>
    </w:p>
    <w:p w14:paraId="5EE35A86" w14:textId="77777777" w:rsidR="003C001A" w:rsidRPr="003C001A" w:rsidRDefault="003C001A" w:rsidP="003C001A">
      <w:pPr>
        <w:spacing w:after="0"/>
        <w:rPr>
          <w:rFonts w:ascii="Calibri" w:eastAsia="Calibri" w:hAnsi="Calibri" w:cs="Times New Roman"/>
        </w:rPr>
      </w:pPr>
    </w:p>
    <w:p w14:paraId="5314AFA7" w14:textId="77777777" w:rsidR="003C001A" w:rsidRPr="003C001A" w:rsidRDefault="003C001A" w:rsidP="003C001A">
      <w:pPr>
        <w:spacing w:after="0"/>
        <w:rPr>
          <w:rFonts w:ascii="Calibri" w:eastAsia="Calibri" w:hAnsi="Calibri" w:cs="Times New Roman"/>
        </w:rPr>
      </w:pPr>
    </w:p>
    <w:p w14:paraId="5BA385DD" w14:textId="77777777" w:rsidR="003C001A" w:rsidRPr="003C001A" w:rsidRDefault="003C001A" w:rsidP="003C001A">
      <w:pPr>
        <w:spacing w:after="0"/>
        <w:rPr>
          <w:rFonts w:ascii="Calibri" w:eastAsia="Calibri" w:hAnsi="Calibri" w:cs="Times New Roman"/>
        </w:rPr>
      </w:pPr>
    </w:p>
    <w:p w14:paraId="2B535437"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217"/>
        <w:gridCol w:w="1384"/>
        <w:gridCol w:w="1595"/>
        <w:gridCol w:w="1508"/>
        <w:gridCol w:w="1469"/>
        <w:gridCol w:w="1701"/>
        <w:gridCol w:w="1484"/>
        <w:gridCol w:w="1623"/>
        <w:gridCol w:w="1584"/>
      </w:tblGrid>
      <w:tr w:rsidR="003C001A" w:rsidRPr="003C001A" w14:paraId="6D6D073B" w14:textId="77777777" w:rsidTr="003C001A">
        <w:tc>
          <w:tcPr>
            <w:tcW w:w="0" w:type="auto"/>
            <w:noWrap/>
            <w:vAlign w:val="bottom"/>
            <w:hideMark/>
          </w:tcPr>
          <w:p w14:paraId="36D28F28"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46CACED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VIŠESTAMBENE ZGRADE, STAMBENO-POSLOVNE ZGRADE, POSLOVNE ZGRADE </w:t>
            </w:r>
            <w:r w:rsidRPr="003C001A">
              <w:rPr>
                <w:rFonts w:ascii="Calibri" w:eastAsia="Times New Roman" w:hAnsi="Calibri" w:cs="Times New Roman"/>
                <w:b/>
                <w:bCs/>
                <w:sz w:val="20"/>
                <w:szCs w:val="20"/>
              </w:rPr>
              <w:br/>
              <w:t xml:space="preserve">PROCJENJENE UPORABLJIVOSTI PN1/PN2 </w:t>
            </w:r>
            <w:r w:rsidRPr="003C001A">
              <w:rPr>
                <w:rFonts w:ascii="Calibri" w:eastAsia="Times New Roman" w:hAnsi="Calibri" w:cs="Times New Roman"/>
                <w:b/>
                <w:bCs/>
                <w:sz w:val="20"/>
                <w:szCs w:val="20"/>
                <w:u w:val="single"/>
              </w:rPr>
              <w:t>ZA RAZINU 2</w:t>
            </w:r>
            <w:r w:rsidRPr="003C001A">
              <w:rPr>
                <w:rFonts w:ascii="Calibri" w:eastAsia="Times New Roman" w:hAnsi="Calibri" w:cs="Times New Roman"/>
                <w:b/>
                <w:bCs/>
                <w:sz w:val="20"/>
                <w:szCs w:val="20"/>
              </w:rPr>
              <w:br/>
              <w:t>(u kunama, bez PDV-a)</w:t>
            </w:r>
          </w:p>
        </w:tc>
      </w:tr>
      <w:tr w:rsidR="002F669B" w:rsidRPr="003C001A" w14:paraId="256A376C" w14:textId="77777777" w:rsidTr="003C001A">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0ABB6470"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2</w:t>
            </w:r>
          </w:p>
        </w:tc>
        <w:tc>
          <w:tcPr>
            <w:tcW w:w="0" w:type="auto"/>
            <w:tcBorders>
              <w:top w:val="nil"/>
              <w:left w:val="nil"/>
              <w:bottom w:val="single" w:sz="4" w:space="0" w:color="auto"/>
              <w:right w:val="single" w:sz="8" w:space="0" w:color="auto"/>
            </w:tcBorders>
            <w:vAlign w:val="center"/>
            <w:hideMark/>
          </w:tcPr>
          <w:p w14:paraId="5208D5D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1595" w:type="dxa"/>
            <w:vMerge w:val="restart"/>
            <w:tcBorders>
              <w:top w:val="nil"/>
              <w:left w:val="nil"/>
              <w:bottom w:val="nil"/>
              <w:right w:val="single" w:sz="4" w:space="0" w:color="auto"/>
            </w:tcBorders>
            <w:shd w:val="clear" w:color="auto" w:fill="D9D9D9"/>
            <w:vAlign w:val="center"/>
            <w:hideMark/>
          </w:tcPr>
          <w:p w14:paraId="3801231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1508" w:type="dxa"/>
            <w:vMerge w:val="restart"/>
            <w:tcBorders>
              <w:top w:val="nil"/>
              <w:left w:val="single" w:sz="4" w:space="0" w:color="auto"/>
              <w:bottom w:val="nil"/>
              <w:right w:val="single" w:sz="4" w:space="0" w:color="auto"/>
            </w:tcBorders>
            <w:shd w:val="clear" w:color="auto" w:fill="D9D9D9"/>
            <w:vAlign w:val="center"/>
            <w:hideMark/>
          </w:tcPr>
          <w:p w14:paraId="1EAC6F8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1469" w:type="dxa"/>
            <w:vMerge w:val="restart"/>
            <w:tcBorders>
              <w:top w:val="nil"/>
              <w:left w:val="single" w:sz="4" w:space="0" w:color="auto"/>
              <w:bottom w:val="nil"/>
              <w:right w:val="single" w:sz="4" w:space="0" w:color="auto"/>
            </w:tcBorders>
            <w:shd w:val="clear" w:color="auto" w:fill="D9D9D9"/>
            <w:vAlign w:val="center"/>
            <w:hideMark/>
          </w:tcPr>
          <w:p w14:paraId="583FEBD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1701" w:type="dxa"/>
            <w:vMerge w:val="restart"/>
            <w:tcBorders>
              <w:top w:val="nil"/>
              <w:left w:val="single" w:sz="4" w:space="0" w:color="auto"/>
              <w:bottom w:val="nil"/>
              <w:right w:val="single" w:sz="4" w:space="0" w:color="auto"/>
            </w:tcBorders>
            <w:shd w:val="clear" w:color="auto" w:fill="D9D9D9"/>
            <w:vAlign w:val="center"/>
            <w:hideMark/>
          </w:tcPr>
          <w:p w14:paraId="2747170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1484" w:type="dxa"/>
            <w:vMerge w:val="restart"/>
            <w:tcBorders>
              <w:top w:val="nil"/>
              <w:left w:val="single" w:sz="4" w:space="0" w:color="auto"/>
              <w:bottom w:val="nil"/>
              <w:right w:val="single" w:sz="4" w:space="0" w:color="auto"/>
            </w:tcBorders>
            <w:shd w:val="clear" w:color="auto" w:fill="D9D9D9"/>
            <w:vAlign w:val="center"/>
            <w:hideMark/>
          </w:tcPr>
          <w:p w14:paraId="6D4B60C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FCC881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648D8D1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F669B" w:rsidRPr="003C001A" w14:paraId="7E4F2AE4" w14:textId="77777777" w:rsidTr="003C001A">
        <w:tc>
          <w:tcPr>
            <w:tcW w:w="0" w:type="auto"/>
            <w:vMerge/>
            <w:tcBorders>
              <w:top w:val="single" w:sz="8" w:space="0" w:color="auto"/>
              <w:left w:val="single" w:sz="8" w:space="0" w:color="auto"/>
              <w:bottom w:val="single" w:sz="8" w:space="0" w:color="000000"/>
              <w:right w:val="single" w:sz="8" w:space="0" w:color="auto"/>
            </w:tcBorders>
            <w:vAlign w:val="center"/>
            <w:hideMark/>
          </w:tcPr>
          <w:p w14:paraId="76DCE713"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1399B0A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2.262,85</w:t>
            </w:r>
          </w:p>
        </w:tc>
        <w:tc>
          <w:tcPr>
            <w:tcW w:w="0" w:type="auto"/>
            <w:vMerge/>
            <w:tcBorders>
              <w:top w:val="nil"/>
              <w:left w:val="nil"/>
              <w:bottom w:val="nil"/>
              <w:right w:val="single" w:sz="4" w:space="0" w:color="auto"/>
            </w:tcBorders>
            <w:vAlign w:val="center"/>
            <w:hideMark/>
          </w:tcPr>
          <w:p w14:paraId="0A19B32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6FBC96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4691D4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F95DA01"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2D939B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28739A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08BAB8C6"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52AF0ADB" w14:textId="77777777" w:rsidTr="003C001A">
        <w:tc>
          <w:tcPr>
            <w:tcW w:w="0" w:type="auto"/>
            <w:tcBorders>
              <w:top w:val="nil"/>
              <w:left w:val="single" w:sz="8" w:space="0" w:color="auto"/>
              <w:bottom w:val="single" w:sz="4" w:space="0" w:color="auto"/>
              <w:right w:val="nil"/>
            </w:tcBorders>
            <w:vAlign w:val="center"/>
            <w:hideMark/>
          </w:tcPr>
          <w:p w14:paraId="3E2D580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6C97C1D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1595" w:type="dxa"/>
            <w:tcBorders>
              <w:top w:val="single" w:sz="8" w:space="0" w:color="auto"/>
              <w:left w:val="nil"/>
              <w:bottom w:val="single" w:sz="4" w:space="0" w:color="auto"/>
              <w:right w:val="single" w:sz="4" w:space="0" w:color="auto"/>
            </w:tcBorders>
            <w:noWrap/>
            <w:vAlign w:val="center"/>
            <w:hideMark/>
          </w:tcPr>
          <w:p w14:paraId="14F51EA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1.131.425,00 kn</w:t>
            </w:r>
          </w:p>
        </w:tc>
        <w:tc>
          <w:tcPr>
            <w:tcW w:w="9369" w:type="dxa"/>
            <w:gridSpan w:val="6"/>
            <w:tcBorders>
              <w:top w:val="single" w:sz="8" w:space="0" w:color="auto"/>
              <w:left w:val="nil"/>
              <w:bottom w:val="single" w:sz="4" w:space="0" w:color="auto"/>
              <w:right w:val="single" w:sz="8" w:space="0" w:color="000000"/>
            </w:tcBorders>
            <w:vAlign w:val="center"/>
            <w:hideMark/>
          </w:tcPr>
          <w:p w14:paraId="1AA54E0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2262,85 KN/m2</w:t>
            </w:r>
          </w:p>
        </w:tc>
      </w:tr>
      <w:tr w:rsidR="003C001A" w:rsidRPr="003C001A" w14:paraId="16801294" w14:textId="77777777" w:rsidTr="003C001A">
        <w:tc>
          <w:tcPr>
            <w:tcW w:w="0" w:type="auto"/>
            <w:tcBorders>
              <w:top w:val="nil"/>
              <w:left w:val="single" w:sz="8" w:space="0" w:color="auto"/>
              <w:bottom w:val="single" w:sz="4" w:space="0" w:color="auto"/>
              <w:right w:val="nil"/>
            </w:tcBorders>
            <w:vAlign w:val="center"/>
            <w:hideMark/>
          </w:tcPr>
          <w:p w14:paraId="204042C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5C4DE61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3380E37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2A3F1C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3C001A" w:rsidRPr="003C001A" w14:paraId="182BC415" w14:textId="77777777" w:rsidTr="003C001A">
        <w:tc>
          <w:tcPr>
            <w:tcW w:w="0" w:type="auto"/>
            <w:tcBorders>
              <w:top w:val="nil"/>
              <w:left w:val="single" w:sz="8" w:space="0" w:color="auto"/>
              <w:bottom w:val="single" w:sz="4" w:space="0" w:color="auto"/>
              <w:right w:val="nil"/>
            </w:tcBorders>
            <w:vAlign w:val="center"/>
            <w:hideMark/>
          </w:tcPr>
          <w:p w14:paraId="4A5567CB"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497BC1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1595" w:type="dxa"/>
            <w:tcBorders>
              <w:top w:val="nil"/>
              <w:left w:val="nil"/>
              <w:bottom w:val="single" w:sz="4" w:space="0" w:color="auto"/>
              <w:right w:val="single" w:sz="4" w:space="0" w:color="auto"/>
            </w:tcBorders>
            <w:vAlign w:val="center"/>
            <w:hideMark/>
          </w:tcPr>
          <w:p w14:paraId="2BAD7F9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67.885,50 kn</w:t>
            </w:r>
          </w:p>
        </w:tc>
        <w:tc>
          <w:tcPr>
            <w:tcW w:w="1508" w:type="dxa"/>
            <w:tcBorders>
              <w:top w:val="nil"/>
              <w:left w:val="nil"/>
              <w:bottom w:val="single" w:sz="4" w:space="0" w:color="auto"/>
              <w:right w:val="single" w:sz="4" w:space="0" w:color="auto"/>
            </w:tcBorders>
            <w:noWrap/>
            <w:vAlign w:val="center"/>
            <w:hideMark/>
          </w:tcPr>
          <w:p w14:paraId="3A045A7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92.209,63 kn</w:t>
            </w:r>
          </w:p>
        </w:tc>
        <w:tc>
          <w:tcPr>
            <w:tcW w:w="1469" w:type="dxa"/>
            <w:tcBorders>
              <w:top w:val="nil"/>
              <w:left w:val="nil"/>
              <w:bottom w:val="single" w:sz="4" w:space="0" w:color="auto"/>
              <w:right w:val="single" w:sz="4" w:space="0" w:color="auto"/>
            </w:tcBorders>
            <w:noWrap/>
            <w:vAlign w:val="center"/>
            <w:hideMark/>
          </w:tcPr>
          <w:p w14:paraId="54101B5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125.663,60 kn</w:t>
            </w:r>
          </w:p>
        </w:tc>
        <w:tc>
          <w:tcPr>
            <w:tcW w:w="1701" w:type="dxa"/>
            <w:tcBorders>
              <w:top w:val="nil"/>
              <w:left w:val="nil"/>
              <w:bottom w:val="single" w:sz="4" w:space="0" w:color="auto"/>
              <w:right w:val="single" w:sz="4" w:space="0" w:color="auto"/>
            </w:tcBorders>
            <w:vAlign w:val="center"/>
            <w:hideMark/>
          </w:tcPr>
          <w:p w14:paraId="08F5BFB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173.334,31 kn</w:t>
            </w:r>
          </w:p>
        </w:tc>
        <w:tc>
          <w:tcPr>
            <w:tcW w:w="1484" w:type="dxa"/>
            <w:tcBorders>
              <w:top w:val="nil"/>
              <w:left w:val="nil"/>
              <w:bottom w:val="single" w:sz="4" w:space="0" w:color="auto"/>
              <w:right w:val="single" w:sz="4" w:space="0" w:color="auto"/>
            </w:tcBorders>
            <w:vAlign w:val="center"/>
            <w:hideMark/>
          </w:tcPr>
          <w:p w14:paraId="56C85A3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210.897,62 kn</w:t>
            </w:r>
          </w:p>
        </w:tc>
        <w:tc>
          <w:tcPr>
            <w:tcW w:w="0" w:type="auto"/>
            <w:tcBorders>
              <w:top w:val="nil"/>
              <w:left w:val="nil"/>
              <w:bottom w:val="single" w:sz="4" w:space="0" w:color="auto"/>
              <w:right w:val="single" w:sz="4" w:space="0" w:color="auto"/>
            </w:tcBorders>
            <w:vAlign w:val="center"/>
            <w:hideMark/>
          </w:tcPr>
          <w:p w14:paraId="5F39090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255.702,05 kn</w:t>
            </w:r>
          </w:p>
        </w:tc>
        <w:tc>
          <w:tcPr>
            <w:tcW w:w="0" w:type="auto"/>
            <w:tcBorders>
              <w:top w:val="nil"/>
              <w:left w:val="nil"/>
              <w:bottom w:val="single" w:sz="4" w:space="0" w:color="auto"/>
              <w:right w:val="single" w:sz="8" w:space="0" w:color="auto"/>
            </w:tcBorders>
            <w:noWrap/>
            <w:vAlign w:val="center"/>
            <w:hideMark/>
          </w:tcPr>
          <w:p w14:paraId="2A1C3BB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260.076,89 kn</w:t>
            </w:r>
          </w:p>
        </w:tc>
      </w:tr>
      <w:tr w:rsidR="003C001A" w:rsidRPr="003C001A" w14:paraId="34E0FDAE" w14:textId="77777777" w:rsidTr="003C001A">
        <w:tc>
          <w:tcPr>
            <w:tcW w:w="0" w:type="auto"/>
            <w:tcBorders>
              <w:top w:val="nil"/>
              <w:left w:val="single" w:sz="8" w:space="0" w:color="auto"/>
              <w:bottom w:val="single" w:sz="4" w:space="0" w:color="auto"/>
              <w:right w:val="nil"/>
            </w:tcBorders>
            <w:vAlign w:val="center"/>
            <w:hideMark/>
          </w:tcPr>
          <w:p w14:paraId="620E22FB"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5360F0B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1595" w:type="dxa"/>
            <w:tcBorders>
              <w:top w:val="nil"/>
              <w:left w:val="nil"/>
              <w:bottom w:val="single" w:sz="4" w:space="0" w:color="auto"/>
              <w:right w:val="single" w:sz="4" w:space="0" w:color="auto"/>
            </w:tcBorders>
            <w:noWrap/>
            <w:vAlign w:val="center"/>
            <w:hideMark/>
          </w:tcPr>
          <w:p w14:paraId="48FF8E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33.942,75 kn</w:t>
            </w:r>
          </w:p>
        </w:tc>
        <w:tc>
          <w:tcPr>
            <w:tcW w:w="1508" w:type="dxa"/>
            <w:tcBorders>
              <w:top w:val="nil"/>
              <w:left w:val="nil"/>
              <w:bottom w:val="single" w:sz="4" w:space="0" w:color="auto"/>
              <w:right w:val="single" w:sz="4" w:space="0" w:color="auto"/>
            </w:tcBorders>
            <w:vAlign w:val="center"/>
            <w:hideMark/>
          </w:tcPr>
          <w:p w14:paraId="0EFD105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46.104,81 kn</w:t>
            </w:r>
          </w:p>
        </w:tc>
        <w:tc>
          <w:tcPr>
            <w:tcW w:w="1469" w:type="dxa"/>
            <w:tcBorders>
              <w:top w:val="nil"/>
              <w:left w:val="nil"/>
              <w:bottom w:val="single" w:sz="4" w:space="0" w:color="auto"/>
              <w:right w:val="single" w:sz="4" w:space="0" w:color="auto"/>
            </w:tcBorders>
            <w:noWrap/>
            <w:vAlign w:val="center"/>
            <w:hideMark/>
          </w:tcPr>
          <w:p w14:paraId="1D68867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62.831,80 kn</w:t>
            </w:r>
          </w:p>
        </w:tc>
        <w:tc>
          <w:tcPr>
            <w:tcW w:w="1701" w:type="dxa"/>
            <w:tcBorders>
              <w:top w:val="nil"/>
              <w:left w:val="nil"/>
              <w:bottom w:val="single" w:sz="4" w:space="0" w:color="auto"/>
              <w:right w:val="single" w:sz="4" w:space="0" w:color="auto"/>
            </w:tcBorders>
            <w:noWrap/>
            <w:vAlign w:val="center"/>
            <w:hideMark/>
          </w:tcPr>
          <w:p w14:paraId="4DFC3BA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86.667,16 kn</w:t>
            </w:r>
          </w:p>
        </w:tc>
        <w:tc>
          <w:tcPr>
            <w:tcW w:w="1484" w:type="dxa"/>
            <w:tcBorders>
              <w:top w:val="nil"/>
              <w:left w:val="nil"/>
              <w:bottom w:val="single" w:sz="4" w:space="0" w:color="auto"/>
              <w:right w:val="single" w:sz="4" w:space="0" w:color="auto"/>
            </w:tcBorders>
            <w:noWrap/>
            <w:vAlign w:val="center"/>
            <w:hideMark/>
          </w:tcPr>
          <w:p w14:paraId="608A6CF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105.448,81 kn</w:t>
            </w:r>
          </w:p>
        </w:tc>
        <w:tc>
          <w:tcPr>
            <w:tcW w:w="0" w:type="auto"/>
            <w:tcBorders>
              <w:top w:val="nil"/>
              <w:left w:val="nil"/>
              <w:bottom w:val="single" w:sz="4" w:space="0" w:color="auto"/>
              <w:right w:val="single" w:sz="4" w:space="0" w:color="auto"/>
            </w:tcBorders>
            <w:noWrap/>
            <w:vAlign w:val="center"/>
            <w:hideMark/>
          </w:tcPr>
          <w:p w14:paraId="3983D3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127.851,03 kn</w:t>
            </w:r>
          </w:p>
        </w:tc>
        <w:tc>
          <w:tcPr>
            <w:tcW w:w="0" w:type="auto"/>
            <w:tcBorders>
              <w:top w:val="nil"/>
              <w:left w:val="nil"/>
              <w:bottom w:val="single" w:sz="4" w:space="0" w:color="auto"/>
              <w:right w:val="single" w:sz="8" w:space="0" w:color="auto"/>
            </w:tcBorders>
            <w:noWrap/>
            <w:vAlign w:val="center"/>
            <w:hideMark/>
          </w:tcPr>
          <w:p w14:paraId="1148E76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130.038,45 kn</w:t>
            </w:r>
          </w:p>
        </w:tc>
      </w:tr>
      <w:tr w:rsidR="003C001A" w:rsidRPr="003C001A" w14:paraId="5B33386C" w14:textId="77777777" w:rsidTr="003C001A">
        <w:tc>
          <w:tcPr>
            <w:tcW w:w="0" w:type="auto"/>
            <w:tcBorders>
              <w:top w:val="nil"/>
              <w:left w:val="single" w:sz="8" w:space="0" w:color="auto"/>
              <w:bottom w:val="single" w:sz="4" w:space="0" w:color="auto"/>
              <w:right w:val="nil"/>
            </w:tcBorders>
            <w:vAlign w:val="center"/>
            <w:hideMark/>
          </w:tcPr>
          <w:p w14:paraId="3670D1B4"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2129C9E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(PN1/PN2, obnova na razinu 2)</w:t>
            </w:r>
          </w:p>
        </w:tc>
      </w:tr>
      <w:tr w:rsidR="003C001A" w:rsidRPr="003C001A" w14:paraId="3E7086CE" w14:textId="77777777" w:rsidTr="003C001A">
        <w:tc>
          <w:tcPr>
            <w:tcW w:w="0" w:type="auto"/>
            <w:tcBorders>
              <w:top w:val="nil"/>
              <w:left w:val="single" w:sz="8" w:space="0" w:color="auto"/>
              <w:bottom w:val="single" w:sz="4" w:space="0" w:color="auto"/>
              <w:right w:val="nil"/>
            </w:tcBorders>
            <w:vAlign w:val="center"/>
            <w:hideMark/>
          </w:tcPr>
          <w:p w14:paraId="5708661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78417EE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1595" w:type="dxa"/>
            <w:tcBorders>
              <w:top w:val="nil"/>
              <w:left w:val="nil"/>
              <w:bottom w:val="single" w:sz="4" w:space="0" w:color="auto"/>
              <w:right w:val="single" w:sz="4" w:space="0" w:color="auto"/>
            </w:tcBorders>
            <w:noWrap/>
            <w:vAlign w:val="center"/>
            <w:hideMark/>
          </w:tcPr>
          <w:p w14:paraId="03AE827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9.051,40 kn</w:t>
            </w:r>
          </w:p>
        </w:tc>
        <w:tc>
          <w:tcPr>
            <w:tcW w:w="1508" w:type="dxa"/>
            <w:tcBorders>
              <w:top w:val="nil"/>
              <w:left w:val="nil"/>
              <w:bottom w:val="single" w:sz="4" w:space="0" w:color="auto"/>
              <w:right w:val="single" w:sz="4" w:space="0" w:color="auto"/>
            </w:tcBorders>
            <w:vAlign w:val="center"/>
            <w:hideMark/>
          </w:tcPr>
          <w:p w14:paraId="58CFF68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12.294,62 kn</w:t>
            </w:r>
          </w:p>
        </w:tc>
        <w:tc>
          <w:tcPr>
            <w:tcW w:w="1469" w:type="dxa"/>
            <w:tcBorders>
              <w:top w:val="nil"/>
              <w:left w:val="nil"/>
              <w:bottom w:val="single" w:sz="4" w:space="0" w:color="auto"/>
              <w:right w:val="single" w:sz="4" w:space="0" w:color="auto"/>
            </w:tcBorders>
            <w:vAlign w:val="center"/>
            <w:hideMark/>
          </w:tcPr>
          <w:p w14:paraId="3D3291E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16.755,15 kn</w:t>
            </w:r>
          </w:p>
        </w:tc>
        <w:tc>
          <w:tcPr>
            <w:tcW w:w="1701" w:type="dxa"/>
            <w:tcBorders>
              <w:top w:val="nil"/>
              <w:left w:val="nil"/>
              <w:bottom w:val="single" w:sz="4" w:space="0" w:color="auto"/>
              <w:right w:val="single" w:sz="4" w:space="0" w:color="auto"/>
            </w:tcBorders>
            <w:vAlign w:val="center"/>
            <w:hideMark/>
          </w:tcPr>
          <w:p w14:paraId="58154A5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23.111,24 kn</w:t>
            </w:r>
          </w:p>
        </w:tc>
        <w:tc>
          <w:tcPr>
            <w:tcW w:w="1484" w:type="dxa"/>
            <w:tcBorders>
              <w:top w:val="nil"/>
              <w:left w:val="nil"/>
              <w:bottom w:val="single" w:sz="4" w:space="0" w:color="auto"/>
              <w:right w:val="single" w:sz="4" w:space="0" w:color="auto"/>
            </w:tcBorders>
            <w:vAlign w:val="center"/>
            <w:hideMark/>
          </w:tcPr>
          <w:p w14:paraId="43D13D7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28.119,68 kn</w:t>
            </w:r>
          </w:p>
        </w:tc>
        <w:tc>
          <w:tcPr>
            <w:tcW w:w="0" w:type="auto"/>
            <w:tcBorders>
              <w:top w:val="nil"/>
              <w:left w:val="nil"/>
              <w:bottom w:val="single" w:sz="4" w:space="0" w:color="auto"/>
              <w:right w:val="single" w:sz="4" w:space="0" w:color="auto"/>
            </w:tcBorders>
            <w:vAlign w:val="center"/>
            <w:hideMark/>
          </w:tcPr>
          <w:p w14:paraId="4D2F42D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34.093,61 kn</w:t>
            </w:r>
          </w:p>
        </w:tc>
        <w:tc>
          <w:tcPr>
            <w:tcW w:w="0" w:type="auto"/>
            <w:tcBorders>
              <w:top w:val="nil"/>
              <w:left w:val="nil"/>
              <w:bottom w:val="single" w:sz="4" w:space="0" w:color="auto"/>
              <w:right w:val="single" w:sz="8" w:space="0" w:color="auto"/>
            </w:tcBorders>
            <w:vAlign w:val="center"/>
            <w:hideMark/>
          </w:tcPr>
          <w:p w14:paraId="2922FDD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34.676,92 kn</w:t>
            </w:r>
          </w:p>
        </w:tc>
      </w:tr>
      <w:tr w:rsidR="003C001A" w:rsidRPr="003C001A" w14:paraId="2DA98ADE" w14:textId="77777777" w:rsidTr="003C001A">
        <w:tc>
          <w:tcPr>
            <w:tcW w:w="0" w:type="auto"/>
            <w:tcBorders>
              <w:top w:val="nil"/>
              <w:left w:val="single" w:sz="8" w:space="0" w:color="auto"/>
              <w:bottom w:val="single" w:sz="8" w:space="0" w:color="auto"/>
              <w:right w:val="nil"/>
            </w:tcBorders>
            <w:vAlign w:val="center"/>
            <w:hideMark/>
          </w:tcPr>
          <w:p w14:paraId="7DF0700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0C071C5B" w14:textId="6ED1AFE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1595" w:type="dxa"/>
            <w:tcBorders>
              <w:top w:val="nil"/>
              <w:left w:val="nil"/>
              <w:bottom w:val="single" w:sz="8" w:space="0" w:color="auto"/>
              <w:right w:val="single" w:sz="4" w:space="0" w:color="auto"/>
            </w:tcBorders>
            <w:noWrap/>
            <w:vAlign w:val="center"/>
            <w:hideMark/>
          </w:tcPr>
          <w:p w14:paraId="07D7981E" w14:textId="7D55D6C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16.971,38kn</w:t>
            </w:r>
          </w:p>
        </w:tc>
        <w:tc>
          <w:tcPr>
            <w:tcW w:w="1508" w:type="dxa"/>
            <w:tcBorders>
              <w:top w:val="nil"/>
              <w:left w:val="nil"/>
              <w:bottom w:val="single" w:sz="8" w:space="0" w:color="auto"/>
              <w:right w:val="single" w:sz="4" w:space="0" w:color="auto"/>
            </w:tcBorders>
            <w:vAlign w:val="center"/>
            <w:hideMark/>
          </w:tcPr>
          <w:p w14:paraId="74F36E31" w14:textId="611C9FF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23.052,41 kn</w:t>
            </w:r>
          </w:p>
        </w:tc>
        <w:tc>
          <w:tcPr>
            <w:tcW w:w="1469" w:type="dxa"/>
            <w:tcBorders>
              <w:top w:val="nil"/>
              <w:left w:val="nil"/>
              <w:bottom w:val="single" w:sz="8" w:space="0" w:color="auto"/>
              <w:right w:val="single" w:sz="4" w:space="0" w:color="auto"/>
            </w:tcBorders>
            <w:noWrap/>
            <w:vAlign w:val="center"/>
            <w:hideMark/>
          </w:tcPr>
          <w:p w14:paraId="39D74FF4" w14:textId="2232090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31.415,90 kn</w:t>
            </w:r>
          </w:p>
        </w:tc>
        <w:tc>
          <w:tcPr>
            <w:tcW w:w="1701" w:type="dxa"/>
            <w:tcBorders>
              <w:top w:val="nil"/>
              <w:left w:val="nil"/>
              <w:bottom w:val="single" w:sz="8" w:space="0" w:color="auto"/>
              <w:right w:val="single" w:sz="4" w:space="0" w:color="auto"/>
            </w:tcBorders>
            <w:noWrap/>
            <w:vAlign w:val="center"/>
            <w:hideMark/>
          </w:tcPr>
          <w:p w14:paraId="14230AC0" w14:textId="7490DE6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43.333,58 kn</w:t>
            </w:r>
          </w:p>
        </w:tc>
        <w:tc>
          <w:tcPr>
            <w:tcW w:w="1484" w:type="dxa"/>
            <w:tcBorders>
              <w:top w:val="nil"/>
              <w:left w:val="nil"/>
              <w:bottom w:val="single" w:sz="8" w:space="0" w:color="auto"/>
              <w:right w:val="single" w:sz="4" w:space="0" w:color="auto"/>
            </w:tcBorders>
            <w:noWrap/>
            <w:vAlign w:val="center"/>
            <w:hideMark/>
          </w:tcPr>
          <w:p w14:paraId="1F6029B0" w14:textId="74B2051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52.724,41 kn</w:t>
            </w:r>
          </w:p>
        </w:tc>
        <w:tc>
          <w:tcPr>
            <w:tcW w:w="0" w:type="auto"/>
            <w:tcBorders>
              <w:top w:val="nil"/>
              <w:left w:val="nil"/>
              <w:bottom w:val="single" w:sz="8" w:space="0" w:color="auto"/>
              <w:right w:val="single" w:sz="4" w:space="0" w:color="auto"/>
            </w:tcBorders>
            <w:noWrap/>
            <w:vAlign w:val="center"/>
            <w:hideMark/>
          </w:tcPr>
          <w:p w14:paraId="472C18C8" w14:textId="6C7A292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63.925,51 kn</w:t>
            </w:r>
          </w:p>
        </w:tc>
        <w:tc>
          <w:tcPr>
            <w:tcW w:w="0" w:type="auto"/>
            <w:tcBorders>
              <w:top w:val="nil"/>
              <w:left w:val="nil"/>
              <w:bottom w:val="single" w:sz="8" w:space="0" w:color="auto"/>
              <w:right w:val="single" w:sz="8" w:space="0" w:color="auto"/>
            </w:tcBorders>
            <w:noWrap/>
            <w:vAlign w:val="center"/>
            <w:hideMark/>
          </w:tcPr>
          <w:p w14:paraId="01BF9451" w14:textId="258AC43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65.019,22 kn</w:t>
            </w:r>
          </w:p>
        </w:tc>
      </w:tr>
      <w:tr w:rsidR="003C001A" w:rsidRPr="003C001A" w14:paraId="21E04534" w14:textId="77777777" w:rsidTr="003C001A">
        <w:tc>
          <w:tcPr>
            <w:tcW w:w="0" w:type="auto"/>
            <w:noWrap/>
            <w:vAlign w:val="bottom"/>
            <w:hideMark/>
          </w:tcPr>
          <w:p w14:paraId="5C413D44"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4DD849A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1595" w:type="dxa"/>
            <w:tcBorders>
              <w:top w:val="nil"/>
              <w:left w:val="nil"/>
              <w:bottom w:val="single" w:sz="8" w:space="0" w:color="auto"/>
              <w:right w:val="single" w:sz="4" w:space="0" w:color="auto"/>
            </w:tcBorders>
            <w:noWrap/>
            <w:vAlign w:val="center"/>
            <w:hideMark/>
          </w:tcPr>
          <w:p w14:paraId="7D8E270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1508" w:type="dxa"/>
            <w:tcBorders>
              <w:top w:val="nil"/>
              <w:left w:val="nil"/>
              <w:bottom w:val="single" w:sz="8" w:space="0" w:color="auto"/>
              <w:right w:val="single" w:sz="4" w:space="0" w:color="auto"/>
            </w:tcBorders>
            <w:noWrap/>
            <w:vAlign w:val="center"/>
            <w:hideMark/>
          </w:tcPr>
          <w:p w14:paraId="517BA9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1469" w:type="dxa"/>
            <w:tcBorders>
              <w:top w:val="nil"/>
              <w:left w:val="nil"/>
              <w:bottom w:val="single" w:sz="8" w:space="0" w:color="auto"/>
              <w:right w:val="single" w:sz="4" w:space="0" w:color="auto"/>
            </w:tcBorders>
            <w:noWrap/>
            <w:vAlign w:val="center"/>
            <w:hideMark/>
          </w:tcPr>
          <w:p w14:paraId="102C412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1701" w:type="dxa"/>
            <w:tcBorders>
              <w:top w:val="nil"/>
              <w:left w:val="nil"/>
              <w:bottom w:val="single" w:sz="8" w:space="0" w:color="auto"/>
              <w:right w:val="single" w:sz="4" w:space="0" w:color="auto"/>
            </w:tcBorders>
            <w:noWrap/>
            <w:vAlign w:val="center"/>
            <w:hideMark/>
          </w:tcPr>
          <w:p w14:paraId="0CCB7E0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1484" w:type="dxa"/>
            <w:tcBorders>
              <w:top w:val="nil"/>
              <w:left w:val="nil"/>
              <w:bottom w:val="single" w:sz="8" w:space="0" w:color="auto"/>
              <w:right w:val="single" w:sz="4" w:space="0" w:color="auto"/>
            </w:tcBorders>
            <w:noWrap/>
            <w:vAlign w:val="center"/>
            <w:hideMark/>
          </w:tcPr>
          <w:p w14:paraId="75AEDA1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4FF16E6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7C24911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3C001A" w:rsidRPr="003C001A" w14:paraId="64CB2182" w14:textId="77777777" w:rsidTr="003C001A">
        <w:tc>
          <w:tcPr>
            <w:tcW w:w="0" w:type="auto"/>
            <w:noWrap/>
            <w:vAlign w:val="bottom"/>
            <w:hideMark/>
          </w:tcPr>
          <w:p w14:paraId="33CBA7F2"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26F6B06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595" w:type="dxa"/>
            <w:noWrap/>
            <w:vAlign w:val="bottom"/>
            <w:hideMark/>
          </w:tcPr>
          <w:p w14:paraId="60DA2FD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508" w:type="dxa"/>
            <w:noWrap/>
            <w:vAlign w:val="bottom"/>
            <w:hideMark/>
          </w:tcPr>
          <w:p w14:paraId="2D693AF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469" w:type="dxa"/>
            <w:noWrap/>
            <w:vAlign w:val="bottom"/>
            <w:hideMark/>
          </w:tcPr>
          <w:p w14:paraId="39071D7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701" w:type="dxa"/>
            <w:noWrap/>
            <w:vAlign w:val="bottom"/>
            <w:hideMark/>
          </w:tcPr>
          <w:p w14:paraId="6102705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1484" w:type="dxa"/>
            <w:noWrap/>
            <w:vAlign w:val="bottom"/>
            <w:hideMark/>
          </w:tcPr>
          <w:p w14:paraId="359C9B1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3F680E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2BBAC3B"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5FD15C67" w14:textId="77777777" w:rsidR="003C001A" w:rsidRPr="003C001A" w:rsidRDefault="003C001A" w:rsidP="003C001A">
      <w:pPr>
        <w:spacing w:after="0"/>
        <w:rPr>
          <w:rFonts w:ascii="Calibri" w:eastAsia="Calibri" w:hAnsi="Calibri" w:cs="Times New Roman"/>
        </w:rPr>
      </w:pPr>
    </w:p>
    <w:p w14:paraId="7DD2D5FF" w14:textId="77777777" w:rsidR="003C001A" w:rsidRPr="003C001A" w:rsidRDefault="003C001A" w:rsidP="003C001A">
      <w:pPr>
        <w:spacing w:after="0"/>
        <w:rPr>
          <w:rFonts w:ascii="Calibri" w:eastAsia="Calibri" w:hAnsi="Calibri" w:cs="Times New Roman"/>
        </w:rPr>
      </w:pPr>
    </w:p>
    <w:p w14:paraId="1C689E23" w14:textId="77777777" w:rsidR="003C001A" w:rsidRPr="003C001A" w:rsidRDefault="003C001A" w:rsidP="003C001A">
      <w:pPr>
        <w:spacing w:after="0"/>
        <w:rPr>
          <w:rFonts w:ascii="Calibri" w:eastAsia="Calibri" w:hAnsi="Calibri" w:cs="Times New Roman"/>
        </w:rPr>
      </w:pPr>
    </w:p>
    <w:p w14:paraId="748759FC" w14:textId="77777777" w:rsidR="003C001A" w:rsidRPr="003C001A" w:rsidRDefault="003C001A" w:rsidP="003C001A">
      <w:pPr>
        <w:spacing w:after="0"/>
        <w:rPr>
          <w:rFonts w:ascii="Calibri" w:eastAsia="Calibri" w:hAnsi="Calibri" w:cs="Times New Roman"/>
        </w:rPr>
      </w:pPr>
    </w:p>
    <w:p w14:paraId="07941E5F" w14:textId="77777777" w:rsidR="003C001A" w:rsidRPr="003C001A" w:rsidRDefault="003C001A" w:rsidP="003C001A">
      <w:pPr>
        <w:spacing w:after="0"/>
        <w:rPr>
          <w:rFonts w:ascii="Calibri" w:eastAsia="Calibri" w:hAnsi="Calibri" w:cs="Times New Roman"/>
        </w:rPr>
      </w:pPr>
    </w:p>
    <w:p w14:paraId="585DE5DF"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14644" w:type="dxa"/>
        <w:tblLook w:val="04A0" w:firstRow="1" w:lastRow="0" w:firstColumn="1" w:lastColumn="0" w:noHBand="0" w:noVBand="1"/>
      </w:tblPr>
      <w:tblGrid>
        <w:gridCol w:w="1843"/>
        <w:gridCol w:w="1559"/>
        <w:gridCol w:w="2030"/>
        <w:gridCol w:w="1673"/>
        <w:gridCol w:w="1622"/>
        <w:gridCol w:w="1581"/>
        <w:gridCol w:w="1546"/>
        <w:gridCol w:w="1418"/>
        <w:gridCol w:w="1373"/>
      </w:tblGrid>
      <w:tr w:rsidR="003C001A" w:rsidRPr="003C001A" w14:paraId="55E97C87" w14:textId="77777777" w:rsidTr="003C001A">
        <w:trPr>
          <w:trHeight w:val="1035"/>
        </w:trPr>
        <w:tc>
          <w:tcPr>
            <w:tcW w:w="1843" w:type="dxa"/>
            <w:noWrap/>
            <w:vAlign w:val="bottom"/>
            <w:hideMark/>
          </w:tcPr>
          <w:p w14:paraId="2548812B" w14:textId="77777777" w:rsidR="003C001A" w:rsidRPr="003C001A" w:rsidRDefault="003C001A" w:rsidP="003C001A">
            <w:pPr>
              <w:rPr>
                <w:rFonts w:ascii="Calibri" w:eastAsia="Calibri" w:hAnsi="Calibri" w:cs="Times New Roman"/>
              </w:rPr>
            </w:pPr>
          </w:p>
        </w:tc>
        <w:tc>
          <w:tcPr>
            <w:tcW w:w="12801" w:type="dxa"/>
            <w:gridSpan w:val="8"/>
            <w:tcBorders>
              <w:top w:val="single" w:sz="8" w:space="0" w:color="auto"/>
              <w:left w:val="single" w:sz="8" w:space="0" w:color="auto"/>
              <w:bottom w:val="single" w:sz="8" w:space="0" w:color="auto"/>
              <w:right w:val="single" w:sz="4" w:space="0" w:color="auto"/>
            </w:tcBorders>
            <w:hideMark/>
          </w:tcPr>
          <w:p w14:paraId="69900A5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VIŠESTAMBENE ZGRADE, STAMBENO-POSLOVNE ZGRADE, POSLOVNE ZGRADE </w:t>
            </w:r>
            <w:r w:rsidRPr="003C001A">
              <w:rPr>
                <w:rFonts w:ascii="Calibri" w:eastAsia="Times New Roman" w:hAnsi="Calibri" w:cs="Times New Roman"/>
                <w:b/>
                <w:bCs/>
                <w:sz w:val="20"/>
                <w:szCs w:val="20"/>
              </w:rPr>
              <w:br/>
              <w:t xml:space="preserve">PROCJENJENE UPORABLJIVOSTI PN1/PN2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F669B" w:rsidRPr="003C001A" w14:paraId="5A0736C9" w14:textId="77777777" w:rsidTr="003C001A">
        <w:trPr>
          <w:trHeight w:val="345"/>
        </w:trPr>
        <w:tc>
          <w:tcPr>
            <w:tcW w:w="1843"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795B2779"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3</w:t>
            </w:r>
          </w:p>
        </w:tc>
        <w:tc>
          <w:tcPr>
            <w:tcW w:w="1559" w:type="dxa"/>
            <w:tcBorders>
              <w:top w:val="nil"/>
              <w:left w:val="nil"/>
              <w:bottom w:val="single" w:sz="4" w:space="0" w:color="auto"/>
              <w:right w:val="single" w:sz="8" w:space="0" w:color="auto"/>
            </w:tcBorders>
            <w:vAlign w:val="center"/>
            <w:hideMark/>
          </w:tcPr>
          <w:p w14:paraId="3906446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2030" w:type="dxa"/>
            <w:vMerge w:val="restart"/>
            <w:tcBorders>
              <w:top w:val="nil"/>
              <w:left w:val="nil"/>
              <w:bottom w:val="nil"/>
              <w:right w:val="single" w:sz="4" w:space="0" w:color="auto"/>
            </w:tcBorders>
            <w:shd w:val="clear" w:color="auto" w:fill="D9D9D9"/>
            <w:vAlign w:val="center"/>
            <w:hideMark/>
          </w:tcPr>
          <w:p w14:paraId="407A9ED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B2CC19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F0BF17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83AFE6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A3E9AA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EBF94F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6C3A11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3C001A" w:rsidRPr="003C001A" w14:paraId="2B91E858"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CD9189"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1559" w:type="dxa"/>
            <w:tcBorders>
              <w:top w:val="nil"/>
              <w:left w:val="nil"/>
              <w:bottom w:val="nil"/>
              <w:right w:val="single" w:sz="4" w:space="0" w:color="auto"/>
            </w:tcBorders>
            <w:shd w:val="clear" w:color="auto" w:fill="D9D9D9"/>
            <w:vAlign w:val="center"/>
            <w:hideMark/>
          </w:tcPr>
          <w:p w14:paraId="265530C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4.073,13</w:t>
            </w:r>
          </w:p>
        </w:tc>
        <w:tc>
          <w:tcPr>
            <w:tcW w:w="0" w:type="auto"/>
            <w:vMerge/>
            <w:tcBorders>
              <w:top w:val="nil"/>
              <w:left w:val="nil"/>
              <w:bottom w:val="nil"/>
              <w:right w:val="single" w:sz="4" w:space="0" w:color="auto"/>
            </w:tcBorders>
            <w:vAlign w:val="center"/>
            <w:hideMark/>
          </w:tcPr>
          <w:p w14:paraId="2D3D0D5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A36CF81"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3C3411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4A5A05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10438C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A027BE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3C588923"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3023FBFF" w14:textId="77777777" w:rsidTr="003C001A">
        <w:trPr>
          <w:trHeight w:val="300"/>
        </w:trPr>
        <w:tc>
          <w:tcPr>
            <w:tcW w:w="1843" w:type="dxa"/>
            <w:tcBorders>
              <w:top w:val="nil"/>
              <w:left w:val="single" w:sz="8" w:space="0" w:color="auto"/>
              <w:bottom w:val="single" w:sz="4" w:space="0" w:color="auto"/>
              <w:right w:val="nil"/>
            </w:tcBorders>
            <w:vAlign w:val="center"/>
            <w:hideMark/>
          </w:tcPr>
          <w:p w14:paraId="178B4FA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1559" w:type="dxa"/>
            <w:tcBorders>
              <w:top w:val="single" w:sz="8" w:space="0" w:color="auto"/>
              <w:left w:val="single" w:sz="8" w:space="0" w:color="auto"/>
              <w:bottom w:val="single" w:sz="4" w:space="0" w:color="auto"/>
              <w:right w:val="single" w:sz="4" w:space="0" w:color="auto"/>
            </w:tcBorders>
            <w:vAlign w:val="center"/>
            <w:hideMark/>
          </w:tcPr>
          <w:p w14:paraId="567AE79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2030" w:type="dxa"/>
            <w:tcBorders>
              <w:top w:val="single" w:sz="8" w:space="0" w:color="auto"/>
              <w:left w:val="nil"/>
              <w:bottom w:val="single" w:sz="4" w:space="0" w:color="auto"/>
              <w:right w:val="single" w:sz="4" w:space="0" w:color="auto"/>
            </w:tcBorders>
            <w:noWrap/>
            <w:vAlign w:val="center"/>
            <w:hideMark/>
          </w:tcPr>
          <w:p w14:paraId="44149C9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2.036.565,00 kn</w:t>
            </w:r>
          </w:p>
        </w:tc>
        <w:tc>
          <w:tcPr>
            <w:tcW w:w="0" w:type="auto"/>
            <w:gridSpan w:val="6"/>
            <w:tcBorders>
              <w:top w:val="single" w:sz="8" w:space="0" w:color="auto"/>
              <w:left w:val="nil"/>
              <w:bottom w:val="single" w:sz="4" w:space="0" w:color="auto"/>
              <w:right w:val="single" w:sz="8" w:space="0" w:color="000000"/>
            </w:tcBorders>
            <w:vAlign w:val="center"/>
            <w:hideMark/>
          </w:tcPr>
          <w:p w14:paraId="65C776C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4073,13 KN/m2</w:t>
            </w:r>
          </w:p>
        </w:tc>
      </w:tr>
      <w:tr w:rsidR="003C001A" w:rsidRPr="003C001A" w14:paraId="4BF704F6" w14:textId="77777777" w:rsidTr="003C001A">
        <w:trPr>
          <w:trHeight w:val="900"/>
        </w:trPr>
        <w:tc>
          <w:tcPr>
            <w:tcW w:w="1843" w:type="dxa"/>
            <w:tcBorders>
              <w:top w:val="nil"/>
              <w:left w:val="single" w:sz="8" w:space="0" w:color="auto"/>
              <w:bottom w:val="single" w:sz="4" w:space="0" w:color="auto"/>
              <w:right w:val="nil"/>
            </w:tcBorders>
            <w:vAlign w:val="center"/>
            <w:hideMark/>
          </w:tcPr>
          <w:p w14:paraId="6F87215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1559" w:type="dxa"/>
            <w:tcBorders>
              <w:top w:val="nil"/>
              <w:left w:val="single" w:sz="8" w:space="0" w:color="auto"/>
              <w:bottom w:val="single" w:sz="4" w:space="0" w:color="auto"/>
              <w:right w:val="single" w:sz="4" w:space="0" w:color="auto"/>
            </w:tcBorders>
            <w:vAlign w:val="center"/>
            <w:hideMark/>
          </w:tcPr>
          <w:p w14:paraId="2E1770F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8430" w:type="dxa"/>
            <w:gridSpan w:val="5"/>
            <w:tcBorders>
              <w:top w:val="single" w:sz="4" w:space="0" w:color="auto"/>
              <w:left w:val="nil"/>
              <w:bottom w:val="single" w:sz="4" w:space="0" w:color="auto"/>
              <w:right w:val="single" w:sz="4" w:space="0" w:color="auto"/>
            </w:tcBorders>
            <w:noWrap/>
            <w:vAlign w:val="center"/>
            <w:hideMark/>
          </w:tcPr>
          <w:p w14:paraId="54562D9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920D7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3C001A" w:rsidRPr="003C001A" w14:paraId="7B02890B" w14:textId="77777777" w:rsidTr="003C001A">
        <w:trPr>
          <w:trHeight w:val="600"/>
        </w:trPr>
        <w:tc>
          <w:tcPr>
            <w:tcW w:w="1843" w:type="dxa"/>
            <w:tcBorders>
              <w:top w:val="nil"/>
              <w:left w:val="single" w:sz="8" w:space="0" w:color="auto"/>
              <w:bottom w:val="single" w:sz="4" w:space="0" w:color="auto"/>
              <w:right w:val="nil"/>
            </w:tcBorders>
            <w:vAlign w:val="center"/>
            <w:hideMark/>
          </w:tcPr>
          <w:p w14:paraId="5E86408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1559" w:type="dxa"/>
            <w:tcBorders>
              <w:top w:val="nil"/>
              <w:left w:val="single" w:sz="8" w:space="0" w:color="auto"/>
              <w:bottom w:val="single" w:sz="4" w:space="0" w:color="auto"/>
              <w:right w:val="single" w:sz="4" w:space="0" w:color="auto"/>
            </w:tcBorders>
            <w:vAlign w:val="center"/>
            <w:hideMark/>
          </w:tcPr>
          <w:p w14:paraId="5F679D1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2030" w:type="dxa"/>
            <w:tcBorders>
              <w:top w:val="nil"/>
              <w:left w:val="nil"/>
              <w:bottom w:val="single" w:sz="4" w:space="0" w:color="auto"/>
              <w:right w:val="single" w:sz="4" w:space="0" w:color="auto"/>
            </w:tcBorders>
            <w:vAlign w:val="center"/>
            <w:hideMark/>
          </w:tcPr>
          <w:p w14:paraId="25017D5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122.193,90 kn</w:t>
            </w:r>
          </w:p>
        </w:tc>
        <w:tc>
          <w:tcPr>
            <w:tcW w:w="0" w:type="auto"/>
            <w:tcBorders>
              <w:top w:val="nil"/>
              <w:left w:val="nil"/>
              <w:bottom w:val="single" w:sz="4" w:space="0" w:color="auto"/>
              <w:right w:val="single" w:sz="4" w:space="0" w:color="auto"/>
            </w:tcBorders>
            <w:noWrap/>
            <w:vAlign w:val="center"/>
            <w:hideMark/>
          </w:tcPr>
          <w:p w14:paraId="4531C5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165.977,33 kn</w:t>
            </w:r>
          </w:p>
        </w:tc>
        <w:tc>
          <w:tcPr>
            <w:tcW w:w="0" w:type="auto"/>
            <w:tcBorders>
              <w:top w:val="nil"/>
              <w:left w:val="nil"/>
              <w:bottom w:val="single" w:sz="4" w:space="0" w:color="auto"/>
              <w:right w:val="single" w:sz="4" w:space="0" w:color="auto"/>
            </w:tcBorders>
            <w:noWrap/>
            <w:vAlign w:val="center"/>
            <w:hideMark/>
          </w:tcPr>
          <w:p w14:paraId="216FAC2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226.194,49 kn</w:t>
            </w:r>
          </w:p>
        </w:tc>
        <w:tc>
          <w:tcPr>
            <w:tcW w:w="0" w:type="auto"/>
            <w:tcBorders>
              <w:top w:val="nil"/>
              <w:left w:val="nil"/>
              <w:bottom w:val="single" w:sz="4" w:space="0" w:color="auto"/>
              <w:right w:val="single" w:sz="4" w:space="0" w:color="auto"/>
            </w:tcBorders>
            <w:vAlign w:val="center"/>
            <w:hideMark/>
          </w:tcPr>
          <w:p w14:paraId="542B5D6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312.001,76 kn</w:t>
            </w:r>
          </w:p>
        </w:tc>
        <w:tc>
          <w:tcPr>
            <w:tcW w:w="0" w:type="auto"/>
            <w:tcBorders>
              <w:top w:val="nil"/>
              <w:left w:val="nil"/>
              <w:bottom w:val="single" w:sz="4" w:space="0" w:color="auto"/>
              <w:right w:val="single" w:sz="4" w:space="0" w:color="auto"/>
            </w:tcBorders>
            <w:vAlign w:val="center"/>
            <w:hideMark/>
          </w:tcPr>
          <w:p w14:paraId="1EAB3C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379.615,72 kn</w:t>
            </w:r>
          </w:p>
        </w:tc>
        <w:tc>
          <w:tcPr>
            <w:tcW w:w="0" w:type="auto"/>
            <w:tcBorders>
              <w:top w:val="nil"/>
              <w:left w:val="nil"/>
              <w:bottom w:val="single" w:sz="4" w:space="0" w:color="auto"/>
              <w:right w:val="single" w:sz="4" w:space="0" w:color="auto"/>
            </w:tcBorders>
            <w:vAlign w:val="center"/>
            <w:hideMark/>
          </w:tcPr>
          <w:p w14:paraId="2A3A96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460.263,69 kn</w:t>
            </w:r>
          </w:p>
        </w:tc>
        <w:tc>
          <w:tcPr>
            <w:tcW w:w="0" w:type="auto"/>
            <w:tcBorders>
              <w:top w:val="nil"/>
              <w:left w:val="nil"/>
              <w:bottom w:val="single" w:sz="4" w:space="0" w:color="auto"/>
              <w:right w:val="single" w:sz="8" w:space="0" w:color="auto"/>
            </w:tcBorders>
            <w:noWrap/>
            <w:vAlign w:val="center"/>
            <w:hideMark/>
          </w:tcPr>
          <w:p w14:paraId="24B97D2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468.138,41 kn</w:t>
            </w:r>
          </w:p>
        </w:tc>
      </w:tr>
      <w:tr w:rsidR="003C001A" w:rsidRPr="003C001A" w14:paraId="51385477" w14:textId="77777777" w:rsidTr="003C001A">
        <w:trPr>
          <w:trHeight w:val="300"/>
        </w:trPr>
        <w:tc>
          <w:tcPr>
            <w:tcW w:w="1843" w:type="dxa"/>
            <w:tcBorders>
              <w:top w:val="nil"/>
              <w:left w:val="single" w:sz="8" w:space="0" w:color="auto"/>
              <w:bottom w:val="single" w:sz="4" w:space="0" w:color="auto"/>
              <w:right w:val="nil"/>
            </w:tcBorders>
            <w:vAlign w:val="center"/>
            <w:hideMark/>
          </w:tcPr>
          <w:p w14:paraId="2B506954"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1559" w:type="dxa"/>
            <w:tcBorders>
              <w:top w:val="nil"/>
              <w:left w:val="single" w:sz="8" w:space="0" w:color="auto"/>
              <w:bottom w:val="single" w:sz="4" w:space="0" w:color="auto"/>
              <w:right w:val="single" w:sz="4" w:space="0" w:color="auto"/>
            </w:tcBorders>
            <w:noWrap/>
            <w:vAlign w:val="center"/>
            <w:hideMark/>
          </w:tcPr>
          <w:p w14:paraId="46E5789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2030" w:type="dxa"/>
            <w:tcBorders>
              <w:top w:val="nil"/>
              <w:left w:val="nil"/>
              <w:bottom w:val="single" w:sz="4" w:space="0" w:color="auto"/>
              <w:right w:val="single" w:sz="4" w:space="0" w:color="auto"/>
            </w:tcBorders>
            <w:noWrap/>
            <w:vAlign w:val="center"/>
            <w:hideMark/>
          </w:tcPr>
          <w:p w14:paraId="6C4FC76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61.096,95 kn</w:t>
            </w:r>
          </w:p>
        </w:tc>
        <w:tc>
          <w:tcPr>
            <w:tcW w:w="0" w:type="auto"/>
            <w:tcBorders>
              <w:top w:val="nil"/>
              <w:left w:val="nil"/>
              <w:bottom w:val="single" w:sz="4" w:space="0" w:color="auto"/>
              <w:right w:val="single" w:sz="4" w:space="0" w:color="auto"/>
            </w:tcBorders>
            <w:vAlign w:val="center"/>
            <w:hideMark/>
          </w:tcPr>
          <w:p w14:paraId="4BA12A4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82.988,67 kn</w:t>
            </w:r>
          </w:p>
        </w:tc>
        <w:tc>
          <w:tcPr>
            <w:tcW w:w="0" w:type="auto"/>
            <w:tcBorders>
              <w:top w:val="nil"/>
              <w:left w:val="nil"/>
              <w:bottom w:val="single" w:sz="4" w:space="0" w:color="auto"/>
              <w:right w:val="single" w:sz="4" w:space="0" w:color="auto"/>
            </w:tcBorders>
            <w:noWrap/>
            <w:vAlign w:val="center"/>
            <w:hideMark/>
          </w:tcPr>
          <w:p w14:paraId="00E0F0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113.097,24 kn</w:t>
            </w:r>
          </w:p>
        </w:tc>
        <w:tc>
          <w:tcPr>
            <w:tcW w:w="0" w:type="auto"/>
            <w:tcBorders>
              <w:top w:val="nil"/>
              <w:left w:val="nil"/>
              <w:bottom w:val="single" w:sz="4" w:space="0" w:color="auto"/>
              <w:right w:val="single" w:sz="4" w:space="0" w:color="auto"/>
            </w:tcBorders>
            <w:noWrap/>
            <w:vAlign w:val="center"/>
            <w:hideMark/>
          </w:tcPr>
          <w:p w14:paraId="507AAD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156.000,88 kn</w:t>
            </w:r>
          </w:p>
        </w:tc>
        <w:tc>
          <w:tcPr>
            <w:tcW w:w="0" w:type="auto"/>
            <w:tcBorders>
              <w:top w:val="nil"/>
              <w:left w:val="nil"/>
              <w:bottom w:val="single" w:sz="4" w:space="0" w:color="auto"/>
              <w:right w:val="single" w:sz="4" w:space="0" w:color="auto"/>
            </w:tcBorders>
            <w:noWrap/>
            <w:vAlign w:val="center"/>
            <w:hideMark/>
          </w:tcPr>
          <w:p w14:paraId="0D521C1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189.807,86 kn</w:t>
            </w:r>
          </w:p>
        </w:tc>
        <w:tc>
          <w:tcPr>
            <w:tcW w:w="0" w:type="auto"/>
            <w:tcBorders>
              <w:top w:val="nil"/>
              <w:left w:val="nil"/>
              <w:bottom w:val="single" w:sz="4" w:space="0" w:color="auto"/>
              <w:right w:val="single" w:sz="4" w:space="0" w:color="auto"/>
            </w:tcBorders>
            <w:noWrap/>
            <w:vAlign w:val="center"/>
            <w:hideMark/>
          </w:tcPr>
          <w:p w14:paraId="220BAE7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230.131,85 kn</w:t>
            </w:r>
          </w:p>
        </w:tc>
        <w:tc>
          <w:tcPr>
            <w:tcW w:w="0" w:type="auto"/>
            <w:tcBorders>
              <w:top w:val="nil"/>
              <w:left w:val="nil"/>
              <w:bottom w:val="single" w:sz="4" w:space="0" w:color="auto"/>
              <w:right w:val="single" w:sz="8" w:space="0" w:color="auto"/>
            </w:tcBorders>
            <w:noWrap/>
            <w:vAlign w:val="center"/>
            <w:hideMark/>
          </w:tcPr>
          <w:p w14:paraId="3531C3F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234.069,20 kn</w:t>
            </w:r>
          </w:p>
        </w:tc>
      </w:tr>
      <w:tr w:rsidR="003C001A" w:rsidRPr="003C001A" w14:paraId="1BD0633C" w14:textId="77777777" w:rsidTr="003C001A">
        <w:trPr>
          <w:trHeight w:val="300"/>
        </w:trPr>
        <w:tc>
          <w:tcPr>
            <w:tcW w:w="1843" w:type="dxa"/>
            <w:tcBorders>
              <w:top w:val="nil"/>
              <w:left w:val="single" w:sz="8" w:space="0" w:color="auto"/>
              <w:bottom w:val="single" w:sz="4" w:space="0" w:color="auto"/>
              <w:right w:val="nil"/>
            </w:tcBorders>
            <w:vAlign w:val="center"/>
            <w:hideMark/>
          </w:tcPr>
          <w:p w14:paraId="790D42B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12801" w:type="dxa"/>
            <w:gridSpan w:val="8"/>
            <w:tcBorders>
              <w:top w:val="single" w:sz="4" w:space="0" w:color="auto"/>
              <w:left w:val="single" w:sz="8" w:space="0" w:color="auto"/>
              <w:bottom w:val="single" w:sz="4" w:space="0" w:color="auto"/>
              <w:right w:val="single" w:sz="8" w:space="0" w:color="000000"/>
            </w:tcBorders>
            <w:noWrap/>
            <w:vAlign w:val="center"/>
            <w:hideMark/>
          </w:tcPr>
          <w:p w14:paraId="0CC5D02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(PN1/PN2, obnova na razinu 3)</w:t>
            </w:r>
          </w:p>
        </w:tc>
      </w:tr>
      <w:tr w:rsidR="003C001A" w:rsidRPr="003C001A" w14:paraId="33708B7A" w14:textId="77777777" w:rsidTr="003C001A">
        <w:trPr>
          <w:trHeight w:val="600"/>
        </w:trPr>
        <w:tc>
          <w:tcPr>
            <w:tcW w:w="1843" w:type="dxa"/>
            <w:tcBorders>
              <w:top w:val="nil"/>
              <w:left w:val="single" w:sz="8" w:space="0" w:color="auto"/>
              <w:bottom w:val="single" w:sz="4" w:space="0" w:color="auto"/>
              <w:right w:val="nil"/>
            </w:tcBorders>
            <w:vAlign w:val="center"/>
            <w:hideMark/>
          </w:tcPr>
          <w:p w14:paraId="247BA534"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1559" w:type="dxa"/>
            <w:tcBorders>
              <w:top w:val="nil"/>
              <w:left w:val="single" w:sz="8" w:space="0" w:color="auto"/>
              <w:bottom w:val="single" w:sz="4" w:space="0" w:color="auto"/>
              <w:right w:val="single" w:sz="4" w:space="0" w:color="auto"/>
            </w:tcBorders>
            <w:noWrap/>
            <w:vAlign w:val="center"/>
            <w:hideMark/>
          </w:tcPr>
          <w:p w14:paraId="367D7C6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2030" w:type="dxa"/>
            <w:tcBorders>
              <w:top w:val="nil"/>
              <w:left w:val="nil"/>
              <w:bottom w:val="single" w:sz="4" w:space="0" w:color="auto"/>
              <w:right w:val="single" w:sz="4" w:space="0" w:color="auto"/>
            </w:tcBorders>
            <w:noWrap/>
            <w:vAlign w:val="center"/>
            <w:hideMark/>
          </w:tcPr>
          <w:p w14:paraId="071A645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16.292,52 kn</w:t>
            </w:r>
          </w:p>
        </w:tc>
        <w:tc>
          <w:tcPr>
            <w:tcW w:w="0" w:type="auto"/>
            <w:tcBorders>
              <w:top w:val="nil"/>
              <w:left w:val="nil"/>
              <w:bottom w:val="single" w:sz="4" w:space="0" w:color="auto"/>
              <w:right w:val="single" w:sz="4" w:space="0" w:color="auto"/>
            </w:tcBorders>
            <w:vAlign w:val="center"/>
            <w:hideMark/>
          </w:tcPr>
          <w:p w14:paraId="1A875C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22.130,31 kn</w:t>
            </w:r>
          </w:p>
        </w:tc>
        <w:tc>
          <w:tcPr>
            <w:tcW w:w="0" w:type="auto"/>
            <w:tcBorders>
              <w:top w:val="nil"/>
              <w:left w:val="nil"/>
              <w:bottom w:val="single" w:sz="4" w:space="0" w:color="auto"/>
              <w:right w:val="single" w:sz="4" w:space="0" w:color="auto"/>
            </w:tcBorders>
            <w:vAlign w:val="center"/>
            <w:hideMark/>
          </w:tcPr>
          <w:p w14:paraId="55FA5BB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30.159,26 kn</w:t>
            </w:r>
          </w:p>
        </w:tc>
        <w:tc>
          <w:tcPr>
            <w:tcW w:w="0" w:type="auto"/>
            <w:tcBorders>
              <w:top w:val="nil"/>
              <w:left w:val="nil"/>
              <w:bottom w:val="single" w:sz="4" w:space="0" w:color="auto"/>
              <w:right w:val="single" w:sz="4" w:space="0" w:color="auto"/>
            </w:tcBorders>
            <w:vAlign w:val="center"/>
            <w:hideMark/>
          </w:tcPr>
          <w:p w14:paraId="009D6EA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41.600,23 kn</w:t>
            </w:r>
          </w:p>
        </w:tc>
        <w:tc>
          <w:tcPr>
            <w:tcW w:w="0" w:type="auto"/>
            <w:tcBorders>
              <w:top w:val="nil"/>
              <w:left w:val="nil"/>
              <w:bottom w:val="single" w:sz="4" w:space="0" w:color="auto"/>
              <w:right w:val="single" w:sz="4" w:space="0" w:color="auto"/>
            </w:tcBorders>
            <w:vAlign w:val="center"/>
            <w:hideMark/>
          </w:tcPr>
          <w:p w14:paraId="32AA90C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50.615,43 kn</w:t>
            </w:r>
          </w:p>
        </w:tc>
        <w:tc>
          <w:tcPr>
            <w:tcW w:w="0" w:type="auto"/>
            <w:tcBorders>
              <w:top w:val="nil"/>
              <w:left w:val="nil"/>
              <w:bottom w:val="single" w:sz="4" w:space="0" w:color="auto"/>
              <w:right w:val="single" w:sz="4" w:space="0" w:color="auto"/>
            </w:tcBorders>
            <w:vAlign w:val="center"/>
            <w:hideMark/>
          </w:tcPr>
          <w:p w14:paraId="547FE34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61.368,49 kn</w:t>
            </w:r>
          </w:p>
        </w:tc>
        <w:tc>
          <w:tcPr>
            <w:tcW w:w="0" w:type="auto"/>
            <w:tcBorders>
              <w:top w:val="nil"/>
              <w:left w:val="nil"/>
              <w:bottom w:val="single" w:sz="4" w:space="0" w:color="auto"/>
              <w:right w:val="single" w:sz="8" w:space="0" w:color="auto"/>
            </w:tcBorders>
            <w:vAlign w:val="center"/>
            <w:hideMark/>
          </w:tcPr>
          <w:p w14:paraId="493FE63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62.418,45 kn</w:t>
            </w:r>
          </w:p>
        </w:tc>
      </w:tr>
      <w:tr w:rsidR="003C001A" w:rsidRPr="003C001A" w14:paraId="6E68A1A3" w14:textId="77777777" w:rsidTr="003C001A">
        <w:trPr>
          <w:trHeight w:val="315"/>
        </w:trPr>
        <w:tc>
          <w:tcPr>
            <w:tcW w:w="1843" w:type="dxa"/>
            <w:tcBorders>
              <w:top w:val="nil"/>
              <w:left w:val="single" w:sz="8" w:space="0" w:color="auto"/>
              <w:bottom w:val="single" w:sz="8" w:space="0" w:color="auto"/>
              <w:right w:val="nil"/>
            </w:tcBorders>
            <w:vAlign w:val="center"/>
            <w:hideMark/>
          </w:tcPr>
          <w:p w14:paraId="7FA38E9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1559" w:type="dxa"/>
            <w:tcBorders>
              <w:top w:val="nil"/>
              <w:left w:val="single" w:sz="8" w:space="0" w:color="auto"/>
              <w:bottom w:val="single" w:sz="8" w:space="0" w:color="auto"/>
              <w:right w:val="single" w:sz="4" w:space="0" w:color="auto"/>
            </w:tcBorders>
            <w:noWrap/>
            <w:vAlign w:val="center"/>
            <w:hideMark/>
          </w:tcPr>
          <w:p w14:paraId="40A193A4" w14:textId="5796719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2030" w:type="dxa"/>
            <w:tcBorders>
              <w:top w:val="nil"/>
              <w:left w:val="nil"/>
              <w:bottom w:val="single" w:sz="8" w:space="0" w:color="auto"/>
              <w:right w:val="single" w:sz="4" w:space="0" w:color="auto"/>
            </w:tcBorders>
            <w:noWrap/>
            <w:vAlign w:val="center"/>
            <w:hideMark/>
          </w:tcPr>
          <w:p w14:paraId="11A9C655" w14:textId="419047C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30,548,48  kn</w:t>
            </w:r>
          </w:p>
        </w:tc>
        <w:tc>
          <w:tcPr>
            <w:tcW w:w="0" w:type="auto"/>
            <w:tcBorders>
              <w:top w:val="nil"/>
              <w:left w:val="nil"/>
              <w:bottom w:val="single" w:sz="8" w:space="0" w:color="auto"/>
              <w:right w:val="single" w:sz="4" w:space="0" w:color="auto"/>
            </w:tcBorders>
            <w:vAlign w:val="center"/>
            <w:hideMark/>
          </w:tcPr>
          <w:p w14:paraId="392A76DB" w14:textId="571E97A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41.494,33 kn</w:t>
            </w:r>
          </w:p>
        </w:tc>
        <w:tc>
          <w:tcPr>
            <w:tcW w:w="0" w:type="auto"/>
            <w:tcBorders>
              <w:top w:val="nil"/>
              <w:left w:val="nil"/>
              <w:bottom w:val="single" w:sz="8" w:space="0" w:color="auto"/>
              <w:right w:val="single" w:sz="4" w:space="0" w:color="auto"/>
            </w:tcBorders>
            <w:noWrap/>
            <w:vAlign w:val="center"/>
            <w:hideMark/>
          </w:tcPr>
          <w:p w14:paraId="2D1E9071" w14:textId="4BACACE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56.548,62  kn</w:t>
            </w:r>
          </w:p>
        </w:tc>
        <w:tc>
          <w:tcPr>
            <w:tcW w:w="0" w:type="auto"/>
            <w:tcBorders>
              <w:top w:val="nil"/>
              <w:left w:val="nil"/>
              <w:bottom w:val="single" w:sz="8" w:space="0" w:color="auto"/>
              <w:right w:val="single" w:sz="4" w:space="0" w:color="auto"/>
            </w:tcBorders>
            <w:noWrap/>
            <w:vAlign w:val="center"/>
            <w:hideMark/>
          </w:tcPr>
          <w:p w14:paraId="08981393" w14:textId="3A71B51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78.000,44 kn</w:t>
            </w:r>
          </w:p>
        </w:tc>
        <w:tc>
          <w:tcPr>
            <w:tcW w:w="0" w:type="auto"/>
            <w:tcBorders>
              <w:top w:val="nil"/>
              <w:left w:val="nil"/>
              <w:bottom w:val="single" w:sz="8" w:space="0" w:color="auto"/>
              <w:right w:val="single" w:sz="4" w:space="0" w:color="auto"/>
            </w:tcBorders>
            <w:noWrap/>
            <w:vAlign w:val="center"/>
            <w:hideMark/>
          </w:tcPr>
          <w:p w14:paraId="4D339DAE" w14:textId="373E174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94.903,93 kn</w:t>
            </w:r>
          </w:p>
        </w:tc>
        <w:tc>
          <w:tcPr>
            <w:tcW w:w="0" w:type="auto"/>
            <w:tcBorders>
              <w:top w:val="nil"/>
              <w:left w:val="nil"/>
              <w:bottom w:val="single" w:sz="8" w:space="0" w:color="auto"/>
              <w:right w:val="single" w:sz="4" w:space="0" w:color="auto"/>
            </w:tcBorders>
            <w:noWrap/>
            <w:vAlign w:val="center"/>
            <w:hideMark/>
          </w:tcPr>
          <w:p w14:paraId="50350DA7" w14:textId="640F5D9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115.065, 92 kn</w:t>
            </w:r>
          </w:p>
        </w:tc>
        <w:tc>
          <w:tcPr>
            <w:tcW w:w="0" w:type="auto"/>
            <w:tcBorders>
              <w:top w:val="nil"/>
              <w:left w:val="nil"/>
              <w:bottom w:val="single" w:sz="8" w:space="0" w:color="auto"/>
              <w:right w:val="single" w:sz="8" w:space="0" w:color="auto"/>
            </w:tcBorders>
            <w:noWrap/>
            <w:vAlign w:val="center"/>
            <w:hideMark/>
          </w:tcPr>
          <w:p w14:paraId="1E5999A9" w14:textId="3C86A4E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117.034,60 kn</w:t>
            </w:r>
          </w:p>
        </w:tc>
      </w:tr>
      <w:tr w:rsidR="003C001A" w:rsidRPr="003C001A" w14:paraId="49B69192" w14:textId="77777777" w:rsidTr="003C001A">
        <w:trPr>
          <w:trHeight w:val="360"/>
        </w:trPr>
        <w:tc>
          <w:tcPr>
            <w:tcW w:w="1843" w:type="dxa"/>
            <w:noWrap/>
            <w:vAlign w:val="bottom"/>
            <w:hideMark/>
          </w:tcPr>
          <w:p w14:paraId="3F0DE1BA" w14:textId="77777777" w:rsidR="003C001A" w:rsidRPr="003C001A" w:rsidRDefault="003C001A" w:rsidP="003C001A">
            <w:pPr>
              <w:rPr>
                <w:rFonts w:ascii="Calibri" w:eastAsia="Times New Roman" w:hAnsi="Calibri" w:cs="Times New Roman"/>
                <w:sz w:val="20"/>
                <w:szCs w:val="20"/>
              </w:rPr>
            </w:pPr>
          </w:p>
        </w:tc>
        <w:tc>
          <w:tcPr>
            <w:tcW w:w="1559" w:type="dxa"/>
            <w:tcBorders>
              <w:top w:val="nil"/>
              <w:left w:val="single" w:sz="8" w:space="0" w:color="auto"/>
              <w:bottom w:val="single" w:sz="8" w:space="0" w:color="auto"/>
              <w:right w:val="single" w:sz="4" w:space="0" w:color="auto"/>
            </w:tcBorders>
            <w:vAlign w:val="bottom"/>
            <w:hideMark/>
          </w:tcPr>
          <w:p w14:paraId="12996B9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2030" w:type="dxa"/>
            <w:tcBorders>
              <w:top w:val="nil"/>
              <w:left w:val="nil"/>
              <w:bottom w:val="single" w:sz="8" w:space="0" w:color="auto"/>
              <w:right w:val="single" w:sz="4" w:space="0" w:color="auto"/>
            </w:tcBorders>
            <w:noWrap/>
            <w:vAlign w:val="center"/>
            <w:hideMark/>
          </w:tcPr>
          <w:p w14:paraId="22C27E7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1A797A1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14C767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2D69144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333C0DA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21E5D2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08C0061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3C001A" w:rsidRPr="003C001A" w14:paraId="26E1C657" w14:textId="77777777" w:rsidTr="003C001A">
        <w:trPr>
          <w:trHeight w:val="300"/>
        </w:trPr>
        <w:tc>
          <w:tcPr>
            <w:tcW w:w="1843" w:type="dxa"/>
            <w:noWrap/>
            <w:vAlign w:val="bottom"/>
            <w:hideMark/>
          </w:tcPr>
          <w:p w14:paraId="7BFB797C" w14:textId="77777777" w:rsidR="003C001A" w:rsidRPr="003C001A" w:rsidRDefault="003C001A" w:rsidP="003C001A">
            <w:pPr>
              <w:rPr>
                <w:rFonts w:ascii="Calibri" w:eastAsia="Times New Roman" w:hAnsi="Calibri" w:cs="Times New Roman"/>
                <w:sz w:val="20"/>
                <w:szCs w:val="20"/>
              </w:rPr>
            </w:pPr>
          </w:p>
        </w:tc>
        <w:tc>
          <w:tcPr>
            <w:tcW w:w="1559" w:type="dxa"/>
            <w:noWrap/>
            <w:vAlign w:val="bottom"/>
            <w:hideMark/>
          </w:tcPr>
          <w:p w14:paraId="7970760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2030" w:type="dxa"/>
            <w:noWrap/>
            <w:vAlign w:val="bottom"/>
            <w:hideMark/>
          </w:tcPr>
          <w:p w14:paraId="6A6C6DE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CC18A9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7EEA1DE"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8C4816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5A5891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A88F91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3C7E67C"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3E82C049" w14:textId="77777777" w:rsidR="003C001A" w:rsidRPr="003C001A" w:rsidRDefault="003C001A" w:rsidP="003C001A">
      <w:pPr>
        <w:spacing w:after="0"/>
        <w:rPr>
          <w:rFonts w:ascii="Calibri" w:eastAsia="Calibri" w:hAnsi="Calibri" w:cs="Times New Roman"/>
        </w:rPr>
      </w:pPr>
    </w:p>
    <w:p w14:paraId="391791B4" w14:textId="77777777" w:rsidR="003C001A" w:rsidRPr="003C001A" w:rsidRDefault="003C001A" w:rsidP="003C001A">
      <w:pPr>
        <w:spacing w:after="0"/>
        <w:rPr>
          <w:rFonts w:ascii="Calibri" w:eastAsia="Calibri" w:hAnsi="Calibri" w:cs="Times New Roman"/>
        </w:rPr>
      </w:pPr>
    </w:p>
    <w:p w14:paraId="583D706B" w14:textId="77777777" w:rsidR="003C001A" w:rsidRPr="003C001A" w:rsidRDefault="003C001A" w:rsidP="003C001A">
      <w:pPr>
        <w:spacing w:after="0"/>
        <w:rPr>
          <w:rFonts w:ascii="Calibri" w:eastAsia="Calibri" w:hAnsi="Calibri" w:cs="Times New Roman"/>
        </w:rPr>
      </w:pPr>
    </w:p>
    <w:p w14:paraId="480EA465" w14:textId="77777777" w:rsidR="003C001A" w:rsidRPr="003C001A" w:rsidRDefault="003C001A" w:rsidP="003C001A">
      <w:pPr>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1F703916" w14:textId="77777777" w:rsidTr="003C001A">
        <w:trPr>
          <w:trHeight w:val="1035"/>
        </w:trPr>
        <w:tc>
          <w:tcPr>
            <w:tcW w:w="0" w:type="auto"/>
            <w:noWrap/>
            <w:vAlign w:val="bottom"/>
            <w:hideMark/>
          </w:tcPr>
          <w:p w14:paraId="74C58344"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5849B9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VIŠESTAMBENE ZGRADE, STAMBENO-POSLOVNE ZGRADE, POSLOVNE ZGRADE </w:t>
            </w:r>
            <w:r w:rsidRPr="003C001A">
              <w:rPr>
                <w:rFonts w:ascii="Calibri" w:eastAsia="Times New Roman" w:hAnsi="Calibri" w:cs="Times New Roman"/>
                <w:b/>
                <w:bCs/>
                <w:sz w:val="20"/>
                <w:szCs w:val="20"/>
              </w:rPr>
              <w:br/>
              <w:t xml:space="preserve">PROCJENJENE UPORABLJIVOSTI PN1/PN2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F669B" w:rsidRPr="003C001A" w14:paraId="3D0433E0"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2F4ABA3D"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4</w:t>
            </w:r>
          </w:p>
        </w:tc>
        <w:tc>
          <w:tcPr>
            <w:tcW w:w="0" w:type="auto"/>
            <w:tcBorders>
              <w:top w:val="nil"/>
              <w:left w:val="nil"/>
              <w:bottom w:val="single" w:sz="4" w:space="0" w:color="auto"/>
              <w:right w:val="single" w:sz="8" w:space="0" w:color="auto"/>
            </w:tcBorders>
            <w:vAlign w:val="center"/>
            <w:hideMark/>
          </w:tcPr>
          <w:p w14:paraId="60D7874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476EB0A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C7CA18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44EB41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A5F47E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455F3D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079065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DF4A25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F669B" w:rsidRPr="003C001A" w14:paraId="38D8BD31"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46FD87"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single" w:sz="8" w:space="0" w:color="auto"/>
              <w:right w:val="single" w:sz="8" w:space="0" w:color="auto"/>
            </w:tcBorders>
            <w:shd w:val="clear" w:color="auto" w:fill="D9D9D9"/>
            <w:vAlign w:val="center"/>
            <w:hideMark/>
          </w:tcPr>
          <w:p w14:paraId="6F79061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6.637,70</w:t>
            </w:r>
          </w:p>
        </w:tc>
        <w:tc>
          <w:tcPr>
            <w:tcW w:w="0" w:type="auto"/>
            <w:vMerge/>
            <w:tcBorders>
              <w:top w:val="nil"/>
              <w:left w:val="nil"/>
              <w:bottom w:val="nil"/>
              <w:right w:val="single" w:sz="4" w:space="0" w:color="auto"/>
            </w:tcBorders>
            <w:vAlign w:val="center"/>
            <w:hideMark/>
          </w:tcPr>
          <w:p w14:paraId="10ECCA8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7233D4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DF33751"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69E0CC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85DB6F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E40044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38F20C90"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12EA884D" w14:textId="77777777" w:rsidTr="003C001A">
        <w:trPr>
          <w:trHeight w:val="300"/>
        </w:trPr>
        <w:tc>
          <w:tcPr>
            <w:tcW w:w="0" w:type="auto"/>
            <w:tcBorders>
              <w:top w:val="nil"/>
              <w:left w:val="single" w:sz="8" w:space="0" w:color="auto"/>
              <w:bottom w:val="single" w:sz="4" w:space="0" w:color="auto"/>
              <w:right w:val="nil"/>
            </w:tcBorders>
            <w:vAlign w:val="center"/>
            <w:hideMark/>
          </w:tcPr>
          <w:p w14:paraId="6DDEC236"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nil"/>
              <w:left w:val="single" w:sz="8" w:space="0" w:color="auto"/>
              <w:bottom w:val="single" w:sz="4" w:space="0" w:color="auto"/>
              <w:right w:val="single" w:sz="4" w:space="0" w:color="auto"/>
            </w:tcBorders>
            <w:vAlign w:val="center"/>
            <w:hideMark/>
          </w:tcPr>
          <w:p w14:paraId="15CD816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07EA734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3.318.850,00 kn</w:t>
            </w:r>
          </w:p>
        </w:tc>
        <w:tc>
          <w:tcPr>
            <w:tcW w:w="0" w:type="auto"/>
            <w:gridSpan w:val="6"/>
            <w:tcBorders>
              <w:top w:val="single" w:sz="8" w:space="0" w:color="auto"/>
              <w:left w:val="nil"/>
              <w:bottom w:val="single" w:sz="4" w:space="0" w:color="auto"/>
              <w:right w:val="single" w:sz="8" w:space="0" w:color="000000"/>
            </w:tcBorders>
            <w:vAlign w:val="center"/>
            <w:hideMark/>
          </w:tcPr>
          <w:p w14:paraId="48557EB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6637,7 KN/m2</w:t>
            </w:r>
          </w:p>
        </w:tc>
      </w:tr>
      <w:tr w:rsidR="003C001A" w:rsidRPr="003C001A" w14:paraId="5FE62AC5" w14:textId="77777777" w:rsidTr="003C001A">
        <w:trPr>
          <w:trHeight w:val="900"/>
        </w:trPr>
        <w:tc>
          <w:tcPr>
            <w:tcW w:w="0" w:type="auto"/>
            <w:tcBorders>
              <w:top w:val="nil"/>
              <w:left w:val="single" w:sz="8" w:space="0" w:color="auto"/>
              <w:bottom w:val="single" w:sz="4" w:space="0" w:color="auto"/>
              <w:right w:val="nil"/>
            </w:tcBorders>
            <w:vAlign w:val="center"/>
            <w:hideMark/>
          </w:tcPr>
          <w:p w14:paraId="4A7B9B5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0302EFE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22BA83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86403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F669B" w:rsidRPr="003C001A" w14:paraId="1327E67A" w14:textId="77777777" w:rsidTr="003C001A">
        <w:trPr>
          <w:trHeight w:val="600"/>
        </w:trPr>
        <w:tc>
          <w:tcPr>
            <w:tcW w:w="0" w:type="auto"/>
            <w:tcBorders>
              <w:top w:val="nil"/>
              <w:left w:val="single" w:sz="8" w:space="0" w:color="auto"/>
              <w:bottom w:val="single" w:sz="4" w:space="0" w:color="auto"/>
              <w:right w:val="nil"/>
            </w:tcBorders>
            <w:vAlign w:val="center"/>
            <w:hideMark/>
          </w:tcPr>
          <w:p w14:paraId="1C03C466"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5792480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21E33A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149.348,25 kn</w:t>
            </w:r>
          </w:p>
        </w:tc>
        <w:tc>
          <w:tcPr>
            <w:tcW w:w="0" w:type="auto"/>
            <w:tcBorders>
              <w:top w:val="nil"/>
              <w:left w:val="nil"/>
              <w:bottom w:val="single" w:sz="4" w:space="0" w:color="auto"/>
              <w:right w:val="single" w:sz="4" w:space="0" w:color="auto"/>
            </w:tcBorders>
            <w:noWrap/>
            <w:vAlign w:val="center"/>
            <w:hideMark/>
          </w:tcPr>
          <w:p w14:paraId="2546F15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202.861,39 kn</w:t>
            </w:r>
          </w:p>
        </w:tc>
        <w:tc>
          <w:tcPr>
            <w:tcW w:w="0" w:type="auto"/>
            <w:tcBorders>
              <w:top w:val="nil"/>
              <w:left w:val="nil"/>
              <w:bottom w:val="single" w:sz="4" w:space="0" w:color="auto"/>
              <w:right w:val="single" w:sz="4" w:space="0" w:color="auto"/>
            </w:tcBorders>
            <w:noWrap/>
            <w:vAlign w:val="center"/>
            <w:hideMark/>
          </w:tcPr>
          <w:p w14:paraId="2DA4CDE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276.460,21 kn</w:t>
            </w:r>
          </w:p>
        </w:tc>
        <w:tc>
          <w:tcPr>
            <w:tcW w:w="0" w:type="auto"/>
            <w:tcBorders>
              <w:top w:val="nil"/>
              <w:left w:val="nil"/>
              <w:bottom w:val="single" w:sz="4" w:space="0" w:color="auto"/>
              <w:right w:val="single" w:sz="4" w:space="0" w:color="auto"/>
            </w:tcBorders>
            <w:vAlign w:val="center"/>
            <w:hideMark/>
          </w:tcPr>
          <w:p w14:paraId="267CCF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381.335,87 kn</w:t>
            </w:r>
          </w:p>
        </w:tc>
        <w:tc>
          <w:tcPr>
            <w:tcW w:w="0" w:type="auto"/>
            <w:tcBorders>
              <w:top w:val="nil"/>
              <w:left w:val="nil"/>
              <w:bottom w:val="single" w:sz="4" w:space="0" w:color="auto"/>
              <w:right w:val="single" w:sz="4" w:space="0" w:color="auto"/>
            </w:tcBorders>
            <w:vAlign w:val="center"/>
            <w:hideMark/>
          </w:tcPr>
          <w:p w14:paraId="1D34D38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463.975,23 kn</w:t>
            </w:r>
          </w:p>
        </w:tc>
        <w:tc>
          <w:tcPr>
            <w:tcW w:w="0" w:type="auto"/>
            <w:tcBorders>
              <w:top w:val="nil"/>
              <w:left w:val="nil"/>
              <w:bottom w:val="single" w:sz="4" w:space="0" w:color="auto"/>
              <w:right w:val="single" w:sz="4" w:space="0" w:color="auto"/>
            </w:tcBorders>
            <w:vAlign w:val="center"/>
            <w:hideMark/>
          </w:tcPr>
          <w:p w14:paraId="0EA3F60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562.545,08 kn</w:t>
            </w:r>
          </w:p>
        </w:tc>
        <w:tc>
          <w:tcPr>
            <w:tcW w:w="0" w:type="auto"/>
            <w:tcBorders>
              <w:top w:val="nil"/>
              <w:left w:val="nil"/>
              <w:bottom w:val="single" w:sz="4" w:space="0" w:color="auto"/>
              <w:right w:val="single" w:sz="8" w:space="0" w:color="auto"/>
            </w:tcBorders>
            <w:noWrap/>
            <w:vAlign w:val="center"/>
            <w:hideMark/>
          </w:tcPr>
          <w:p w14:paraId="43223A6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572.169,74 kn</w:t>
            </w:r>
          </w:p>
        </w:tc>
      </w:tr>
      <w:tr w:rsidR="002F669B" w:rsidRPr="003C001A" w14:paraId="44F3E0C3" w14:textId="77777777" w:rsidTr="003C001A">
        <w:trPr>
          <w:trHeight w:val="300"/>
        </w:trPr>
        <w:tc>
          <w:tcPr>
            <w:tcW w:w="0" w:type="auto"/>
            <w:tcBorders>
              <w:top w:val="nil"/>
              <w:left w:val="single" w:sz="8" w:space="0" w:color="auto"/>
              <w:bottom w:val="single" w:sz="4" w:space="0" w:color="auto"/>
              <w:right w:val="nil"/>
            </w:tcBorders>
            <w:vAlign w:val="center"/>
            <w:hideMark/>
          </w:tcPr>
          <w:p w14:paraId="7CC1945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2965768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3481ACB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99.565,50 kn</w:t>
            </w:r>
          </w:p>
        </w:tc>
        <w:tc>
          <w:tcPr>
            <w:tcW w:w="0" w:type="auto"/>
            <w:tcBorders>
              <w:top w:val="nil"/>
              <w:left w:val="nil"/>
              <w:bottom w:val="single" w:sz="4" w:space="0" w:color="auto"/>
              <w:right w:val="single" w:sz="4" w:space="0" w:color="auto"/>
            </w:tcBorders>
            <w:vAlign w:val="center"/>
            <w:hideMark/>
          </w:tcPr>
          <w:p w14:paraId="6DCB590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135.240,92 kn</w:t>
            </w:r>
          </w:p>
        </w:tc>
        <w:tc>
          <w:tcPr>
            <w:tcW w:w="0" w:type="auto"/>
            <w:tcBorders>
              <w:top w:val="nil"/>
              <w:left w:val="nil"/>
              <w:bottom w:val="single" w:sz="4" w:space="0" w:color="auto"/>
              <w:right w:val="single" w:sz="4" w:space="0" w:color="auto"/>
            </w:tcBorders>
            <w:noWrap/>
            <w:vAlign w:val="center"/>
            <w:hideMark/>
          </w:tcPr>
          <w:p w14:paraId="2D23EB2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184.306,80 kn</w:t>
            </w:r>
          </w:p>
        </w:tc>
        <w:tc>
          <w:tcPr>
            <w:tcW w:w="0" w:type="auto"/>
            <w:tcBorders>
              <w:top w:val="nil"/>
              <w:left w:val="nil"/>
              <w:bottom w:val="single" w:sz="4" w:space="0" w:color="auto"/>
              <w:right w:val="single" w:sz="4" w:space="0" w:color="auto"/>
            </w:tcBorders>
            <w:noWrap/>
            <w:vAlign w:val="center"/>
            <w:hideMark/>
          </w:tcPr>
          <w:p w14:paraId="560180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254.223,91 kn</w:t>
            </w:r>
          </w:p>
        </w:tc>
        <w:tc>
          <w:tcPr>
            <w:tcW w:w="0" w:type="auto"/>
            <w:tcBorders>
              <w:top w:val="nil"/>
              <w:left w:val="nil"/>
              <w:bottom w:val="single" w:sz="4" w:space="0" w:color="auto"/>
              <w:right w:val="single" w:sz="4" w:space="0" w:color="auto"/>
            </w:tcBorders>
            <w:noWrap/>
            <w:vAlign w:val="center"/>
            <w:hideMark/>
          </w:tcPr>
          <w:p w14:paraId="12BCCA3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309.316,82 kn</w:t>
            </w:r>
          </w:p>
        </w:tc>
        <w:tc>
          <w:tcPr>
            <w:tcW w:w="0" w:type="auto"/>
            <w:tcBorders>
              <w:top w:val="nil"/>
              <w:left w:val="nil"/>
              <w:bottom w:val="single" w:sz="4" w:space="0" w:color="auto"/>
              <w:right w:val="single" w:sz="4" w:space="0" w:color="auto"/>
            </w:tcBorders>
            <w:noWrap/>
            <w:vAlign w:val="center"/>
            <w:hideMark/>
          </w:tcPr>
          <w:p w14:paraId="6FA55A1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375.030,05 kn</w:t>
            </w:r>
          </w:p>
        </w:tc>
        <w:tc>
          <w:tcPr>
            <w:tcW w:w="0" w:type="auto"/>
            <w:tcBorders>
              <w:top w:val="nil"/>
              <w:left w:val="nil"/>
              <w:bottom w:val="single" w:sz="4" w:space="0" w:color="auto"/>
              <w:right w:val="single" w:sz="8" w:space="0" w:color="auto"/>
            </w:tcBorders>
            <w:noWrap/>
            <w:vAlign w:val="center"/>
            <w:hideMark/>
          </w:tcPr>
          <w:p w14:paraId="357E2F9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381.446,49 kn</w:t>
            </w:r>
          </w:p>
        </w:tc>
      </w:tr>
      <w:tr w:rsidR="003C001A" w:rsidRPr="003C001A" w14:paraId="2359FC18" w14:textId="77777777" w:rsidTr="003C001A">
        <w:trPr>
          <w:trHeight w:val="300"/>
        </w:trPr>
        <w:tc>
          <w:tcPr>
            <w:tcW w:w="0" w:type="auto"/>
            <w:tcBorders>
              <w:top w:val="nil"/>
              <w:left w:val="single" w:sz="8" w:space="0" w:color="auto"/>
              <w:bottom w:val="single" w:sz="4" w:space="0" w:color="auto"/>
              <w:right w:val="nil"/>
            </w:tcBorders>
            <w:vAlign w:val="center"/>
            <w:hideMark/>
          </w:tcPr>
          <w:p w14:paraId="5B0261D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056F8BF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(PN1/PN2, obnova na razinu 4)</w:t>
            </w:r>
          </w:p>
        </w:tc>
      </w:tr>
      <w:tr w:rsidR="002F669B" w:rsidRPr="003C001A" w14:paraId="05E00ECC" w14:textId="77777777" w:rsidTr="003C001A">
        <w:trPr>
          <w:trHeight w:val="600"/>
        </w:trPr>
        <w:tc>
          <w:tcPr>
            <w:tcW w:w="0" w:type="auto"/>
            <w:tcBorders>
              <w:top w:val="nil"/>
              <w:left w:val="single" w:sz="8" w:space="0" w:color="auto"/>
              <w:bottom w:val="single" w:sz="4" w:space="0" w:color="auto"/>
              <w:right w:val="nil"/>
            </w:tcBorders>
            <w:vAlign w:val="center"/>
            <w:hideMark/>
          </w:tcPr>
          <w:p w14:paraId="4E28EB6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12DAA6B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693B1A2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19.913,10 kn</w:t>
            </w:r>
          </w:p>
        </w:tc>
        <w:tc>
          <w:tcPr>
            <w:tcW w:w="0" w:type="auto"/>
            <w:tcBorders>
              <w:top w:val="nil"/>
              <w:left w:val="nil"/>
              <w:bottom w:val="single" w:sz="4" w:space="0" w:color="auto"/>
              <w:right w:val="single" w:sz="4" w:space="0" w:color="auto"/>
            </w:tcBorders>
            <w:vAlign w:val="center"/>
            <w:hideMark/>
          </w:tcPr>
          <w:p w14:paraId="1B66B87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27.048,18 kn</w:t>
            </w:r>
          </w:p>
        </w:tc>
        <w:tc>
          <w:tcPr>
            <w:tcW w:w="0" w:type="auto"/>
            <w:tcBorders>
              <w:top w:val="nil"/>
              <w:left w:val="nil"/>
              <w:bottom w:val="single" w:sz="4" w:space="0" w:color="auto"/>
              <w:right w:val="single" w:sz="4" w:space="0" w:color="auto"/>
            </w:tcBorders>
            <w:vAlign w:val="center"/>
            <w:hideMark/>
          </w:tcPr>
          <w:p w14:paraId="4EC04BF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36.861,36 kn</w:t>
            </w:r>
          </w:p>
        </w:tc>
        <w:tc>
          <w:tcPr>
            <w:tcW w:w="0" w:type="auto"/>
            <w:tcBorders>
              <w:top w:val="nil"/>
              <w:left w:val="nil"/>
              <w:bottom w:val="single" w:sz="4" w:space="0" w:color="auto"/>
              <w:right w:val="single" w:sz="4" w:space="0" w:color="auto"/>
            </w:tcBorders>
            <w:vAlign w:val="center"/>
            <w:hideMark/>
          </w:tcPr>
          <w:p w14:paraId="422FBB5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50.844,78 kn</w:t>
            </w:r>
          </w:p>
        </w:tc>
        <w:tc>
          <w:tcPr>
            <w:tcW w:w="0" w:type="auto"/>
            <w:tcBorders>
              <w:top w:val="nil"/>
              <w:left w:val="nil"/>
              <w:bottom w:val="single" w:sz="4" w:space="0" w:color="auto"/>
              <w:right w:val="single" w:sz="4" w:space="0" w:color="auto"/>
            </w:tcBorders>
            <w:vAlign w:val="center"/>
            <w:hideMark/>
          </w:tcPr>
          <w:p w14:paraId="3C32ECA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61.863,36 kn</w:t>
            </w:r>
          </w:p>
        </w:tc>
        <w:tc>
          <w:tcPr>
            <w:tcW w:w="0" w:type="auto"/>
            <w:tcBorders>
              <w:top w:val="nil"/>
              <w:left w:val="nil"/>
              <w:bottom w:val="single" w:sz="4" w:space="0" w:color="auto"/>
              <w:right w:val="single" w:sz="4" w:space="0" w:color="auto"/>
            </w:tcBorders>
            <w:vAlign w:val="center"/>
            <w:hideMark/>
          </w:tcPr>
          <w:p w14:paraId="08AE43D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75.006,01 kn</w:t>
            </w:r>
          </w:p>
        </w:tc>
        <w:tc>
          <w:tcPr>
            <w:tcW w:w="0" w:type="auto"/>
            <w:tcBorders>
              <w:top w:val="nil"/>
              <w:left w:val="nil"/>
              <w:bottom w:val="single" w:sz="4" w:space="0" w:color="auto"/>
              <w:right w:val="single" w:sz="8" w:space="0" w:color="auto"/>
            </w:tcBorders>
            <w:vAlign w:val="center"/>
            <w:hideMark/>
          </w:tcPr>
          <w:p w14:paraId="206CB81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76.289,30 kn</w:t>
            </w:r>
          </w:p>
        </w:tc>
      </w:tr>
      <w:tr w:rsidR="002F669B" w:rsidRPr="003C001A" w14:paraId="41362F93" w14:textId="77777777" w:rsidTr="003C001A">
        <w:trPr>
          <w:trHeight w:val="315"/>
        </w:trPr>
        <w:tc>
          <w:tcPr>
            <w:tcW w:w="0" w:type="auto"/>
            <w:tcBorders>
              <w:top w:val="nil"/>
              <w:left w:val="single" w:sz="8" w:space="0" w:color="auto"/>
              <w:bottom w:val="single" w:sz="8" w:space="0" w:color="auto"/>
              <w:right w:val="nil"/>
            </w:tcBorders>
            <w:vAlign w:val="center"/>
            <w:hideMark/>
          </w:tcPr>
          <w:p w14:paraId="7FA46EE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623FF9CC" w14:textId="14700D9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4B5EEB70" w14:textId="29C699D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49.782,75 kn</w:t>
            </w:r>
          </w:p>
        </w:tc>
        <w:tc>
          <w:tcPr>
            <w:tcW w:w="0" w:type="auto"/>
            <w:tcBorders>
              <w:top w:val="nil"/>
              <w:left w:val="nil"/>
              <w:bottom w:val="single" w:sz="8" w:space="0" w:color="auto"/>
              <w:right w:val="single" w:sz="4" w:space="0" w:color="auto"/>
            </w:tcBorders>
            <w:vAlign w:val="center"/>
            <w:hideMark/>
          </w:tcPr>
          <w:p w14:paraId="137B09D9" w14:textId="4307F51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67.620,46 kn</w:t>
            </w:r>
          </w:p>
        </w:tc>
        <w:tc>
          <w:tcPr>
            <w:tcW w:w="0" w:type="auto"/>
            <w:tcBorders>
              <w:top w:val="nil"/>
              <w:left w:val="nil"/>
              <w:bottom w:val="single" w:sz="8" w:space="0" w:color="auto"/>
              <w:right w:val="single" w:sz="4" w:space="0" w:color="auto"/>
            </w:tcBorders>
            <w:noWrap/>
            <w:vAlign w:val="center"/>
            <w:hideMark/>
          </w:tcPr>
          <w:p w14:paraId="72357B5B" w14:textId="2351569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92.153,40 kn</w:t>
            </w:r>
          </w:p>
        </w:tc>
        <w:tc>
          <w:tcPr>
            <w:tcW w:w="0" w:type="auto"/>
            <w:tcBorders>
              <w:top w:val="nil"/>
              <w:left w:val="nil"/>
              <w:bottom w:val="single" w:sz="8" w:space="0" w:color="auto"/>
              <w:right w:val="single" w:sz="4" w:space="0" w:color="auto"/>
            </w:tcBorders>
            <w:noWrap/>
            <w:vAlign w:val="center"/>
            <w:hideMark/>
          </w:tcPr>
          <w:p w14:paraId="08CA54BD" w14:textId="0274527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127.111,96 kn</w:t>
            </w:r>
          </w:p>
        </w:tc>
        <w:tc>
          <w:tcPr>
            <w:tcW w:w="0" w:type="auto"/>
            <w:tcBorders>
              <w:top w:val="nil"/>
              <w:left w:val="nil"/>
              <w:bottom w:val="single" w:sz="8" w:space="0" w:color="auto"/>
              <w:right w:val="single" w:sz="4" w:space="0" w:color="auto"/>
            </w:tcBorders>
            <w:noWrap/>
            <w:vAlign w:val="center"/>
            <w:hideMark/>
          </w:tcPr>
          <w:p w14:paraId="552181BE" w14:textId="438BCCF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154.658,41 kn</w:t>
            </w:r>
          </w:p>
        </w:tc>
        <w:tc>
          <w:tcPr>
            <w:tcW w:w="0" w:type="auto"/>
            <w:tcBorders>
              <w:top w:val="nil"/>
              <w:left w:val="nil"/>
              <w:bottom w:val="single" w:sz="8" w:space="0" w:color="auto"/>
              <w:right w:val="single" w:sz="4" w:space="0" w:color="auto"/>
            </w:tcBorders>
            <w:noWrap/>
            <w:vAlign w:val="center"/>
            <w:hideMark/>
          </w:tcPr>
          <w:p w14:paraId="017B40E0" w14:textId="6542C24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187.515,03 kn</w:t>
            </w:r>
          </w:p>
        </w:tc>
        <w:tc>
          <w:tcPr>
            <w:tcW w:w="0" w:type="auto"/>
            <w:tcBorders>
              <w:top w:val="nil"/>
              <w:left w:val="nil"/>
              <w:bottom w:val="single" w:sz="8" w:space="0" w:color="auto"/>
              <w:right w:val="single" w:sz="8" w:space="0" w:color="auto"/>
            </w:tcBorders>
            <w:noWrap/>
            <w:vAlign w:val="center"/>
            <w:hideMark/>
          </w:tcPr>
          <w:p w14:paraId="70748599" w14:textId="30BC4EE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190.723,25 kn</w:t>
            </w:r>
          </w:p>
        </w:tc>
      </w:tr>
      <w:tr w:rsidR="002F669B" w:rsidRPr="003C001A" w14:paraId="04F13246" w14:textId="77777777" w:rsidTr="003C001A">
        <w:trPr>
          <w:trHeight w:val="360"/>
        </w:trPr>
        <w:tc>
          <w:tcPr>
            <w:tcW w:w="0" w:type="auto"/>
            <w:noWrap/>
            <w:vAlign w:val="bottom"/>
            <w:hideMark/>
          </w:tcPr>
          <w:p w14:paraId="56CBFC7B"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6AA1F1F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61CC978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00DDE71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5BF831E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5B9F5A1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0B50DEC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387E723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65F1B6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F669B" w:rsidRPr="003C001A" w14:paraId="2DC42E88" w14:textId="77777777" w:rsidTr="003C001A">
        <w:trPr>
          <w:trHeight w:val="300"/>
        </w:trPr>
        <w:tc>
          <w:tcPr>
            <w:tcW w:w="0" w:type="auto"/>
            <w:noWrap/>
            <w:vAlign w:val="bottom"/>
            <w:hideMark/>
          </w:tcPr>
          <w:p w14:paraId="34224866"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224047E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7130A0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074E00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EC411F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2F1EFE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68D02C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AAF626E"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55FF844"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5A39EB79" w14:textId="77777777" w:rsidR="003C001A" w:rsidRPr="003C001A" w:rsidRDefault="003C001A" w:rsidP="003C001A">
      <w:pPr>
        <w:spacing w:after="0"/>
        <w:rPr>
          <w:rFonts w:ascii="Calibri" w:eastAsia="Calibri" w:hAnsi="Calibri" w:cs="Times New Roman"/>
        </w:rPr>
      </w:pPr>
    </w:p>
    <w:p w14:paraId="7B0B7983" w14:textId="77777777" w:rsidR="003C001A" w:rsidRPr="003C001A" w:rsidRDefault="003C001A" w:rsidP="003C001A">
      <w:pPr>
        <w:spacing w:after="0"/>
        <w:rPr>
          <w:rFonts w:ascii="Calibri" w:eastAsia="Calibri" w:hAnsi="Calibri" w:cs="Times New Roman"/>
        </w:rPr>
      </w:pPr>
    </w:p>
    <w:p w14:paraId="0241A0C3" w14:textId="77777777" w:rsidR="003C001A" w:rsidRPr="003C001A" w:rsidRDefault="003C001A" w:rsidP="003C001A">
      <w:pPr>
        <w:spacing w:after="0"/>
        <w:rPr>
          <w:rFonts w:ascii="Calibri" w:eastAsia="Calibri" w:hAnsi="Calibri" w:cs="Times New Roman"/>
        </w:rPr>
      </w:pPr>
    </w:p>
    <w:p w14:paraId="2AC10A38" w14:textId="77777777" w:rsidR="003C001A" w:rsidRPr="003C001A" w:rsidRDefault="003C001A" w:rsidP="003C001A">
      <w:pPr>
        <w:spacing w:after="0"/>
        <w:rPr>
          <w:rFonts w:ascii="Calibri" w:eastAsia="Calibri" w:hAnsi="Calibri" w:cs="Times New Roman"/>
        </w:rPr>
      </w:pPr>
    </w:p>
    <w:p w14:paraId="4AB1D4B9"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035D61EF" w14:textId="77777777" w:rsidTr="003C001A">
        <w:trPr>
          <w:trHeight w:val="1035"/>
        </w:trPr>
        <w:tc>
          <w:tcPr>
            <w:tcW w:w="0" w:type="auto"/>
            <w:noWrap/>
            <w:vAlign w:val="bottom"/>
            <w:hideMark/>
          </w:tcPr>
          <w:p w14:paraId="233A878A"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176E73C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VIŠESTAMBENE ZGRADE, STAMBENO-POSLOVNE ZGRADE, POSLOVNE ZGRADE </w:t>
            </w:r>
            <w:r w:rsidRPr="003C001A">
              <w:rPr>
                <w:rFonts w:ascii="Calibri" w:eastAsia="Times New Roman" w:hAnsi="Calibri" w:cs="Times New Roman"/>
                <w:b/>
                <w:bCs/>
                <w:sz w:val="20"/>
                <w:szCs w:val="20"/>
              </w:rPr>
              <w:br/>
              <w:t xml:space="preserve">PROCJENJENE UPORABLJIVOSTI N1/N2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A636B" w:rsidRPr="003C001A" w14:paraId="2D44D86F"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3082B4DD"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3</w:t>
            </w:r>
          </w:p>
        </w:tc>
        <w:tc>
          <w:tcPr>
            <w:tcW w:w="0" w:type="auto"/>
            <w:tcBorders>
              <w:top w:val="nil"/>
              <w:left w:val="nil"/>
              <w:bottom w:val="single" w:sz="4" w:space="0" w:color="auto"/>
              <w:right w:val="single" w:sz="8" w:space="0" w:color="auto"/>
            </w:tcBorders>
            <w:vAlign w:val="center"/>
            <w:hideMark/>
          </w:tcPr>
          <w:p w14:paraId="21614E1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2CFE817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ABA287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2AE725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96412D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F32DF2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DA6AA7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7DE74B6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0CBFA4F5"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2FD358"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56CBB99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4.374,85</w:t>
            </w:r>
          </w:p>
        </w:tc>
        <w:tc>
          <w:tcPr>
            <w:tcW w:w="0" w:type="auto"/>
            <w:vMerge/>
            <w:tcBorders>
              <w:top w:val="nil"/>
              <w:left w:val="nil"/>
              <w:bottom w:val="nil"/>
              <w:right w:val="single" w:sz="4" w:space="0" w:color="auto"/>
            </w:tcBorders>
            <w:vAlign w:val="center"/>
            <w:hideMark/>
          </w:tcPr>
          <w:p w14:paraId="609B17B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8EA979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AC70F5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1A55ED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0353CB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5664E8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30DF9764"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2E0BF411" w14:textId="77777777" w:rsidTr="003C001A">
        <w:trPr>
          <w:trHeight w:val="300"/>
        </w:trPr>
        <w:tc>
          <w:tcPr>
            <w:tcW w:w="0" w:type="auto"/>
            <w:tcBorders>
              <w:top w:val="nil"/>
              <w:left w:val="single" w:sz="8" w:space="0" w:color="auto"/>
              <w:bottom w:val="single" w:sz="4" w:space="0" w:color="auto"/>
              <w:right w:val="nil"/>
            </w:tcBorders>
            <w:vAlign w:val="center"/>
            <w:hideMark/>
          </w:tcPr>
          <w:p w14:paraId="2F28056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2D62FA7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492F386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2.187.425,00 kn</w:t>
            </w:r>
          </w:p>
        </w:tc>
        <w:tc>
          <w:tcPr>
            <w:tcW w:w="0" w:type="auto"/>
            <w:gridSpan w:val="6"/>
            <w:tcBorders>
              <w:top w:val="single" w:sz="8" w:space="0" w:color="auto"/>
              <w:left w:val="nil"/>
              <w:bottom w:val="single" w:sz="4" w:space="0" w:color="auto"/>
              <w:right w:val="single" w:sz="8" w:space="0" w:color="000000"/>
            </w:tcBorders>
            <w:vAlign w:val="center"/>
            <w:hideMark/>
          </w:tcPr>
          <w:p w14:paraId="33931E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4374,85 KN/m2</w:t>
            </w:r>
          </w:p>
        </w:tc>
      </w:tr>
      <w:tr w:rsidR="003C001A" w:rsidRPr="003C001A" w14:paraId="05451A8D" w14:textId="77777777" w:rsidTr="003C001A">
        <w:trPr>
          <w:trHeight w:val="900"/>
        </w:trPr>
        <w:tc>
          <w:tcPr>
            <w:tcW w:w="0" w:type="auto"/>
            <w:tcBorders>
              <w:top w:val="nil"/>
              <w:left w:val="single" w:sz="8" w:space="0" w:color="auto"/>
              <w:bottom w:val="single" w:sz="4" w:space="0" w:color="auto"/>
              <w:right w:val="nil"/>
            </w:tcBorders>
            <w:vAlign w:val="center"/>
            <w:hideMark/>
          </w:tcPr>
          <w:p w14:paraId="1B9EEC4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3ADAE07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79E2276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40F2D2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1434E949" w14:textId="77777777" w:rsidTr="003C001A">
        <w:trPr>
          <w:trHeight w:val="600"/>
        </w:trPr>
        <w:tc>
          <w:tcPr>
            <w:tcW w:w="0" w:type="auto"/>
            <w:tcBorders>
              <w:top w:val="nil"/>
              <w:left w:val="single" w:sz="8" w:space="0" w:color="auto"/>
              <w:bottom w:val="single" w:sz="4" w:space="0" w:color="auto"/>
              <w:right w:val="nil"/>
            </w:tcBorders>
            <w:vAlign w:val="center"/>
            <w:hideMark/>
          </w:tcPr>
          <w:p w14:paraId="471848C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09AD8F1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6256CB5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131.245,50 kn</w:t>
            </w:r>
          </w:p>
        </w:tc>
        <w:tc>
          <w:tcPr>
            <w:tcW w:w="0" w:type="auto"/>
            <w:tcBorders>
              <w:top w:val="nil"/>
              <w:left w:val="nil"/>
              <w:bottom w:val="single" w:sz="4" w:space="0" w:color="auto"/>
              <w:right w:val="single" w:sz="4" w:space="0" w:color="auto"/>
            </w:tcBorders>
            <w:noWrap/>
            <w:vAlign w:val="center"/>
            <w:hideMark/>
          </w:tcPr>
          <w:p w14:paraId="36C43AC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178.272,22 kn</w:t>
            </w:r>
          </w:p>
        </w:tc>
        <w:tc>
          <w:tcPr>
            <w:tcW w:w="0" w:type="auto"/>
            <w:tcBorders>
              <w:top w:val="nil"/>
              <w:left w:val="nil"/>
              <w:bottom w:val="single" w:sz="4" w:space="0" w:color="auto"/>
              <w:right w:val="single" w:sz="4" w:space="0" w:color="auto"/>
            </w:tcBorders>
            <w:noWrap/>
            <w:vAlign w:val="center"/>
            <w:hideMark/>
          </w:tcPr>
          <w:p w14:paraId="210F9A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242.950,00 kn</w:t>
            </w:r>
          </w:p>
        </w:tc>
        <w:tc>
          <w:tcPr>
            <w:tcW w:w="0" w:type="auto"/>
            <w:tcBorders>
              <w:top w:val="nil"/>
              <w:left w:val="nil"/>
              <w:bottom w:val="single" w:sz="4" w:space="0" w:color="auto"/>
              <w:right w:val="single" w:sz="4" w:space="0" w:color="auto"/>
            </w:tcBorders>
            <w:vAlign w:val="center"/>
            <w:hideMark/>
          </w:tcPr>
          <w:p w14:paraId="6E9A2E1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335.113,51 kn</w:t>
            </w:r>
          </w:p>
        </w:tc>
        <w:tc>
          <w:tcPr>
            <w:tcW w:w="0" w:type="auto"/>
            <w:tcBorders>
              <w:top w:val="nil"/>
              <w:left w:val="nil"/>
              <w:bottom w:val="single" w:sz="4" w:space="0" w:color="auto"/>
              <w:right w:val="single" w:sz="4" w:space="0" w:color="auto"/>
            </w:tcBorders>
            <w:vAlign w:val="center"/>
            <w:hideMark/>
          </w:tcPr>
          <w:p w14:paraId="2BE7640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407.736,02 kn</w:t>
            </w:r>
          </w:p>
        </w:tc>
        <w:tc>
          <w:tcPr>
            <w:tcW w:w="0" w:type="auto"/>
            <w:tcBorders>
              <w:top w:val="nil"/>
              <w:left w:val="nil"/>
              <w:bottom w:val="single" w:sz="4" w:space="0" w:color="auto"/>
              <w:right w:val="single" w:sz="4" w:space="0" w:color="auto"/>
            </w:tcBorders>
            <w:vAlign w:val="center"/>
            <w:hideMark/>
          </w:tcPr>
          <w:p w14:paraId="66F6210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494.358,05 kn</w:t>
            </w:r>
          </w:p>
        </w:tc>
        <w:tc>
          <w:tcPr>
            <w:tcW w:w="0" w:type="auto"/>
            <w:tcBorders>
              <w:top w:val="nil"/>
              <w:left w:val="nil"/>
              <w:bottom w:val="single" w:sz="4" w:space="0" w:color="auto"/>
              <w:right w:val="single" w:sz="8" w:space="0" w:color="auto"/>
            </w:tcBorders>
            <w:noWrap/>
            <w:vAlign w:val="center"/>
            <w:hideMark/>
          </w:tcPr>
          <w:p w14:paraId="0B5D453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502.816,09 kn</w:t>
            </w:r>
          </w:p>
        </w:tc>
      </w:tr>
      <w:tr w:rsidR="002A636B" w:rsidRPr="003C001A" w14:paraId="1CC989C4" w14:textId="77777777" w:rsidTr="003C001A">
        <w:trPr>
          <w:trHeight w:val="300"/>
        </w:trPr>
        <w:tc>
          <w:tcPr>
            <w:tcW w:w="0" w:type="auto"/>
            <w:tcBorders>
              <w:top w:val="nil"/>
              <w:left w:val="single" w:sz="8" w:space="0" w:color="auto"/>
              <w:bottom w:val="single" w:sz="4" w:space="0" w:color="auto"/>
              <w:right w:val="nil"/>
            </w:tcBorders>
            <w:vAlign w:val="center"/>
            <w:hideMark/>
          </w:tcPr>
          <w:p w14:paraId="4CE63FA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3823E07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53676B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65.622,75 kn</w:t>
            </w:r>
          </w:p>
        </w:tc>
        <w:tc>
          <w:tcPr>
            <w:tcW w:w="0" w:type="auto"/>
            <w:tcBorders>
              <w:top w:val="nil"/>
              <w:left w:val="nil"/>
              <w:bottom w:val="single" w:sz="4" w:space="0" w:color="auto"/>
              <w:right w:val="single" w:sz="4" w:space="0" w:color="auto"/>
            </w:tcBorders>
            <w:vAlign w:val="center"/>
            <w:hideMark/>
          </w:tcPr>
          <w:p w14:paraId="419DB73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89.136,11 kn</w:t>
            </w:r>
          </w:p>
        </w:tc>
        <w:tc>
          <w:tcPr>
            <w:tcW w:w="0" w:type="auto"/>
            <w:tcBorders>
              <w:top w:val="nil"/>
              <w:left w:val="nil"/>
              <w:bottom w:val="single" w:sz="4" w:space="0" w:color="auto"/>
              <w:right w:val="single" w:sz="4" w:space="0" w:color="auto"/>
            </w:tcBorders>
            <w:noWrap/>
            <w:vAlign w:val="center"/>
            <w:hideMark/>
          </w:tcPr>
          <w:p w14:paraId="5A8B56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121.475,00 kn</w:t>
            </w:r>
          </w:p>
        </w:tc>
        <w:tc>
          <w:tcPr>
            <w:tcW w:w="0" w:type="auto"/>
            <w:tcBorders>
              <w:top w:val="nil"/>
              <w:left w:val="nil"/>
              <w:bottom w:val="single" w:sz="4" w:space="0" w:color="auto"/>
              <w:right w:val="single" w:sz="4" w:space="0" w:color="auto"/>
            </w:tcBorders>
            <w:noWrap/>
            <w:vAlign w:val="center"/>
            <w:hideMark/>
          </w:tcPr>
          <w:p w14:paraId="2E8C21C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167.556,76 kn</w:t>
            </w:r>
          </w:p>
        </w:tc>
        <w:tc>
          <w:tcPr>
            <w:tcW w:w="0" w:type="auto"/>
            <w:tcBorders>
              <w:top w:val="nil"/>
              <w:left w:val="nil"/>
              <w:bottom w:val="single" w:sz="4" w:space="0" w:color="auto"/>
              <w:right w:val="single" w:sz="4" w:space="0" w:color="auto"/>
            </w:tcBorders>
            <w:noWrap/>
            <w:vAlign w:val="center"/>
            <w:hideMark/>
          </w:tcPr>
          <w:p w14:paraId="50F885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203.868,01 kn</w:t>
            </w:r>
          </w:p>
        </w:tc>
        <w:tc>
          <w:tcPr>
            <w:tcW w:w="0" w:type="auto"/>
            <w:tcBorders>
              <w:top w:val="nil"/>
              <w:left w:val="nil"/>
              <w:bottom w:val="single" w:sz="4" w:space="0" w:color="auto"/>
              <w:right w:val="single" w:sz="4" w:space="0" w:color="auto"/>
            </w:tcBorders>
            <w:noWrap/>
            <w:vAlign w:val="center"/>
            <w:hideMark/>
          </w:tcPr>
          <w:p w14:paraId="69336BE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247.179,03 kn</w:t>
            </w:r>
          </w:p>
        </w:tc>
        <w:tc>
          <w:tcPr>
            <w:tcW w:w="0" w:type="auto"/>
            <w:tcBorders>
              <w:top w:val="nil"/>
              <w:left w:val="nil"/>
              <w:bottom w:val="single" w:sz="4" w:space="0" w:color="auto"/>
              <w:right w:val="single" w:sz="8" w:space="0" w:color="auto"/>
            </w:tcBorders>
            <w:noWrap/>
            <w:vAlign w:val="center"/>
            <w:hideMark/>
          </w:tcPr>
          <w:p w14:paraId="74C0A01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251.408,05 kn</w:t>
            </w:r>
          </w:p>
        </w:tc>
      </w:tr>
      <w:tr w:rsidR="003C001A" w:rsidRPr="003C001A" w14:paraId="0F4A0DB6" w14:textId="77777777" w:rsidTr="003C001A">
        <w:trPr>
          <w:trHeight w:val="300"/>
        </w:trPr>
        <w:tc>
          <w:tcPr>
            <w:tcW w:w="0" w:type="auto"/>
            <w:tcBorders>
              <w:top w:val="nil"/>
              <w:left w:val="single" w:sz="8" w:space="0" w:color="auto"/>
              <w:bottom w:val="single" w:sz="4" w:space="0" w:color="auto"/>
              <w:right w:val="nil"/>
            </w:tcBorders>
            <w:vAlign w:val="center"/>
            <w:hideMark/>
          </w:tcPr>
          <w:p w14:paraId="7AB6D2BB"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52BF486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(N1/N2, obnova na razinu 3)</w:t>
            </w:r>
          </w:p>
        </w:tc>
      </w:tr>
      <w:tr w:rsidR="002A636B" w:rsidRPr="003C001A" w14:paraId="004259BC" w14:textId="77777777" w:rsidTr="003C001A">
        <w:trPr>
          <w:trHeight w:val="600"/>
        </w:trPr>
        <w:tc>
          <w:tcPr>
            <w:tcW w:w="0" w:type="auto"/>
            <w:tcBorders>
              <w:top w:val="nil"/>
              <w:left w:val="single" w:sz="8" w:space="0" w:color="auto"/>
              <w:bottom w:val="single" w:sz="4" w:space="0" w:color="auto"/>
              <w:right w:val="nil"/>
            </w:tcBorders>
            <w:vAlign w:val="center"/>
            <w:hideMark/>
          </w:tcPr>
          <w:p w14:paraId="26FCB49E"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47A9DF6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5AEC294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17.499,40 kn</w:t>
            </w:r>
          </w:p>
        </w:tc>
        <w:tc>
          <w:tcPr>
            <w:tcW w:w="0" w:type="auto"/>
            <w:tcBorders>
              <w:top w:val="nil"/>
              <w:left w:val="nil"/>
              <w:bottom w:val="single" w:sz="4" w:space="0" w:color="auto"/>
              <w:right w:val="single" w:sz="4" w:space="0" w:color="auto"/>
            </w:tcBorders>
            <w:vAlign w:val="center"/>
            <w:hideMark/>
          </w:tcPr>
          <w:p w14:paraId="30F7EE0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23.769,63 kn</w:t>
            </w:r>
          </w:p>
        </w:tc>
        <w:tc>
          <w:tcPr>
            <w:tcW w:w="0" w:type="auto"/>
            <w:tcBorders>
              <w:top w:val="nil"/>
              <w:left w:val="nil"/>
              <w:bottom w:val="single" w:sz="4" w:space="0" w:color="auto"/>
              <w:right w:val="single" w:sz="4" w:space="0" w:color="auto"/>
            </w:tcBorders>
            <w:vAlign w:val="center"/>
            <w:hideMark/>
          </w:tcPr>
          <w:p w14:paraId="3273FB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32.393,33 kn</w:t>
            </w:r>
          </w:p>
        </w:tc>
        <w:tc>
          <w:tcPr>
            <w:tcW w:w="0" w:type="auto"/>
            <w:tcBorders>
              <w:top w:val="nil"/>
              <w:left w:val="nil"/>
              <w:bottom w:val="single" w:sz="4" w:space="0" w:color="auto"/>
              <w:right w:val="single" w:sz="4" w:space="0" w:color="auto"/>
            </w:tcBorders>
            <w:vAlign w:val="center"/>
            <w:hideMark/>
          </w:tcPr>
          <w:p w14:paraId="268DFA3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44.681,80 kn</w:t>
            </w:r>
          </w:p>
        </w:tc>
        <w:tc>
          <w:tcPr>
            <w:tcW w:w="0" w:type="auto"/>
            <w:tcBorders>
              <w:top w:val="nil"/>
              <w:left w:val="nil"/>
              <w:bottom w:val="single" w:sz="4" w:space="0" w:color="auto"/>
              <w:right w:val="single" w:sz="4" w:space="0" w:color="auto"/>
            </w:tcBorders>
            <w:vAlign w:val="center"/>
            <w:hideMark/>
          </w:tcPr>
          <w:p w14:paraId="2FC43D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54.364,80 kn</w:t>
            </w:r>
          </w:p>
        </w:tc>
        <w:tc>
          <w:tcPr>
            <w:tcW w:w="0" w:type="auto"/>
            <w:tcBorders>
              <w:top w:val="nil"/>
              <w:left w:val="nil"/>
              <w:bottom w:val="single" w:sz="4" w:space="0" w:color="auto"/>
              <w:right w:val="single" w:sz="4" w:space="0" w:color="auto"/>
            </w:tcBorders>
            <w:vAlign w:val="center"/>
            <w:hideMark/>
          </w:tcPr>
          <w:p w14:paraId="166EF8C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65.914,41 kn</w:t>
            </w:r>
          </w:p>
        </w:tc>
        <w:tc>
          <w:tcPr>
            <w:tcW w:w="0" w:type="auto"/>
            <w:tcBorders>
              <w:top w:val="nil"/>
              <w:left w:val="nil"/>
              <w:bottom w:val="single" w:sz="4" w:space="0" w:color="auto"/>
              <w:right w:val="single" w:sz="8" w:space="0" w:color="auto"/>
            </w:tcBorders>
            <w:vAlign w:val="center"/>
            <w:hideMark/>
          </w:tcPr>
          <w:p w14:paraId="3A4B928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67.042,15 kn</w:t>
            </w:r>
          </w:p>
        </w:tc>
      </w:tr>
      <w:tr w:rsidR="002A636B" w:rsidRPr="003C001A" w14:paraId="1A3BA187" w14:textId="77777777" w:rsidTr="003C001A">
        <w:trPr>
          <w:trHeight w:val="315"/>
        </w:trPr>
        <w:tc>
          <w:tcPr>
            <w:tcW w:w="0" w:type="auto"/>
            <w:tcBorders>
              <w:top w:val="nil"/>
              <w:left w:val="single" w:sz="8" w:space="0" w:color="auto"/>
              <w:bottom w:val="single" w:sz="8" w:space="0" w:color="auto"/>
              <w:right w:val="nil"/>
            </w:tcBorders>
            <w:vAlign w:val="center"/>
            <w:hideMark/>
          </w:tcPr>
          <w:p w14:paraId="0C793659"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2126BEE4" w14:textId="5E8662D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6675E86A" w14:textId="648A9F2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32.811,38  kn</w:t>
            </w:r>
          </w:p>
        </w:tc>
        <w:tc>
          <w:tcPr>
            <w:tcW w:w="0" w:type="auto"/>
            <w:tcBorders>
              <w:top w:val="nil"/>
              <w:left w:val="nil"/>
              <w:bottom w:val="single" w:sz="8" w:space="0" w:color="auto"/>
              <w:right w:val="single" w:sz="4" w:space="0" w:color="auto"/>
            </w:tcBorders>
            <w:vAlign w:val="center"/>
            <w:hideMark/>
          </w:tcPr>
          <w:p w14:paraId="546212EB" w14:textId="3507AAB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44.568,06 kn</w:t>
            </w:r>
          </w:p>
        </w:tc>
        <w:tc>
          <w:tcPr>
            <w:tcW w:w="0" w:type="auto"/>
            <w:tcBorders>
              <w:top w:val="nil"/>
              <w:left w:val="nil"/>
              <w:bottom w:val="single" w:sz="8" w:space="0" w:color="auto"/>
              <w:right w:val="single" w:sz="4" w:space="0" w:color="auto"/>
            </w:tcBorders>
            <w:noWrap/>
            <w:vAlign w:val="center"/>
            <w:hideMark/>
          </w:tcPr>
          <w:p w14:paraId="517CB2D0" w14:textId="022C7C9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60.737,50 kn</w:t>
            </w:r>
          </w:p>
        </w:tc>
        <w:tc>
          <w:tcPr>
            <w:tcW w:w="0" w:type="auto"/>
            <w:tcBorders>
              <w:top w:val="nil"/>
              <w:left w:val="nil"/>
              <w:bottom w:val="single" w:sz="8" w:space="0" w:color="auto"/>
              <w:right w:val="single" w:sz="4" w:space="0" w:color="auto"/>
            </w:tcBorders>
            <w:noWrap/>
            <w:vAlign w:val="center"/>
            <w:hideMark/>
          </w:tcPr>
          <w:p w14:paraId="37E4AF8D" w14:textId="7FB414A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83.778,38 kn</w:t>
            </w:r>
          </w:p>
        </w:tc>
        <w:tc>
          <w:tcPr>
            <w:tcW w:w="0" w:type="auto"/>
            <w:tcBorders>
              <w:top w:val="nil"/>
              <w:left w:val="nil"/>
              <w:bottom w:val="single" w:sz="8" w:space="0" w:color="auto"/>
              <w:right w:val="single" w:sz="4" w:space="0" w:color="auto"/>
            </w:tcBorders>
            <w:noWrap/>
            <w:vAlign w:val="center"/>
            <w:hideMark/>
          </w:tcPr>
          <w:p w14:paraId="5B2F93D4" w14:textId="3A89312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101.934,01 kn</w:t>
            </w:r>
          </w:p>
        </w:tc>
        <w:tc>
          <w:tcPr>
            <w:tcW w:w="0" w:type="auto"/>
            <w:tcBorders>
              <w:top w:val="nil"/>
              <w:left w:val="nil"/>
              <w:bottom w:val="single" w:sz="8" w:space="0" w:color="auto"/>
              <w:right w:val="single" w:sz="4" w:space="0" w:color="auto"/>
            </w:tcBorders>
            <w:noWrap/>
            <w:vAlign w:val="center"/>
            <w:hideMark/>
          </w:tcPr>
          <w:p w14:paraId="4B472387" w14:textId="3C30421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123.589,51 kn</w:t>
            </w:r>
          </w:p>
        </w:tc>
        <w:tc>
          <w:tcPr>
            <w:tcW w:w="0" w:type="auto"/>
            <w:tcBorders>
              <w:top w:val="nil"/>
              <w:left w:val="nil"/>
              <w:bottom w:val="single" w:sz="8" w:space="0" w:color="auto"/>
              <w:right w:val="single" w:sz="8" w:space="0" w:color="auto"/>
            </w:tcBorders>
            <w:noWrap/>
            <w:vAlign w:val="center"/>
            <w:hideMark/>
          </w:tcPr>
          <w:p w14:paraId="032AC105" w14:textId="226570A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125.704,02 kn</w:t>
            </w:r>
          </w:p>
        </w:tc>
      </w:tr>
      <w:tr w:rsidR="002A636B" w:rsidRPr="003C001A" w14:paraId="7EDA6728" w14:textId="77777777" w:rsidTr="003C001A">
        <w:trPr>
          <w:trHeight w:val="360"/>
        </w:trPr>
        <w:tc>
          <w:tcPr>
            <w:tcW w:w="0" w:type="auto"/>
            <w:noWrap/>
            <w:vAlign w:val="bottom"/>
            <w:hideMark/>
          </w:tcPr>
          <w:p w14:paraId="7CB0812C"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1A58709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4DE52C2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6BDB83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5F62BC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69F799D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5AD64FC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6ABEA03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2E15368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78107799" w14:textId="77777777" w:rsidTr="003C001A">
        <w:trPr>
          <w:trHeight w:val="300"/>
        </w:trPr>
        <w:tc>
          <w:tcPr>
            <w:tcW w:w="0" w:type="auto"/>
            <w:noWrap/>
            <w:vAlign w:val="bottom"/>
            <w:hideMark/>
          </w:tcPr>
          <w:p w14:paraId="1BB4629E"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72380F4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BAE11DE"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FF0692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4FF18F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96CC79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D31D73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C1AB11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707FA0C"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2AC90F3C" w14:textId="77777777" w:rsidR="003C001A" w:rsidRPr="003C001A" w:rsidRDefault="003C001A" w:rsidP="003C001A">
      <w:pPr>
        <w:spacing w:after="0"/>
        <w:rPr>
          <w:rFonts w:ascii="Calibri" w:eastAsia="Calibri" w:hAnsi="Calibri" w:cs="Times New Roman"/>
        </w:rPr>
      </w:pPr>
    </w:p>
    <w:p w14:paraId="7E5A44F0" w14:textId="77777777" w:rsidR="003C001A" w:rsidRPr="003C001A" w:rsidRDefault="003C001A" w:rsidP="003C001A">
      <w:pPr>
        <w:spacing w:after="0"/>
        <w:rPr>
          <w:rFonts w:ascii="Calibri" w:eastAsia="Calibri" w:hAnsi="Calibri" w:cs="Times New Roman"/>
        </w:rPr>
      </w:pPr>
    </w:p>
    <w:p w14:paraId="6813AAB7" w14:textId="77777777" w:rsidR="003C001A" w:rsidRPr="003C001A" w:rsidRDefault="003C001A" w:rsidP="003C001A">
      <w:pPr>
        <w:spacing w:after="0"/>
        <w:rPr>
          <w:rFonts w:ascii="Calibri" w:eastAsia="Calibri" w:hAnsi="Calibri" w:cs="Times New Roman"/>
        </w:rPr>
      </w:pPr>
    </w:p>
    <w:p w14:paraId="55890E50"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4BC9856C" w14:textId="77777777" w:rsidTr="003C001A">
        <w:trPr>
          <w:trHeight w:val="1035"/>
        </w:trPr>
        <w:tc>
          <w:tcPr>
            <w:tcW w:w="0" w:type="auto"/>
            <w:noWrap/>
            <w:vAlign w:val="bottom"/>
            <w:hideMark/>
          </w:tcPr>
          <w:p w14:paraId="05F6F91E"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6EBFB68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VIŠESTAMBENE ZGRADE, STAMBENO-POSLOVNE ZGRADE, POSLOVNE ZGRADE </w:t>
            </w:r>
            <w:r w:rsidRPr="003C001A">
              <w:rPr>
                <w:rFonts w:ascii="Calibri" w:eastAsia="Times New Roman" w:hAnsi="Calibri" w:cs="Times New Roman"/>
                <w:b/>
                <w:bCs/>
                <w:sz w:val="20"/>
                <w:szCs w:val="20"/>
              </w:rPr>
              <w:br/>
              <w:t xml:space="preserve">PROCJENJENE UPORABLJIVOSTI N1/N2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A636B" w:rsidRPr="003C001A" w14:paraId="27B8CE64"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0D10652B"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4</w:t>
            </w:r>
          </w:p>
        </w:tc>
        <w:tc>
          <w:tcPr>
            <w:tcW w:w="0" w:type="auto"/>
            <w:tcBorders>
              <w:top w:val="nil"/>
              <w:left w:val="nil"/>
              <w:bottom w:val="single" w:sz="4" w:space="0" w:color="auto"/>
              <w:right w:val="single" w:sz="8" w:space="0" w:color="auto"/>
            </w:tcBorders>
            <w:vAlign w:val="center"/>
            <w:hideMark/>
          </w:tcPr>
          <w:p w14:paraId="4905C96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7E0D849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7A533F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7C7FFD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EADFAB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3795AF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1A3669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24A34C7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6628B7D0"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D29A68"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657A7DF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6.939,41</w:t>
            </w:r>
          </w:p>
        </w:tc>
        <w:tc>
          <w:tcPr>
            <w:tcW w:w="0" w:type="auto"/>
            <w:vMerge/>
            <w:tcBorders>
              <w:top w:val="nil"/>
              <w:left w:val="nil"/>
              <w:bottom w:val="nil"/>
              <w:right w:val="single" w:sz="4" w:space="0" w:color="auto"/>
            </w:tcBorders>
            <w:vAlign w:val="center"/>
            <w:hideMark/>
          </w:tcPr>
          <w:p w14:paraId="273E71A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199D04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4D7323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EAF4C3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60ABB35"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4BCBE2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07D73569"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64275338" w14:textId="77777777" w:rsidTr="003C001A">
        <w:trPr>
          <w:trHeight w:val="300"/>
        </w:trPr>
        <w:tc>
          <w:tcPr>
            <w:tcW w:w="0" w:type="auto"/>
            <w:tcBorders>
              <w:top w:val="nil"/>
              <w:left w:val="single" w:sz="8" w:space="0" w:color="auto"/>
              <w:bottom w:val="single" w:sz="4" w:space="0" w:color="auto"/>
              <w:right w:val="nil"/>
            </w:tcBorders>
            <w:vAlign w:val="center"/>
            <w:hideMark/>
          </w:tcPr>
          <w:p w14:paraId="4320890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5235523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629FFA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3.469.705,00 kn</w:t>
            </w:r>
          </w:p>
        </w:tc>
        <w:tc>
          <w:tcPr>
            <w:tcW w:w="0" w:type="auto"/>
            <w:gridSpan w:val="6"/>
            <w:tcBorders>
              <w:top w:val="single" w:sz="8" w:space="0" w:color="auto"/>
              <w:left w:val="nil"/>
              <w:bottom w:val="single" w:sz="4" w:space="0" w:color="auto"/>
              <w:right w:val="single" w:sz="8" w:space="0" w:color="000000"/>
            </w:tcBorders>
            <w:vAlign w:val="center"/>
            <w:hideMark/>
          </w:tcPr>
          <w:p w14:paraId="2E4D3C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6939,41 KN/m2</w:t>
            </w:r>
          </w:p>
        </w:tc>
      </w:tr>
      <w:tr w:rsidR="003C001A" w:rsidRPr="003C001A" w14:paraId="1DA409A5" w14:textId="77777777" w:rsidTr="003C001A">
        <w:trPr>
          <w:trHeight w:val="900"/>
        </w:trPr>
        <w:tc>
          <w:tcPr>
            <w:tcW w:w="0" w:type="auto"/>
            <w:tcBorders>
              <w:top w:val="nil"/>
              <w:left w:val="single" w:sz="8" w:space="0" w:color="auto"/>
              <w:bottom w:val="single" w:sz="4" w:space="0" w:color="auto"/>
              <w:right w:val="nil"/>
            </w:tcBorders>
            <w:vAlign w:val="center"/>
            <w:hideMark/>
          </w:tcPr>
          <w:p w14:paraId="53B0869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3628941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4DC52D0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205CA7F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44F73C85" w14:textId="77777777" w:rsidTr="003C001A">
        <w:trPr>
          <w:trHeight w:val="600"/>
        </w:trPr>
        <w:tc>
          <w:tcPr>
            <w:tcW w:w="0" w:type="auto"/>
            <w:tcBorders>
              <w:top w:val="nil"/>
              <w:left w:val="single" w:sz="8" w:space="0" w:color="auto"/>
              <w:bottom w:val="single" w:sz="4" w:space="0" w:color="auto"/>
              <w:right w:val="nil"/>
            </w:tcBorders>
            <w:vAlign w:val="center"/>
            <w:hideMark/>
          </w:tcPr>
          <w:p w14:paraId="3912B5C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1DD4DEB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0A713E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156.136,73 kn</w:t>
            </w:r>
          </w:p>
        </w:tc>
        <w:tc>
          <w:tcPr>
            <w:tcW w:w="0" w:type="auto"/>
            <w:tcBorders>
              <w:top w:val="nil"/>
              <w:left w:val="nil"/>
              <w:bottom w:val="single" w:sz="4" w:space="0" w:color="auto"/>
              <w:right w:val="single" w:sz="4" w:space="0" w:color="auto"/>
            </w:tcBorders>
            <w:noWrap/>
            <w:vAlign w:val="center"/>
            <w:hideMark/>
          </w:tcPr>
          <w:p w14:paraId="358968D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212.082,25 kn</w:t>
            </w:r>
          </w:p>
        </w:tc>
        <w:tc>
          <w:tcPr>
            <w:tcW w:w="0" w:type="auto"/>
            <w:tcBorders>
              <w:top w:val="nil"/>
              <w:left w:val="nil"/>
              <w:bottom w:val="single" w:sz="4" w:space="0" w:color="auto"/>
              <w:right w:val="single" w:sz="4" w:space="0" w:color="auto"/>
            </w:tcBorders>
            <w:noWrap/>
            <w:vAlign w:val="center"/>
            <w:hideMark/>
          </w:tcPr>
          <w:p w14:paraId="7386E0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289.026,43 kn</w:t>
            </w:r>
          </w:p>
        </w:tc>
        <w:tc>
          <w:tcPr>
            <w:tcW w:w="0" w:type="auto"/>
            <w:tcBorders>
              <w:top w:val="nil"/>
              <w:left w:val="nil"/>
              <w:bottom w:val="single" w:sz="4" w:space="0" w:color="auto"/>
              <w:right w:val="single" w:sz="4" w:space="0" w:color="auto"/>
            </w:tcBorders>
            <w:vAlign w:val="center"/>
            <w:hideMark/>
          </w:tcPr>
          <w:p w14:paraId="186578D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398.669,10 kn</w:t>
            </w:r>
          </w:p>
        </w:tc>
        <w:tc>
          <w:tcPr>
            <w:tcW w:w="0" w:type="auto"/>
            <w:tcBorders>
              <w:top w:val="nil"/>
              <w:left w:val="nil"/>
              <w:bottom w:val="single" w:sz="4" w:space="0" w:color="auto"/>
              <w:right w:val="single" w:sz="4" w:space="0" w:color="auto"/>
            </w:tcBorders>
            <w:vAlign w:val="center"/>
            <w:hideMark/>
          </w:tcPr>
          <w:p w14:paraId="07DA2BB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485.064,76 kn</w:t>
            </w:r>
          </w:p>
        </w:tc>
        <w:tc>
          <w:tcPr>
            <w:tcW w:w="0" w:type="auto"/>
            <w:tcBorders>
              <w:top w:val="nil"/>
              <w:left w:val="nil"/>
              <w:bottom w:val="single" w:sz="4" w:space="0" w:color="auto"/>
              <w:right w:val="single" w:sz="4" w:space="0" w:color="auto"/>
            </w:tcBorders>
            <w:vAlign w:val="center"/>
            <w:hideMark/>
          </w:tcPr>
          <w:p w14:paraId="57CC1A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588.115,00 kn</w:t>
            </w:r>
          </w:p>
        </w:tc>
        <w:tc>
          <w:tcPr>
            <w:tcW w:w="0" w:type="auto"/>
            <w:tcBorders>
              <w:top w:val="nil"/>
              <w:left w:val="nil"/>
              <w:bottom w:val="single" w:sz="4" w:space="0" w:color="auto"/>
              <w:right w:val="single" w:sz="8" w:space="0" w:color="auto"/>
            </w:tcBorders>
            <w:noWrap/>
            <w:vAlign w:val="center"/>
            <w:hideMark/>
          </w:tcPr>
          <w:p w14:paraId="4C25108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598.177,14 kn</w:t>
            </w:r>
          </w:p>
        </w:tc>
      </w:tr>
      <w:tr w:rsidR="002A636B" w:rsidRPr="003C001A" w14:paraId="57385BE6" w14:textId="77777777" w:rsidTr="003C001A">
        <w:trPr>
          <w:trHeight w:val="300"/>
        </w:trPr>
        <w:tc>
          <w:tcPr>
            <w:tcW w:w="0" w:type="auto"/>
            <w:tcBorders>
              <w:top w:val="nil"/>
              <w:left w:val="single" w:sz="8" w:space="0" w:color="auto"/>
              <w:bottom w:val="single" w:sz="4" w:space="0" w:color="auto"/>
              <w:right w:val="nil"/>
            </w:tcBorders>
            <w:vAlign w:val="center"/>
            <w:hideMark/>
          </w:tcPr>
          <w:p w14:paraId="5BD9865E"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4304AC0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25474C6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104.091,15 kn</w:t>
            </w:r>
          </w:p>
        </w:tc>
        <w:tc>
          <w:tcPr>
            <w:tcW w:w="0" w:type="auto"/>
            <w:tcBorders>
              <w:top w:val="nil"/>
              <w:left w:val="nil"/>
              <w:bottom w:val="single" w:sz="4" w:space="0" w:color="auto"/>
              <w:right w:val="single" w:sz="4" w:space="0" w:color="auto"/>
            </w:tcBorders>
            <w:vAlign w:val="center"/>
            <w:hideMark/>
          </w:tcPr>
          <w:p w14:paraId="3B4ABB1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141.388,17 kn</w:t>
            </w:r>
          </w:p>
        </w:tc>
        <w:tc>
          <w:tcPr>
            <w:tcW w:w="0" w:type="auto"/>
            <w:tcBorders>
              <w:top w:val="nil"/>
              <w:left w:val="nil"/>
              <w:bottom w:val="single" w:sz="4" w:space="0" w:color="auto"/>
              <w:right w:val="single" w:sz="4" w:space="0" w:color="auto"/>
            </w:tcBorders>
            <w:noWrap/>
            <w:vAlign w:val="center"/>
            <w:hideMark/>
          </w:tcPr>
          <w:p w14:paraId="3CF78F7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192.684,28 kn</w:t>
            </w:r>
          </w:p>
        </w:tc>
        <w:tc>
          <w:tcPr>
            <w:tcW w:w="0" w:type="auto"/>
            <w:tcBorders>
              <w:top w:val="nil"/>
              <w:left w:val="nil"/>
              <w:bottom w:val="single" w:sz="4" w:space="0" w:color="auto"/>
              <w:right w:val="single" w:sz="4" w:space="0" w:color="auto"/>
            </w:tcBorders>
            <w:noWrap/>
            <w:vAlign w:val="center"/>
            <w:hideMark/>
          </w:tcPr>
          <w:p w14:paraId="0047674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265.779,40 kn</w:t>
            </w:r>
          </w:p>
        </w:tc>
        <w:tc>
          <w:tcPr>
            <w:tcW w:w="0" w:type="auto"/>
            <w:tcBorders>
              <w:top w:val="nil"/>
              <w:left w:val="nil"/>
              <w:bottom w:val="single" w:sz="4" w:space="0" w:color="auto"/>
              <w:right w:val="single" w:sz="4" w:space="0" w:color="auto"/>
            </w:tcBorders>
            <w:noWrap/>
            <w:vAlign w:val="center"/>
            <w:hideMark/>
          </w:tcPr>
          <w:p w14:paraId="4E50E3B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323.376,51 kn</w:t>
            </w:r>
          </w:p>
        </w:tc>
        <w:tc>
          <w:tcPr>
            <w:tcW w:w="0" w:type="auto"/>
            <w:tcBorders>
              <w:top w:val="nil"/>
              <w:left w:val="nil"/>
              <w:bottom w:val="single" w:sz="4" w:space="0" w:color="auto"/>
              <w:right w:val="single" w:sz="4" w:space="0" w:color="auto"/>
            </w:tcBorders>
            <w:noWrap/>
            <w:vAlign w:val="center"/>
            <w:hideMark/>
          </w:tcPr>
          <w:p w14:paraId="103D62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392.076,67 kn</w:t>
            </w:r>
          </w:p>
        </w:tc>
        <w:tc>
          <w:tcPr>
            <w:tcW w:w="0" w:type="auto"/>
            <w:tcBorders>
              <w:top w:val="nil"/>
              <w:left w:val="nil"/>
              <w:bottom w:val="single" w:sz="4" w:space="0" w:color="auto"/>
              <w:right w:val="single" w:sz="8" w:space="0" w:color="auto"/>
            </w:tcBorders>
            <w:noWrap/>
            <w:vAlign w:val="center"/>
            <w:hideMark/>
          </w:tcPr>
          <w:p w14:paraId="1E0595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398.784,76 kn</w:t>
            </w:r>
          </w:p>
        </w:tc>
      </w:tr>
      <w:tr w:rsidR="003C001A" w:rsidRPr="003C001A" w14:paraId="33644D18" w14:textId="77777777" w:rsidTr="003C001A">
        <w:trPr>
          <w:trHeight w:val="300"/>
        </w:trPr>
        <w:tc>
          <w:tcPr>
            <w:tcW w:w="0" w:type="auto"/>
            <w:tcBorders>
              <w:top w:val="nil"/>
              <w:left w:val="single" w:sz="8" w:space="0" w:color="auto"/>
              <w:bottom w:val="single" w:sz="4" w:space="0" w:color="auto"/>
              <w:right w:val="nil"/>
            </w:tcBorders>
            <w:vAlign w:val="center"/>
            <w:hideMark/>
          </w:tcPr>
          <w:p w14:paraId="282A791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007569B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(N1/N2, obnova na razinu 4)</w:t>
            </w:r>
          </w:p>
        </w:tc>
      </w:tr>
      <w:tr w:rsidR="002A636B" w:rsidRPr="003C001A" w14:paraId="78C06BE5" w14:textId="77777777" w:rsidTr="003C001A">
        <w:trPr>
          <w:trHeight w:val="600"/>
        </w:trPr>
        <w:tc>
          <w:tcPr>
            <w:tcW w:w="0" w:type="auto"/>
            <w:tcBorders>
              <w:top w:val="nil"/>
              <w:left w:val="single" w:sz="8" w:space="0" w:color="auto"/>
              <w:bottom w:val="single" w:sz="4" w:space="0" w:color="auto"/>
              <w:right w:val="nil"/>
            </w:tcBorders>
            <w:vAlign w:val="center"/>
            <w:hideMark/>
          </w:tcPr>
          <w:p w14:paraId="29EE687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3A2B4F6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2A92D9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20.818,23 kn</w:t>
            </w:r>
          </w:p>
        </w:tc>
        <w:tc>
          <w:tcPr>
            <w:tcW w:w="0" w:type="auto"/>
            <w:tcBorders>
              <w:top w:val="nil"/>
              <w:left w:val="nil"/>
              <w:bottom w:val="single" w:sz="4" w:space="0" w:color="auto"/>
              <w:right w:val="single" w:sz="4" w:space="0" w:color="auto"/>
            </w:tcBorders>
            <w:vAlign w:val="center"/>
            <w:hideMark/>
          </w:tcPr>
          <w:p w14:paraId="5EB9B34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28.277,63 kn</w:t>
            </w:r>
          </w:p>
        </w:tc>
        <w:tc>
          <w:tcPr>
            <w:tcW w:w="0" w:type="auto"/>
            <w:tcBorders>
              <w:top w:val="nil"/>
              <w:left w:val="nil"/>
              <w:bottom w:val="single" w:sz="4" w:space="0" w:color="auto"/>
              <w:right w:val="single" w:sz="4" w:space="0" w:color="auto"/>
            </w:tcBorders>
            <w:vAlign w:val="center"/>
            <w:hideMark/>
          </w:tcPr>
          <w:p w14:paraId="151ED08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38.536,86 kn</w:t>
            </w:r>
          </w:p>
        </w:tc>
        <w:tc>
          <w:tcPr>
            <w:tcW w:w="0" w:type="auto"/>
            <w:tcBorders>
              <w:top w:val="nil"/>
              <w:left w:val="nil"/>
              <w:bottom w:val="single" w:sz="4" w:space="0" w:color="auto"/>
              <w:right w:val="single" w:sz="4" w:space="0" w:color="auto"/>
            </w:tcBorders>
            <w:vAlign w:val="center"/>
            <w:hideMark/>
          </w:tcPr>
          <w:p w14:paraId="5A31C3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53.155,88 kn</w:t>
            </w:r>
          </w:p>
        </w:tc>
        <w:tc>
          <w:tcPr>
            <w:tcW w:w="0" w:type="auto"/>
            <w:tcBorders>
              <w:top w:val="nil"/>
              <w:left w:val="nil"/>
              <w:bottom w:val="single" w:sz="4" w:space="0" w:color="auto"/>
              <w:right w:val="single" w:sz="4" w:space="0" w:color="auto"/>
            </w:tcBorders>
            <w:vAlign w:val="center"/>
            <w:hideMark/>
          </w:tcPr>
          <w:p w14:paraId="4222E8E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64.675,30 kn</w:t>
            </w:r>
          </w:p>
        </w:tc>
        <w:tc>
          <w:tcPr>
            <w:tcW w:w="0" w:type="auto"/>
            <w:tcBorders>
              <w:top w:val="nil"/>
              <w:left w:val="nil"/>
              <w:bottom w:val="single" w:sz="4" w:space="0" w:color="auto"/>
              <w:right w:val="single" w:sz="4" w:space="0" w:color="auto"/>
            </w:tcBorders>
            <w:vAlign w:val="center"/>
            <w:hideMark/>
          </w:tcPr>
          <w:p w14:paraId="504E3B5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78.415,33 kn</w:t>
            </w:r>
          </w:p>
        </w:tc>
        <w:tc>
          <w:tcPr>
            <w:tcW w:w="0" w:type="auto"/>
            <w:tcBorders>
              <w:top w:val="nil"/>
              <w:left w:val="nil"/>
              <w:bottom w:val="single" w:sz="4" w:space="0" w:color="auto"/>
              <w:right w:val="single" w:sz="8" w:space="0" w:color="auto"/>
            </w:tcBorders>
            <w:vAlign w:val="center"/>
            <w:hideMark/>
          </w:tcPr>
          <w:p w14:paraId="644651E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79.756,95 kn</w:t>
            </w:r>
          </w:p>
        </w:tc>
      </w:tr>
      <w:tr w:rsidR="002A636B" w:rsidRPr="003C001A" w14:paraId="17EA5B4D" w14:textId="77777777" w:rsidTr="003C001A">
        <w:trPr>
          <w:trHeight w:val="315"/>
        </w:trPr>
        <w:tc>
          <w:tcPr>
            <w:tcW w:w="0" w:type="auto"/>
            <w:tcBorders>
              <w:top w:val="nil"/>
              <w:left w:val="single" w:sz="8" w:space="0" w:color="auto"/>
              <w:bottom w:val="single" w:sz="8" w:space="0" w:color="auto"/>
              <w:right w:val="nil"/>
            </w:tcBorders>
            <w:vAlign w:val="center"/>
            <w:hideMark/>
          </w:tcPr>
          <w:p w14:paraId="08F828C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334031A1" w14:textId="289EDAB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40BCCC33" w14:textId="713A16A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52.045,58 kn</w:t>
            </w:r>
          </w:p>
        </w:tc>
        <w:tc>
          <w:tcPr>
            <w:tcW w:w="0" w:type="auto"/>
            <w:tcBorders>
              <w:top w:val="nil"/>
              <w:left w:val="nil"/>
              <w:bottom w:val="single" w:sz="8" w:space="0" w:color="auto"/>
              <w:right w:val="single" w:sz="4" w:space="0" w:color="auto"/>
            </w:tcBorders>
            <w:vAlign w:val="center"/>
            <w:hideMark/>
          </w:tcPr>
          <w:p w14:paraId="25F28AC8" w14:textId="5C83823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70.694,08 kn</w:t>
            </w:r>
          </w:p>
        </w:tc>
        <w:tc>
          <w:tcPr>
            <w:tcW w:w="0" w:type="auto"/>
            <w:tcBorders>
              <w:top w:val="nil"/>
              <w:left w:val="nil"/>
              <w:bottom w:val="single" w:sz="8" w:space="0" w:color="auto"/>
              <w:right w:val="single" w:sz="4" w:space="0" w:color="auto"/>
            </w:tcBorders>
            <w:noWrap/>
            <w:vAlign w:val="center"/>
            <w:hideMark/>
          </w:tcPr>
          <w:p w14:paraId="64C2F4B8" w14:textId="3C26924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96.342,14 kn</w:t>
            </w:r>
          </w:p>
        </w:tc>
        <w:tc>
          <w:tcPr>
            <w:tcW w:w="0" w:type="auto"/>
            <w:tcBorders>
              <w:top w:val="nil"/>
              <w:left w:val="nil"/>
              <w:bottom w:val="single" w:sz="8" w:space="0" w:color="auto"/>
              <w:right w:val="single" w:sz="4" w:space="0" w:color="auto"/>
            </w:tcBorders>
            <w:noWrap/>
            <w:vAlign w:val="center"/>
            <w:hideMark/>
          </w:tcPr>
          <w:p w14:paraId="26331D6C" w14:textId="2EC7818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132.889,70 kn</w:t>
            </w:r>
          </w:p>
        </w:tc>
        <w:tc>
          <w:tcPr>
            <w:tcW w:w="0" w:type="auto"/>
            <w:tcBorders>
              <w:top w:val="nil"/>
              <w:left w:val="nil"/>
              <w:bottom w:val="single" w:sz="8" w:space="0" w:color="auto"/>
              <w:right w:val="single" w:sz="4" w:space="0" w:color="auto"/>
            </w:tcBorders>
            <w:noWrap/>
            <w:vAlign w:val="center"/>
            <w:hideMark/>
          </w:tcPr>
          <w:p w14:paraId="11FC8544" w14:textId="36C0943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161.688,25 kn</w:t>
            </w:r>
          </w:p>
        </w:tc>
        <w:tc>
          <w:tcPr>
            <w:tcW w:w="0" w:type="auto"/>
            <w:tcBorders>
              <w:top w:val="nil"/>
              <w:left w:val="nil"/>
              <w:bottom w:val="single" w:sz="8" w:space="0" w:color="auto"/>
              <w:right w:val="single" w:sz="4" w:space="0" w:color="auto"/>
            </w:tcBorders>
            <w:noWrap/>
            <w:vAlign w:val="center"/>
            <w:hideMark/>
          </w:tcPr>
          <w:p w14:paraId="1F912AB1" w14:textId="15031E6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196.038,33 kn</w:t>
            </w:r>
          </w:p>
        </w:tc>
        <w:tc>
          <w:tcPr>
            <w:tcW w:w="0" w:type="auto"/>
            <w:tcBorders>
              <w:top w:val="nil"/>
              <w:left w:val="nil"/>
              <w:bottom w:val="single" w:sz="8" w:space="0" w:color="auto"/>
              <w:right w:val="single" w:sz="8" w:space="0" w:color="auto"/>
            </w:tcBorders>
            <w:noWrap/>
            <w:vAlign w:val="center"/>
            <w:hideMark/>
          </w:tcPr>
          <w:p w14:paraId="1F1F897E" w14:textId="33B345F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199.392,38 kn</w:t>
            </w:r>
          </w:p>
        </w:tc>
      </w:tr>
      <w:tr w:rsidR="002A636B" w:rsidRPr="003C001A" w14:paraId="62A23014" w14:textId="77777777" w:rsidTr="003C001A">
        <w:trPr>
          <w:trHeight w:val="360"/>
        </w:trPr>
        <w:tc>
          <w:tcPr>
            <w:tcW w:w="0" w:type="auto"/>
            <w:noWrap/>
            <w:vAlign w:val="bottom"/>
            <w:hideMark/>
          </w:tcPr>
          <w:p w14:paraId="14BD591D"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3F10739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752F61B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35C3841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28B02B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096F3A8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0B2533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2D3468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4E886B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0EC107E8" w14:textId="77777777" w:rsidTr="003C001A">
        <w:trPr>
          <w:trHeight w:val="300"/>
        </w:trPr>
        <w:tc>
          <w:tcPr>
            <w:tcW w:w="0" w:type="auto"/>
            <w:noWrap/>
            <w:vAlign w:val="bottom"/>
            <w:hideMark/>
          </w:tcPr>
          <w:p w14:paraId="031B5133"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4A06D483"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3138E4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045AE0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C322EE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C3DC45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8A1D31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32CB80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59CE319"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1E59103F" w14:textId="77777777" w:rsidR="003C001A" w:rsidRPr="003C001A" w:rsidRDefault="003C001A" w:rsidP="003C001A">
      <w:pPr>
        <w:spacing w:after="0"/>
        <w:rPr>
          <w:rFonts w:ascii="Calibri" w:eastAsia="Calibri" w:hAnsi="Calibri" w:cs="Times New Roman"/>
        </w:rPr>
      </w:pPr>
    </w:p>
    <w:p w14:paraId="59D106DE" w14:textId="77777777" w:rsidR="003C001A" w:rsidRPr="003C001A" w:rsidRDefault="003C001A" w:rsidP="003C001A">
      <w:pPr>
        <w:spacing w:after="0"/>
        <w:rPr>
          <w:rFonts w:ascii="Calibri" w:eastAsia="Calibri" w:hAnsi="Calibri" w:cs="Times New Roman"/>
        </w:rPr>
      </w:pPr>
    </w:p>
    <w:p w14:paraId="43016583" w14:textId="77777777" w:rsidR="003C001A" w:rsidRPr="003C001A" w:rsidRDefault="003C001A" w:rsidP="003C001A">
      <w:pPr>
        <w:spacing w:after="0"/>
        <w:rPr>
          <w:rFonts w:ascii="Calibri" w:eastAsia="Calibri" w:hAnsi="Calibri" w:cs="Times New Roman"/>
        </w:rPr>
      </w:pPr>
    </w:p>
    <w:p w14:paraId="27A03DE4" w14:textId="77777777" w:rsidR="003C001A" w:rsidRPr="003C001A" w:rsidRDefault="003C001A" w:rsidP="003C001A">
      <w:pPr>
        <w:spacing w:after="0"/>
        <w:rPr>
          <w:rFonts w:ascii="Calibri" w:eastAsia="Calibri" w:hAnsi="Calibri" w:cs="Times New Roman"/>
        </w:rPr>
      </w:pPr>
    </w:p>
    <w:p w14:paraId="49730B80" w14:textId="77777777" w:rsidR="003C001A" w:rsidRPr="003C001A" w:rsidRDefault="003C001A" w:rsidP="003C001A">
      <w:pPr>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31"/>
        <w:gridCol w:w="1424"/>
        <w:gridCol w:w="1548"/>
        <w:gridCol w:w="1537"/>
        <w:gridCol w:w="1624"/>
        <w:gridCol w:w="1550"/>
        <w:gridCol w:w="1545"/>
        <w:gridCol w:w="1621"/>
        <w:gridCol w:w="1585"/>
      </w:tblGrid>
      <w:tr w:rsidR="003C001A" w:rsidRPr="003C001A" w14:paraId="091CDB7B" w14:textId="77777777" w:rsidTr="003C001A">
        <w:trPr>
          <w:trHeight w:val="1035"/>
        </w:trPr>
        <w:tc>
          <w:tcPr>
            <w:tcW w:w="0" w:type="auto"/>
            <w:noWrap/>
            <w:vAlign w:val="bottom"/>
            <w:hideMark/>
          </w:tcPr>
          <w:p w14:paraId="5D8D05C4"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062308F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ZGRADE JAVNE NAMJENE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2</w:t>
            </w:r>
            <w:r w:rsidRPr="003C001A">
              <w:rPr>
                <w:rFonts w:ascii="Calibri" w:eastAsia="Times New Roman" w:hAnsi="Calibri" w:cs="Times New Roman"/>
                <w:b/>
                <w:bCs/>
                <w:sz w:val="20"/>
                <w:szCs w:val="20"/>
              </w:rPr>
              <w:br/>
              <w:t>(u kunama, bez PDV-a)</w:t>
            </w:r>
          </w:p>
        </w:tc>
      </w:tr>
      <w:tr w:rsidR="002A636B" w:rsidRPr="003C001A" w14:paraId="139285EF"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331CC40B"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2</w:t>
            </w:r>
          </w:p>
        </w:tc>
        <w:tc>
          <w:tcPr>
            <w:tcW w:w="0" w:type="auto"/>
            <w:tcBorders>
              <w:top w:val="nil"/>
              <w:left w:val="nil"/>
              <w:bottom w:val="single" w:sz="4" w:space="0" w:color="auto"/>
              <w:right w:val="single" w:sz="8" w:space="0" w:color="auto"/>
            </w:tcBorders>
            <w:vAlign w:val="center"/>
            <w:hideMark/>
          </w:tcPr>
          <w:p w14:paraId="7199A2F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2E0E278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00EAC9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DFF510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6D45A4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B981C7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5884CA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08F0A91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3B6F8918"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28E15C"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765A87D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1.810,28</w:t>
            </w:r>
          </w:p>
        </w:tc>
        <w:tc>
          <w:tcPr>
            <w:tcW w:w="0" w:type="auto"/>
            <w:vMerge/>
            <w:tcBorders>
              <w:top w:val="nil"/>
              <w:left w:val="nil"/>
              <w:bottom w:val="nil"/>
              <w:right w:val="single" w:sz="4" w:space="0" w:color="auto"/>
            </w:tcBorders>
            <w:vAlign w:val="center"/>
            <w:hideMark/>
          </w:tcPr>
          <w:p w14:paraId="0A1977C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E15DEB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80D29B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C06C75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B196D4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9822A7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51A4D440"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2CD20752" w14:textId="77777777" w:rsidTr="003C001A">
        <w:trPr>
          <w:trHeight w:val="300"/>
        </w:trPr>
        <w:tc>
          <w:tcPr>
            <w:tcW w:w="0" w:type="auto"/>
            <w:tcBorders>
              <w:top w:val="nil"/>
              <w:left w:val="single" w:sz="8" w:space="0" w:color="auto"/>
              <w:bottom w:val="single" w:sz="4" w:space="0" w:color="auto"/>
              <w:right w:val="nil"/>
            </w:tcBorders>
            <w:vAlign w:val="center"/>
            <w:hideMark/>
          </w:tcPr>
          <w:p w14:paraId="40EB427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1C62E7B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1961233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905.140,00 kn</w:t>
            </w:r>
          </w:p>
        </w:tc>
        <w:tc>
          <w:tcPr>
            <w:tcW w:w="0" w:type="auto"/>
            <w:gridSpan w:val="6"/>
            <w:tcBorders>
              <w:top w:val="single" w:sz="8" w:space="0" w:color="auto"/>
              <w:left w:val="nil"/>
              <w:bottom w:val="single" w:sz="4" w:space="0" w:color="auto"/>
              <w:right w:val="single" w:sz="8" w:space="0" w:color="000000"/>
            </w:tcBorders>
            <w:vAlign w:val="center"/>
            <w:hideMark/>
          </w:tcPr>
          <w:p w14:paraId="3E8FC6F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1810,28 KN/m2</w:t>
            </w:r>
          </w:p>
        </w:tc>
      </w:tr>
      <w:tr w:rsidR="003C001A" w:rsidRPr="003C001A" w14:paraId="62B4FAE8" w14:textId="77777777" w:rsidTr="003C001A">
        <w:trPr>
          <w:trHeight w:val="900"/>
        </w:trPr>
        <w:tc>
          <w:tcPr>
            <w:tcW w:w="0" w:type="auto"/>
            <w:tcBorders>
              <w:top w:val="nil"/>
              <w:left w:val="single" w:sz="8" w:space="0" w:color="auto"/>
              <w:bottom w:val="single" w:sz="4" w:space="0" w:color="auto"/>
              <w:right w:val="nil"/>
            </w:tcBorders>
            <w:vAlign w:val="center"/>
            <w:hideMark/>
          </w:tcPr>
          <w:p w14:paraId="106F90B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23103BC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40D17BE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3F8B6B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0B85C953" w14:textId="77777777" w:rsidTr="003C001A">
        <w:trPr>
          <w:trHeight w:val="600"/>
        </w:trPr>
        <w:tc>
          <w:tcPr>
            <w:tcW w:w="0" w:type="auto"/>
            <w:tcBorders>
              <w:top w:val="nil"/>
              <w:left w:val="single" w:sz="8" w:space="0" w:color="auto"/>
              <w:bottom w:val="single" w:sz="4" w:space="0" w:color="auto"/>
              <w:right w:val="nil"/>
            </w:tcBorders>
            <w:vAlign w:val="center"/>
            <w:hideMark/>
          </w:tcPr>
          <w:p w14:paraId="540A946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34EB685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460EAB4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54.308,40 kn</w:t>
            </w:r>
          </w:p>
        </w:tc>
        <w:tc>
          <w:tcPr>
            <w:tcW w:w="0" w:type="auto"/>
            <w:tcBorders>
              <w:top w:val="nil"/>
              <w:left w:val="nil"/>
              <w:bottom w:val="single" w:sz="4" w:space="0" w:color="auto"/>
              <w:right w:val="single" w:sz="4" w:space="0" w:color="auto"/>
            </w:tcBorders>
            <w:noWrap/>
            <w:vAlign w:val="center"/>
            <w:hideMark/>
          </w:tcPr>
          <w:p w14:paraId="3BCE465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73.767,70 kn</w:t>
            </w:r>
          </w:p>
        </w:tc>
        <w:tc>
          <w:tcPr>
            <w:tcW w:w="0" w:type="auto"/>
            <w:tcBorders>
              <w:top w:val="nil"/>
              <w:left w:val="nil"/>
              <w:bottom w:val="single" w:sz="4" w:space="0" w:color="auto"/>
              <w:right w:val="single" w:sz="4" w:space="0" w:color="auto"/>
            </w:tcBorders>
            <w:noWrap/>
            <w:vAlign w:val="center"/>
            <w:hideMark/>
          </w:tcPr>
          <w:p w14:paraId="736D7F9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100.530,88 kn</w:t>
            </w:r>
          </w:p>
        </w:tc>
        <w:tc>
          <w:tcPr>
            <w:tcW w:w="0" w:type="auto"/>
            <w:tcBorders>
              <w:top w:val="nil"/>
              <w:left w:val="nil"/>
              <w:bottom w:val="single" w:sz="4" w:space="0" w:color="auto"/>
              <w:right w:val="single" w:sz="4" w:space="0" w:color="auto"/>
            </w:tcBorders>
            <w:vAlign w:val="center"/>
            <w:hideMark/>
          </w:tcPr>
          <w:p w14:paraId="4AC504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138.667,45 kn</w:t>
            </w:r>
          </w:p>
        </w:tc>
        <w:tc>
          <w:tcPr>
            <w:tcW w:w="0" w:type="auto"/>
            <w:tcBorders>
              <w:top w:val="nil"/>
              <w:left w:val="nil"/>
              <w:bottom w:val="single" w:sz="4" w:space="0" w:color="auto"/>
              <w:right w:val="single" w:sz="4" w:space="0" w:color="auto"/>
            </w:tcBorders>
            <w:vAlign w:val="center"/>
            <w:hideMark/>
          </w:tcPr>
          <w:p w14:paraId="0347762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168.718,10 kn</w:t>
            </w:r>
          </w:p>
        </w:tc>
        <w:tc>
          <w:tcPr>
            <w:tcW w:w="0" w:type="auto"/>
            <w:tcBorders>
              <w:top w:val="nil"/>
              <w:left w:val="nil"/>
              <w:bottom w:val="single" w:sz="4" w:space="0" w:color="auto"/>
              <w:right w:val="single" w:sz="4" w:space="0" w:color="auto"/>
            </w:tcBorders>
            <w:vAlign w:val="center"/>
            <w:hideMark/>
          </w:tcPr>
          <w:p w14:paraId="678D9F7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204.561,64 kn</w:t>
            </w:r>
          </w:p>
        </w:tc>
        <w:tc>
          <w:tcPr>
            <w:tcW w:w="0" w:type="auto"/>
            <w:tcBorders>
              <w:top w:val="nil"/>
              <w:left w:val="nil"/>
              <w:bottom w:val="single" w:sz="4" w:space="0" w:color="auto"/>
              <w:right w:val="single" w:sz="8" w:space="0" w:color="auto"/>
            </w:tcBorders>
            <w:noWrap/>
            <w:vAlign w:val="center"/>
            <w:hideMark/>
          </w:tcPr>
          <w:p w14:paraId="3F2BB9D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208.061,51 kn</w:t>
            </w:r>
          </w:p>
        </w:tc>
      </w:tr>
      <w:tr w:rsidR="002A636B" w:rsidRPr="003C001A" w14:paraId="6FBC53AF" w14:textId="77777777" w:rsidTr="003C001A">
        <w:trPr>
          <w:trHeight w:val="300"/>
        </w:trPr>
        <w:tc>
          <w:tcPr>
            <w:tcW w:w="0" w:type="auto"/>
            <w:tcBorders>
              <w:top w:val="nil"/>
              <w:left w:val="single" w:sz="8" w:space="0" w:color="auto"/>
              <w:bottom w:val="single" w:sz="4" w:space="0" w:color="auto"/>
              <w:right w:val="nil"/>
            </w:tcBorders>
            <w:vAlign w:val="center"/>
            <w:hideMark/>
          </w:tcPr>
          <w:p w14:paraId="2689229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75FFA4A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6B5BCF2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27.154,20 kn</w:t>
            </w:r>
          </w:p>
        </w:tc>
        <w:tc>
          <w:tcPr>
            <w:tcW w:w="0" w:type="auto"/>
            <w:tcBorders>
              <w:top w:val="nil"/>
              <w:left w:val="nil"/>
              <w:bottom w:val="single" w:sz="4" w:space="0" w:color="auto"/>
              <w:right w:val="single" w:sz="4" w:space="0" w:color="auto"/>
            </w:tcBorders>
            <w:vAlign w:val="center"/>
            <w:hideMark/>
          </w:tcPr>
          <w:p w14:paraId="3C266E5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36.883,85 kn</w:t>
            </w:r>
          </w:p>
        </w:tc>
        <w:tc>
          <w:tcPr>
            <w:tcW w:w="0" w:type="auto"/>
            <w:tcBorders>
              <w:top w:val="nil"/>
              <w:left w:val="nil"/>
              <w:bottom w:val="single" w:sz="4" w:space="0" w:color="auto"/>
              <w:right w:val="single" w:sz="4" w:space="0" w:color="auto"/>
            </w:tcBorders>
            <w:noWrap/>
            <w:vAlign w:val="center"/>
            <w:hideMark/>
          </w:tcPr>
          <w:p w14:paraId="29631C5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50.265,44 kn</w:t>
            </w:r>
          </w:p>
        </w:tc>
        <w:tc>
          <w:tcPr>
            <w:tcW w:w="0" w:type="auto"/>
            <w:tcBorders>
              <w:top w:val="nil"/>
              <w:left w:val="nil"/>
              <w:bottom w:val="single" w:sz="4" w:space="0" w:color="auto"/>
              <w:right w:val="single" w:sz="4" w:space="0" w:color="auto"/>
            </w:tcBorders>
            <w:noWrap/>
            <w:vAlign w:val="center"/>
            <w:hideMark/>
          </w:tcPr>
          <w:p w14:paraId="5A42828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69.333,72 kn</w:t>
            </w:r>
          </w:p>
        </w:tc>
        <w:tc>
          <w:tcPr>
            <w:tcW w:w="0" w:type="auto"/>
            <w:tcBorders>
              <w:top w:val="nil"/>
              <w:left w:val="nil"/>
              <w:bottom w:val="single" w:sz="4" w:space="0" w:color="auto"/>
              <w:right w:val="single" w:sz="4" w:space="0" w:color="auto"/>
            </w:tcBorders>
            <w:noWrap/>
            <w:vAlign w:val="center"/>
            <w:hideMark/>
          </w:tcPr>
          <w:p w14:paraId="44956D5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84.359,05 kn</w:t>
            </w:r>
          </w:p>
        </w:tc>
        <w:tc>
          <w:tcPr>
            <w:tcW w:w="0" w:type="auto"/>
            <w:tcBorders>
              <w:top w:val="nil"/>
              <w:left w:val="nil"/>
              <w:bottom w:val="single" w:sz="4" w:space="0" w:color="auto"/>
              <w:right w:val="single" w:sz="4" w:space="0" w:color="auto"/>
            </w:tcBorders>
            <w:noWrap/>
            <w:vAlign w:val="center"/>
            <w:hideMark/>
          </w:tcPr>
          <w:p w14:paraId="3390CB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102.280,82 kn</w:t>
            </w:r>
          </w:p>
        </w:tc>
        <w:tc>
          <w:tcPr>
            <w:tcW w:w="0" w:type="auto"/>
            <w:tcBorders>
              <w:top w:val="nil"/>
              <w:left w:val="nil"/>
              <w:bottom w:val="single" w:sz="4" w:space="0" w:color="auto"/>
              <w:right w:val="single" w:sz="8" w:space="0" w:color="auto"/>
            </w:tcBorders>
            <w:noWrap/>
            <w:vAlign w:val="center"/>
            <w:hideMark/>
          </w:tcPr>
          <w:p w14:paraId="54CA4B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104.030,76 kn</w:t>
            </w:r>
          </w:p>
        </w:tc>
      </w:tr>
      <w:tr w:rsidR="003C001A" w:rsidRPr="003C001A" w14:paraId="6809EB45" w14:textId="77777777" w:rsidTr="003C001A">
        <w:trPr>
          <w:trHeight w:val="300"/>
        </w:trPr>
        <w:tc>
          <w:tcPr>
            <w:tcW w:w="0" w:type="auto"/>
            <w:tcBorders>
              <w:top w:val="nil"/>
              <w:left w:val="single" w:sz="8" w:space="0" w:color="auto"/>
              <w:bottom w:val="single" w:sz="4" w:space="0" w:color="auto"/>
              <w:right w:val="nil"/>
            </w:tcBorders>
            <w:vAlign w:val="center"/>
            <w:hideMark/>
          </w:tcPr>
          <w:p w14:paraId="26E35E8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7BAE47E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2)</w:t>
            </w:r>
          </w:p>
        </w:tc>
      </w:tr>
      <w:tr w:rsidR="002A636B" w:rsidRPr="003C001A" w14:paraId="69446C5E" w14:textId="77777777" w:rsidTr="003C001A">
        <w:trPr>
          <w:trHeight w:val="600"/>
        </w:trPr>
        <w:tc>
          <w:tcPr>
            <w:tcW w:w="0" w:type="auto"/>
            <w:tcBorders>
              <w:top w:val="nil"/>
              <w:left w:val="single" w:sz="8" w:space="0" w:color="auto"/>
              <w:bottom w:val="single" w:sz="4" w:space="0" w:color="auto"/>
              <w:right w:val="nil"/>
            </w:tcBorders>
            <w:vAlign w:val="center"/>
            <w:hideMark/>
          </w:tcPr>
          <w:p w14:paraId="5F939B4B"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3CB9754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31D5B16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7.241,12 kn</w:t>
            </w:r>
          </w:p>
        </w:tc>
        <w:tc>
          <w:tcPr>
            <w:tcW w:w="0" w:type="auto"/>
            <w:tcBorders>
              <w:top w:val="nil"/>
              <w:left w:val="nil"/>
              <w:bottom w:val="single" w:sz="4" w:space="0" w:color="auto"/>
              <w:right w:val="single" w:sz="4" w:space="0" w:color="auto"/>
            </w:tcBorders>
            <w:vAlign w:val="center"/>
            <w:hideMark/>
          </w:tcPr>
          <w:p w14:paraId="6E03E9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9.835,69 kn</w:t>
            </w:r>
          </w:p>
        </w:tc>
        <w:tc>
          <w:tcPr>
            <w:tcW w:w="0" w:type="auto"/>
            <w:tcBorders>
              <w:top w:val="nil"/>
              <w:left w:val="nil"/>
              <w:bottom w:val="single" w:sz="4" w:space="0" w:color="auto"/>
              <w:right w:val="single" w:sz="4" w:space="0" w:color="auto"/>
            </w:tcBorders>
            <w:vAlign w:val="center"/>
            <w:hideMark/>
          </w:tcPr>
          <w:p w14:paraId="2733033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13.404,12 kn</w:t>
            </w:r>
          </w:p>
        </w:tc>
        <w:tc>
          <w:tcPr>
            <w:tcW w:w="0" w:type="auto"/>
            <w:tcBorders>
              <w:top w:val="nil"/>
              <w:left w:val="nil"/>
              <w:bottom w:val="single" w:sz="4" w:space="0" w:color="auto"/>
              <w:right w:val="single" w:sz="4" w:space="0" w:color="auto"/>
            </w:tcBorders>
            <w:vAlign w:val="center"/>
            <w:hideMark/>
          </w:tcPr>
          <w:p w14:paraId="6B0E48A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18.488,99 kn</w:t>
            </w:r>
          </w:p>
        </w:tc>
        <w:tc>
          <w:tcPr>
            <w:tcW w:w="0" w:type="auto"/>
            <w:tcBorders>
              <w:top w:val="nil"/>
              <w:left w:val="nil"/>
              <w:bottom w:val="single" w:sz="4" w:space="0" w:color="auto"/>
              <w:right w:val="single" w:sz="4" w:space="0" w:color="auto"/>
            </w:tcBorders>
            <w:vAlign w:val="center"/>
            <w:hideMark/>
          </w:tcPr>
          <w:p w14:paraId="1E058D4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22.495,75 kn</w:t>
            </w:r>
          </w:p>
        </w:tc>
        <w:tc>
          <w:tcPr>
            <w:tcW w:w="0" w:type="auto"/>
            <w:tcBorders>
              <w:top w:val="nil"/>
              <w:left w:val="nil"/>
              <w:bottom w:val="single" w:sz="4" w:space="0" w:color="auto"/>
              <w:right w:val="single" w:sz="4" w:space="0" w:color="auto"/>
            </w:tcBorders>
            <w:vAlign w:val="center"/>
            <w:hideMark/>
          </w:tcPr>
          <w:p w14:paraId="5608A9C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27.274,89 kn</w:t>
            </w:r>
          </w:p>
        </w:tc>
        <w:tc>
          <w:tcPr>
            <w:tcW w:w="0" w:type="auto"/>
            <w:tcBorders>
              <w:top w:val="nil"/>
              <w:left w:val="nil"/>
              <w:bottom w:val="single" w:sz="4" w:space="0" w:color="auto"/>
              <w:right w:val="single" w:sz="8" w:space="0" w:color="auto"/>
            </w:tcBorders>
            <w:vAlign w:val="center"/>
            <w:hideMark/>
          </w:tcPr>
          <w:p w14:paraId="2566868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27.741,54 kn</w:t>
            </w:r>
          </w:p>
        </w:tc>
      </w:tr>
      <w:tr w:rsidR="002A636B" w:rsidRPr="003C001A" w14:paraId="0EB60B0F" w14:textId="77777777" w:rsidTr="003C001A">
        <w:trPr>
          <w:trHeight w:val="315"/>
        </w:trPr>
        <w:tc>
          <w:tcPr>
            <w:tcW w:w="0" w:type="auto"/>
            <w:tcBorders>
              <w:top w:val="nil"/>
              <w:left w:val="single" w:sz="8" w:space="0" w:color="auto"/>
              <w:bottom w:val="single" w:sz="8" w:space="0" w:color="auto"/>
              <w:right w:val="nil"/>
            </w:tcBorders>
            <w:vAlign w:val="center"/>
            <w:hideMark/>
          </w:tcPr>
          <w:p w14:paraId="00FE453E"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35B30F00" w14:textId="7F90E78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315344AD" w14:textId="75101AF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13.577,10 kn</w:t>
            </w:r>
          </w:p>
        </w:tc>
        <w:tc>
          <w:tcPr>
            <w:tcW w:w="0" w:type="auto"/>
            <w:tcBorders>
              <w:top w:val="nil"/>
              <w:left w:val="nil"/>
              <w:bottom w:val="single" w:sz="8" w:space="0" w:color="auto"/>
              <w:right w:val="single" w:sz="4" w:space="0" w:color="auto"/>
            </w:tcBorders>
            <w:vAlign w:val="center"/>
            <w:hideMark/>
          </w:tcPr>
          <w:p w14:paraId="627E5F56" w14:textId="05E72A4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18.441,93 kn</w:t>
            </w:r>
          </w:p>
        </w:tc>
        <w:tc>
          <w:tcPr>
            <w:tcW w:w="0" w:type="auto"/>
            <w:tcBorders>
              <w:top w:val="nil"/>
              <w:left w:val="nil"/>
              <w:bottom w:val="single" w:sz="8" w:space="0" w:color="auto"/>
              <w:right w:val="single" w:sz="4" w:space="0" w:color="auto"/>
            </w:tcBorders>
            <w:noWrap/>
            <w:vAlign w:val="center"/>
            <w:hideMark/>
          </w:tcPr>
          <w:p w14:paraId="251C52D1" w14:textId="104CE63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25.132,72 kn</w:t>
            </w:r>
          </w:p>
        </w:tc>
        <w:tc>
          <w:tcPr>
            <w:tcW w:w="0" w:type="auto"/>
            <w:tcBorders>
              <w:top w:val="nil"/>
              <w:left w:val="nil"/>
              <w:bottom w:val="single" w:sz="8" w:space="0" w:color="auto"/>
              <w:right w:val="single" w:sz="4" w:space="0" w:color="auto"/>
            </w:tcBorders>
            <w:noWrap/>
            <w:vAlign w:val="center"/>
            <w:hideMark/>
          </w:tcPr>
          <w:p w14:paraId="4AA1D6F8" w14:textId="7127B2D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34.666,86 kn</w:t>
            </w:r>
          </w:p>
        </w:tc>
        <w:tc>
          <w:tcPr>
            <w:tcW w:w="0" w:type="auto"/>
            <w:tcBorders>
              <w:top w:val="nil"/>
              <w:left w:val="nil"/>
              <w:bottom w:val="single" w:sz="8" w:space="0" w:color="auto"/>
              <w:right w:val="single" w:sz="4" w:space="0" w:color="auto"/>
            </w:tcBorders>
            <w:noWrap/>
            <w:vAlign w:val="center"/>
            <w:hideMark/>
          </w:tcPr>
          <w:p w14:paraId="3DC0C707" w14:textId="1B043E5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42.179,52 kn</w:t>
            </w:r>
          </w:p>
        </w:tc>
        <w:tc>
          <w:tcPr>
            <w:tcW w:w="0" w:type="auto"/>
            <w:tcBorders>
              <w:top w:val="nil"/>
              <w:left w:val="nil"/>
              <w:bottom w:val="single" w:sz="8" w:space="0" w:color="auto"/>
              <w:right w:val="single" w:sz="4" w:space="0" w:color="auto"/>
            </w:tcBorders>
            <w:noWrap/>
            <w:vAlign w:val="center"/>
            <w:hideMark/>
          </w:tcPr>
          <w:p w14:paraId="27A036B4" w14:textId="0CD95D6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51.140,41 kn</w:t>
            </w:r>
          </w:p>
        </w:tc>
        <w:tc>
          <w:tcPr>
            <w:tcW w:w="0" w:type="auto"/>
            <w:tcBorders>
              <w:top w:val="nil"/>
              <w:left w:val="nil"/>
              <w:bottom w:val="single" w:sz="8" w:space="0" w:color="auto"/>
              <w:right w:val="single" w:sz="8" w:space="0" w:color="auto"/>
            </w:tcBorders>
            <w:noWrap/>
            <w:vAlign w:val="center"/>
            <w:hideMark/>
          </w:tcPr>
          <w:p w14:paraId="485F6517" w14:textId="09E1670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52.015,38 kn</w:t>
            </w:r>
          </w:p>
        </w:tc>
      </w:tr>
      <w:tr w:rsidR="002A636B" w:rsidRPr="003C001A" w14:paraId="22894667" w14:textId="77777777" w:rsidTr="003C001A">
        <w:trPr>
          <w:trHeight w:val="360"/>
        </w:trPr>
        <w:tc>
          <w:tcPr>
            <w:tcW w:w="0" w:type="auto"/>
            <w:noWrap/>
            <w:vAlign w:val="bottom"/>
            <w:hideMark/>
          </w:tcPr>
          <w:p w14:paraId="78D300E8"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51D6C8E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37E6333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1548858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1A3741C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54E2DF1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1E96060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7C71C74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33F6EA5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345D5653" w14:textId="77777777" w:rsidTr="003C001A">
        <w:trPr>
          <w:trHeight w:val="300"/>
        </w:trPr>
        <w:tc>
          <w:tcPr>
            <w:tcW w:w="0" w:type="auto"/>
            <w:noWrap/>
            <w:vAlign w:val="bottom"/>
            <w:hideMark/>
          </w:tcPr>
          <w:p w14:paraId="075EB0BE"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56AF1BE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6CE2D3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EA91E3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8FA487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4BB583E"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235404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FEECFA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7A15C43"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7BC57BC6" w14:textId="77777777" w:rsidR="003C001A" w:rsidRPr="003C001A" w:rsidRDefault="003C001A" w:rsidP="003C001A">
      <w:pPr>
        <w:spacing w:after="0"/>
        <w:rPr>
          <w:rFonts w:ascii="Calibri" w:eastAsia="Calibri" w:hAnsi="Calibri" w:cs="Times New Roman"/>
        </w:rPr>
      </w:pPr>
    </w:p>
    <w:p w14:paraId="622A6206" w14:textId="77777777" w:rsidR="003C001A" w:rsidRPr="003C001A" w:rsidRDefault="003C001A" w:rsidP="003C001A">
      <w:pPr>
        <w:spacing w:after="0"/>
        <w:rPr>
          <w:rFonts w:ascii="Calibri" w:eastAsia="Calibri" w:hAnsi="Calibri" w:cs="Times New Roman"/>
        </w:rPr>
      </w:pPr>
    </w:p>
    <w:p w14:paraId="0EFF6D34" w14:textId="77777777" w:rsidR="003C001A" w:rsidRPr="003C001A" w:rsidRDefault="003C001A" w:rsidP="003C001A">
      <w:pPr>
        <w:spacing w:after="0"/>
        <w:rPr>
          <w:rFonts w:ascii="Calibri" w:eastAsia="Calibri" w:hAnsi="Calibri" w:cs="Times New Roman"/>
        </w:rPr>
      </w:pPr>
    </w:p>
    <w:p w14:paraId="780D2261" w14:textId="77777777" w:rsidR="003C001A" w:rsidRPr="003C001A" w:rsidRDefault="003C001A" w:rsidP="003C001A">
      <w:pPr>
        <w:spacing w:after="0"/>
        <w:rPr>
          <w:rFonts w:ascii="Calibri" w:eastAsia="Calibri" w:hAnsi="Calibri" w:cs="Times New Roman"/>
        </w:rPr>
      </w:pPr>
    </w:p>
    <w:p w14:paraId="2AECCFD0"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32"/>
        <w:gridCol w:w="1370"/>
        <w:gridCol w:w="1631"/>
        <w:gridCol w:w="1563"/>
        <w:gridCol w:w="1573"/>
        <w:gridCol w:w="1583"/>
        <w:gridCol w:w="1582"/>
        <w:gridCol w:w="1581"/>
        <w:gridCol w:w="1550"/>
      </w:tblGrid>
      <w:tr w:rsidR="003C001A" w:rsidRPr="003C001A" w14:paraId="0ECD4994" w14:textId="77777777" w:rsidTr="003C001A">
        <w:trPr>
          <w:trHeight w:val="1035"/>
        </w:trPr>
        <w:tc>
          <w:tcPr>
            <w:tcW w:w="0" w:type="auto"/>
            <w:noWrap/>
            <w:vAlign w:val="bottom"/>
            <w:hideMark/>
          </w:tcPr>
          <w:p w14:paraId="59ED19AE"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77FF0E1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ZGRADE JAVNE NAMJENE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A636B" w:rsidRPr="003C001A" w14:paraId="1ACD204D"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748C5A8D"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3</w:t>
            </w:r>
          </w:p>
        </w:tc>
        <w:tc>
          <w:tcPr>
            <w:tcW w:w="0" w:type="auto"/>
            <w:tcBorders>
              <w:top w:val="nil"/>
              <w:left w:val="nil"/>
              <w:bottom w:val="single" w:sz="4" w:space="0" w:color="auto"/>
              <w:right w:val="single" w:sz="8" w:space="0" w:color="auto"/>
            </w:tcBorders>
            <w:vAlign w:val="center"/>
            <w:hideMark/>
          </w:tcPr>
          <w:p w14:paraId="477ABE5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4AE612C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76A8AE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D604F8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2D7FF7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370DAD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B87423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5F03407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4D16DC41"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5CE23E"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68604E2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3.424,45</w:t>
            </w:r>
          </w:p>
        </w:tc>
        <w:tc>
          <w:tcPr>
            <w:tcW w:w="0" w:type="auto"/>
            <w:vMerge/>
            <w:tcBorders>
              <w:top w:val="nil"/>
              <w:left w:val="nil"/>
              <w:bottom w:val="nil"/>
              <w:right w:val="single" w:sz="4" w:space="0" w:color="auto"/>
            </w:tcBorders>
            <w:vAlign w:val="center"/>
            <w:hideMark/>
          </w:tcPr>
          <w:p w14:paraId="51A3CC2B"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3DC73D4"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B543634"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8B0267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8C1225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4500FE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0E7F84D0"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441E9EF8" w14:textId="77777777" w:rsidTr="003C001A">
        <w:trPr>
          <w:trHeight w:val="300"/>
        </w:trPr>
        <w:tc>
          <w:tcPr>
            <w:tcW w:w="0" w:type="auto"/>
            <w:tcBorders>
              <w:top w:val="nil"/>
              <w:left w:val="single" w:sz="8" w:space="0" w:color="auto"/>
              <w:bottom w:val="single" w:sz="4" w:space="0" w:color="auto"/>
              <w:right w:val="nil"/>
            </w:tcBorders>
            <w:vAlign w:val="center"/>
            <w:hideMark/>
          </w:tcPr>
          <w:p w14:paraId="010C8867"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58D9824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2B67B3B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1.712.225,00 kn</w:t>
            </w:r>
          </w:p>
        </w:tc>
        <w:tc>
          <w:tcPr>
            <w:tcW w:w="0" w:type="auto"/>
            <w:gridSpan w:val="6"/>
            <w:tcBorders>
              <w:top w:val="single" w:sz="8" w:space="0" w:color="auto"/>
              <w:left w:val="nil"/>
              <w:bottom w:val="single" w:sz="4" w:space="0" w:color="auto"/>
              <w:right w:val="single" w:sz="8" w:space="0" w:color="000000"/>
            </w:tcBorders>
            <w:vAlign w:val="center"/>
            <w:hideMark/>
          </w:tcPr>
          <w:p w14:paraId="446725B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3424,45 KN/m2</w:t>
            </w:r>
          </w:p>
        </w:tc>
      </w:tr>
      <w:tr w:rsidR="003C001A" w:rsidRPr="003C001A" w14:paraId="7E54F352" w14:textId="77777777" w:rsidTr="003C001A">
        <w:trPr>
          <w:trHeight w:val="900"/>
        </w:trPr>
        <w:tc>
          <w:tcPr>
            <w:tcW w:w="0" w:type="auto"/>
            <w:tcBorders>
              <w:top w:val="nil"/>
              <w:left w:val="single" w:sz="8" w:space="0" w:color="auto"/>
              <w:bottom w:val="single" w:sz="4" w:space="0" w:color="auto"/>
              <w:right w:val="nil"/>
            </w:tcBorders>
            <w:vAlign w:val="center"/>
            <w:hideMark/>
          </w:tcPr>
          <w:p w14:paraId="65C5607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601397C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6AB30E4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72388BB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2CC81B63" w14:textId="77777777" w:rsidTr="003C001A">
        <w:trPr>
          <w:trHeight w:val="600"/>
        </w:trPr>
        <w:tc>
          <w:tcPr>
            <w:tcW w:w="0" w:type="auto"/>
            <w:tcBorders>
              <w:top w:val="nil"/>
              <w:left w:val="single" w:sz="8" w:space="0" w:color="auto"/>
              <w:bottom w:val="single" w:sz="4" w:space="0" w:color="auto"/>
              <w:right w:val="nil"/>
            </w:tcBorders>
            <w:vAlign w:val="center"/>
            <w:hideMark/>
          </w:tcPr>
          <w:p w14:paraId="1C079D2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6B23DD1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59E4CC7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102.733,50 kn</w:t>
            </w:r>
          </w:p>
        </w:tc>
        <w:tc>
          <w:tcPr>
            <w:tcW w:w="0" w:type="auto"/>
            <w:tcBorders>
              <w:top w:val="nil"/>
              <w:left w:val="nil"/>
              <w:bottom w:val="single" w:sz="4" w:space="0" w:color="auto"/>
              <w:right w:val="single" w:sz="4" w:space="0" w:color="auto"/>
            </w:tcBorders>
            <w:noWrap/>
            <w:vAlign w:val="center"/>
            <w:hideMark/>
          </w:tcPr>
          <w:p w14:paraId="3984AB4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139.544,05 kn</w:t>
            </w:r>
          </w:p>
        </w:tc>
        <w:tc>
          <w:tcPr>
            <w:tcW w:w="0" w:type="auto"/>
            <w:tcBorders>
              <w:top w:val="nil"/>
              <w:left w:val="nil"/>
              <w:bottom w:val="single" w:sz="4" w:space="0" w:color="auto"/>
              <w:right w:val="single" w:sz="4" w:space="0" w:color="auto"/>
            </w:tcBorders>
            <w:noWrap/>
            <w:vAlign w:val="center"/>
            <w:hideMark/>
          </w:tcPr>
          <w:p w14:paraId="31AC7A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190.171,12 kn</w:t>
            </w:r>
          </w:p>
        </w:tc>
        <w:tc>
          <w:tcPr>
            <w:tcW w:w="0" w:type="auto"/>
            <w:tcBorders>
              <w:top w:val="nil"/>
              <w:left w:val="nil"/>
              <w:bottom w:val="single" w:sz="4" w:space="0" w:color="auto"/>
              <w:right w:val="single" w:sz="4" w:space="0" w:color="auto"/>
            </w:tcBorders>
            <w:vAlign w:val="center"/>
            <w:hideMark/>
          </w:tcPr>
          <w:p w14:paraId="40D2E65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262.312,87 kn</w:t>
            </w:r>
          </w:p>
        </w:tc>
        <w:tc>
          <w:tcPr>
            <w:tcW w:w="0" w:type="auto"/>
            <w:tcBorders>
              <w:top w:val="nil"/>
              <w:left w:val="nil"/>
              <w:bottom w:val="single" w:sz="4" w:space="0" w:color="auto"/>
              <w:right w:val="single" w:sz="4" w:space="0" w:color="auto"/>
            </w:tcBorders>
            <w:vAlign w:val="center"/>
            <w:hideMark/>
          </w:tcPr>
          <w:p w14:paraId="75DC6CF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319.158,74 kn</w:t>
            </w:r>
          </w:p>
        </w:tc>
        <w:tc>
          <w:tcPr>
            <w:tcW w:w="0" w:type="auto"/>
            <w:tcBorders>
              <w:top w:val="nil"/>
              <w:left w:val="nil"/>
              <w:bottom w:val="single" w:sz="4" w:space="0" w:color="auto"/>
              <w:right w:val="single" w:sz="4" w:space="0" w:color="auto"/>
            </w:tcBorders>
            <w:vAlign w:val="center"/>
            <w:hideMark/>
          </w:tcPr>
          <w:p w14:paraId="244DA1F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386.962,85 kn</w:t>
            </w:r>
          </w:p>
        </w:tc>
        <w:tc>
          <w:tcPr>
            <w:tcW w:w="0" w:type="auto"/>
            <w:tcBorders>
              <w:top w:val="nil"/>
              <w:left w:val="nil"/>
              <w:bottom w:val="single" w:sz="4" w:space="0" w:color="auto"/>
              <w:right w:val="single" w:sz="8" w:space="0" w:color="auto"/>
            </w:tcBorders>
            <w:noWrap/>
            <w:vAlign w:val="center"/>
            <w:hideMark/>
          </w:tcPr>
          <w:p w14:paraId="514A5C6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393.583,45 kn</w:t>
            </w:r>
          </w:p>
        </w:tc>
      </w:tr>
      <w:tr w:rsidR="002A636B" w:rsidRPr="003C001A" w14:paraId="4F32EC05" w14:textId="77777777" w:rsidTr="003C001A">
        <w:trPr>
          <w:trHeight w:val="300"/>
        </w:trPr>
        <w:tc>
          <w:tcPr>
            <w:tcW w:w="0" w:type="auto"/>
            <w:tcBorders>
              <w:top w:val="nil"/>
              <w:left w:val="single" w:sz="8" w:space="0" w:color="auto"/>
              <w:bottom w:val="single" w:sz="4" w:space="0" w:color="auto"/>
              <w:right w:val="nil"/>
            </w:tcBorders>
            <w:vAlign w:val="center"/>
            <w:hideMark/>
          </w:tcPr>
          <w:p w14:paraId="13CF666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169760A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48645A4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51.366,75 kn</w:t>
            </w:r>
          </w:p>
        </w:tc>
        <w:tc>
          <w:tcPr>
            <w:tcW w:w="0" w:type="auto"/>
            <w:tcBorders>
              <w:top w:val="nil"/>
              <w:left w:val="nil"/>
              <w:bottom w:val="single" w:sz="4" w:space="0" w:color="auto"/>
              <w:right w:val="single" w:sz="4" w:space="0" w:color="auto"/>
            </w:tcBorders>
            <w:vAlign w:val="center"/>
            <w:hideMark/>
          </w:tcPr>
          <w:p w14:paraId="4CE7838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69.772,03 kn</w:t>
            </w:r>
          </w:p>
        </w:tc>
        <w:tc>
          <w:tcPr>
            <w:tcW w:w="0" w:type="auto"/>
            <w:tcBorders>
              <w:top w:val="nil"/>
              <w:left w:val="nil"/>
              <w:bottom w:val="single" w:sz="4" w:space="0" w:color="auto"/>
              <w:right w:val="single" w:sz="4" w:space="0" w:color="auto"/>
            </w:tcBorders>
            <w:noWrap/>
            <w:vAlign w:val="center"/>
            <w:hideMark/>
          </w:tcPr>
          <w:p w14:paraId="68AD749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95.085,56 kn</w:t>
            </w:r>
          </w:p>
        </w:tc>
        <w:tc>
          <w:tcPr>
            <w:tcW w:w="0" w:type="auto"/>
            <w:tcBorders>
              <w:top w:val="nil"/>
              <w:left w:val="nil"/>
              <w:bottom w:val="single" w:sz="4" w:space="0" w:color="auto"/>
              <w:right w:val="single" w:sz="4" w:space="0" w:color="auto"/>
            </w:tcBorders>
            <w:noWrap/>
            <w:vAlign w:val="center"/>
            <w:hideMark/>
          </w:tcPr>
          <w:p w14:paraId="615E6E3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131.156,44 kn</w:t>
            </w:r>
          </w:p>
        </w:tc>
        <w:tc>
          <w:tcPr>
            <w:tcW w:w="0" w:type="auto"/>
            <w:tcBorders>
              <w:top w:val="nil"/>
              <w:left w:val="nil"/>
              <w:bottom w:val="single" w:sz="4" w:space="0" w:color="auto"/>
              <w:right w:val="single" w:sz="4" w:space="0" w:color="auto"/>
            </w:tcBorders>
            <w:noWrap/>
            <w:vAlign w:val="center"/>
            <w:hideMark/>
          </w:tcPr>
          <w:p w14:paraId="7EB7180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159.579,37 kn</w:t>
            </w:r>
          </w:p>
        </w:tc>
        <w:tc>
          <w:tcPr>
            <w:tcW w:w="0" w:type="auto"/>
            <w:tcBorders>
              <w:top w:val="nil"/>
              <w:left w:val="nil"/>
              <w:bottom w:val="single" w:sz="4" w:space="0" w:color="auto"/>
              <w:right w:val="single" w:sz="4" w:space="0" w:color="auto"/>
            </w:tcBorders>
            <w:noWrap/>
            <w:vAlign w:val="center"/>
            <w:hideMark/>
          </w:tcPr>
          <w:p w14:paraId="5120F15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193.481,43 kn</w:t>
            </w:r>
          </w:p>
        </w:tc>
        <w:tc>
          <w:tcPr>
            <w:tcW w:w="0" w:type="auto"/>
            <w:tcBorders>
              <w:top w:val="nil"/>
              <w:left w:val="nil"/>
              <w:bottom w:val="single" w:sz="4" w:space="0" w:color="auto"/>
              <w:right w:val="single" w:sz="8" w:space="0" w:color="auto"/>
            </w:tcBorders>
            <w:noWrap/>
            <w:vAlign w:val="center"/>
            <w:hideMark/>
          </w:tcPr>
          <w:p w14:paraId="77D8B20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196.791,73 kn</w:t>
            </w:r>
          </w:p>
        </w:tc>
      </w:tr>
      <w:tr w:rsidR="003C001A" w:rsidRPr="003C001A" w14:paraId="19DC996E" w14:textId="77777777" w:rsidTr="003C001A">
        <w:trPr>
          <w:trHeight w:val="300"/>
        </w:trPr>
        <w:tc>
          <w:tcPr>
            <w:tcW w:w="0" w:type="auto"/>
            <w:tcBorders>
              <w:top w:val="nil"/>
              <w:left w:val="single" w:sz="8" w:space="0" w:color="auto"/>
              <w:bottom w:val="single" w:sz="4" w:space="0" w:color="auto"/>
              <w:right w:val="nil"/>
            </w:tcBorders>
            <w:vAlign w:val="center"/>
            <w:hideMark/>
          </w:tcPr>
          <w:p w14:paraId="6F95534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4EA7E3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3)</w:t>
            </w:r>
          </w:p>
        </w:tc>
      </w:tr>
      <w:tr w:rsidR="002A636B" w:rsidRPr="003C001A" w14:paraId="78614655" w14:textId="77777777" w:rsidTr="003C001A">
        <w:trPr>
          <w:trHeight w:val="1178"/>
        </w:trPr>
        <w:tc>
          <w:tcPr>
            <w:tcW w:w="0" w:type="auto"/>
            <w:tcBorders>
              <w:top w:val="nil"/>
              <w:left w:val="single" w:sz="8" w:space="0" w:color="auto"/>
              <w:bottom w:val="single" w:sz="4" w:space="0" w:color="auto"/>
              <w:right w:val="nil"/>
            </w:tcBorders>
            <w:vAlign w:val="center"/>
            <w:hideMark/>
          </w:tcPr>
          <w:p w14:paraId="3EF6E12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2027BCD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2F83E4F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13.697,80 kn</w:t>
            </w:r>
          </w:p>
        </w:tc>
        <w:tc>
          <w:tcPr>
            <w:tcW w:w="0" w:type="auto"/>
            <w:tcBorders>
              <w:top w:val="nil"/>
              <w:left w:val="nil"/>
              <w:bottom w:val="single" w:sz="4" w:space="0" w:color="auto"/>
              <w:right w:val="single" w:sz="4" w:space="0" w:color="auto"/>
            </w:tcBorders>
            <w:vAlign w:val="center"/>
            <w:hideMark/>
          </w:tcPr>
          <w:p w14:paraId="71F28F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18.605,87 kn</w:t>
            </w:r>
          </w:p>
        </w:tc>
        <w:tc>
          <w:tcPr>
            <w:tcW w:w="0" w:type="auto"/>
            <w:tcBorders>
              <w:top w:val="nil"/>
              <w:left w:val="nil"/>
              <w:bottom w:val="single" w:sz="4" w:space="0" w:color="auto"/>
              <w:right w:val="single" w:sz="4" w:space="0" w:color="auto"/>
            </w:tcBorders>
            <w:vAlign w:val="center"/>
            <w:hideMark/>
          </w:tcPr>
          <w:p w14:paraId="0175F47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25.356,15 kn</w:t>
            </w:r>
          </w:p>
        </w:tc>
        <w:tc>
          <w:tcPr>
            <w:tcW w:w="0" w:type="auto"/>
            <w:tcBorders>
              <w:top w:val="nil"/>
              <w:left w:val="nil"/>
              <w:bottom w:val="single" w:sz="4" w:space="0" w:color="auto"/>
              <w:right w:val="single" w:sz="4" w:space="0" w:color="auto"/>
            </w:tcBorders>
            <w:vAlign w:val="center"/>
            <w:hideMark/>
          </w:tcPr>
          <w:p w14:paraId="25302A0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34.975,05 kn</w:t>
            </w:r>
          </w:p>
        </w:tc>
        <w:tc>
          <w:tcPr>
            <w:tcW w:w="0" w:type="auto"/>
            <w:tcBorders>
              <w:top w:val="nil"/>
              <w:left w:val="nil"/>
              <w:bottom w:val="single" w:sz="4" w:space="0" w:color="auto"/>
              <w:right w:val="single" w:sz="4" w:space="0" w:color="auto"/>
            </w:tcBorders>
            <w:vAlign w:val="center"/>
            <w:hideMark/>
          </w:tcPr>
          <w:p w14:paraId="43C8721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42.554,50 kn</w:t>
            </w:r>
          </w:p>
        </w:tc>
        <w:tc>
          <w:tcPr>
            <w:tcW w:w="0" w:type="auto"/>
            <w:tcBorders>
              <w:top w:val="nil"/>
              <w:left w:val="nil"/>
              <w:bottom w:val="single" w:sz="4" w:space="0" w:color="auto"/>
              <w:right w:val="single" w:sz="4" w:space="0" w:color="auto"/>
            </w:tcBorders>
            <w:vAlign w:val="center"/>
            <w:hideMark/>
          </w:tcPr>
          <w:p w14:paraId="7BCD6F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51.595,05 kn</w:t>
            </w:r>
          </w:p>
        </w:tc>
        <w:tc>
          <w:tcPr>
            <w:tcW w:w="0" w:type="auto"/>
            <w:tcBorders>
              <w:top w:val="nil"/>
              <w:left w:val="nil"/>
              <w:bottom w:val="single" w:sz="4" w:space="0" w:color="auto"/>
              <w:right w:val="single" w:sz="8" w:space="0" w:color="auto"/>
            </w:tcBorders>
            <w:vAlign w:val="center"/>
            <w:hideMark/>
          </w:tcPr>
          <w:p w14:paraId="1338780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52.477,79 kn</w:t>
            </w:r>
          </w:p>
        </w:tc>
      </w:tr>
      <w:tr w:rsidR="002A636B" w:rsidRPr="003C001A" w14:paraId="4EDF2504" w14:textId="77777777" w:rsidTr="003C001A">
        <w:trPr>
          <w:trHeight w:val="315"/>
        </w:trPr>
        <w:tc>
          <w:tcPr>
            <w:tcW w:w="0" w:type="auto"/>
            <w:tcBorders>
              <w:top w:val="nil"/>
              <w:left w:val="single" w:sz="8" w:space="0" w:color="auto"/>
              <w:bottom w:val="single" w:sz="8" w:space="0" w:color="auto"/>
              <w:right w:val="nil"/>
            </w:tcBorders>
            <w:vAlign w:val="center"/>
            <w:hideMark/>
          </w:tcPr>
          <w:p w14:paraId="46D4280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540FBBC1" w14:textId="27394D6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7AA2AB95" w14:textId="5C5A6F0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25.683,38 kn</w:t>
            </w:r>
          </w:p>
        </w:tc>
        <w:tc>
          <w:tcPr>
            <w:tcW w:w="0" w:type="auto"/>
            <w:tcBorders>
              <w:top w:val="nil"/>
              <w:left w:val="nil"/>
              <w:bottom w:val="single" w:sz="8" w:space="0" w:color="auto"/>
              <w:right w:val="single" w:sz="4" w:space="0" w:color="auto"/>
            </w:tcBorders>
            <w:vAlign w:val="center"/>
            <w:hideMark/>
          </w:tcPr>
          <w:p w14:paraId="4D9D767A" w14:textId="14627C3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34.886,01 kn</w:t>
            </w:r>
          </w:p>
        </w:tc>
        <w:tc>
          <w:tcPr>
            <w:tcW w:w="0" w:type="auto"/>
            <w:tcBorders>
              <w:top w:val="nil"/>
              <w:left w:val="nil"/>
              <w:bottom w:val="single" w:sz="8" w:space="0" w:color="auto"/>
              <w:right w:val="single" w:sz="4" w:space="0" w:color="auto"/>
            </w:tcBorders>
            <w:noWrap/>
            <w:vAlign w:val="center"/>
            <w:hideMark/>
          </w:tcPr>
          <w:p w14:paraId="2CD71032" w14:textId="214442EB"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47.542,78 kn</w:t>
            </w:r>
          </w:p>
        </w:tc>
        <w:tc>
          <w:tcPr>
            <w:tcW w:w="0" w:type="auto"/>
            <w:tcBorders>
              <w:top w:val="nil"/>
              <w:left w:val="nil"/>
              <w:bottom w:val="single" w:sz="8" w:space="0" w:color="auto"/>
              <w:right w:val="single" w:sz="4" w:space="0" w:color="auto"/>
            </w:tcBorders>
            <w:noWrap/>
            <w:vAlign w:val="center"/>
            <w:hideMark/>
          </w:tcPr>
          <w:p w14:paraId="51951AE4" w14:textId="52C7EB4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5.578,22 kn</w:t>
            </w:r>
          </w:p>
        </w:tc>
        <w:tc>
          <w:tcPr>
            <w:tcW w:w="0" w:type="auto"/>
            <w:tcBorders>
              <w:top w:val="nil"/>
              <w:left w:val="nil"/>
              <w:bottom w:val="single" w:sz="8" w:space="0" w:color="auto"/>
              <w:right w:val="single" w:sz="4" w:space="0" w:color="auto"/>
            </w:tcBorders>
            <w:noWrap/>
            <w:vAlign w:val="center"/>
            <w:hideMark/>
          </w:tcPr>
          <w:p w14:paraId="603576AA" w14:textId="5A9A5F6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79.789,69 kn</w:t>
            </w:r>
          </w:p>
        </w:tc>
        <w:tc>
          <w:tcPr>
            <w:tcW w:w="0" w:type="auto"/>
            <w:tcBorders>
              <w:top w:val="nil"/>
              <w:left w:val="nil"/>
              <w:bottom w:val="single" w:sz="8" w:space="0" w:color="auto"/>
              <w:right w:val="single" w:sz="4" w:space="0" w:color="auto"/>
            </w:tcBorders>
            <w:noWrap/>
            <w:vAlign w:val="center"/>
            <w:hideMark/>
          </w:tcPr>
          <w:p w14:paraId="7E164FCA" w14:textId="6F4A02D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96.740,71 kn</w:t>
            </w:r>
          </w:p>
        </w:tc>
        <w:tc>
          <w:tcPr>
            <w:tcW w:w="0" w:type="auto"/>
            <w:tcBorders>
              <w:top w:val="nil"/>
              <w:left w:val="nil"/>
              <w:bottom w:val="single" w:sz="8" w:space="0" w:color="auto"/>
              <w:right w:val="single" w:sz="8" w:space="0" w:color="auto"/>
            </w:tcBorders>
            <w:noWrap/>
            <w:vAlign w:val="center"/>
            <w:hideMark/>
          </w:tcPr>
          <w:p w14:paraId="38FFF823" w14:textId="055C2D4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98.395,86 kn</w:t>
            </w:r>
          </w:p>
        </w:tc>
      </w:tr>
      <w:tr w:rsidR="002A636B" w:rsidRPr="003C001A" w14:paraId="21BB6E48" w14:textId="77777777" w:rsidTr="003C001A">
        <w:trPr>
          <w:trHeight w:val="360"/>
        </w:trPr>
        <w:tc>
          <w:tcPr>
            <w:tcW w:w="0" w:type="auto"/>
            <w:noWrap/>
            <w:vAlign w:val="bottom"/>
            <w:hideMark/>
          </w:tcPr>
          <w:p w14:paraId="619BDD2C"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3380CF3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6F99DF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7D1285C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AA3F0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0E5F6E4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7E163EA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366E9AF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4C3B80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1B3BD1E1" w14:textId="77777777" w:rsidTr="003C001A">
        <w:trPr>
          <w:trHeight w:val="300"/>
        </w:trPr>
        <w:tc>
          <w:tcPr>
            <w:tcW w:w="0" w:type="auto"/>
            <w:noWrap/>
            <w:vAlign w:val="bottom"/>
            <w:hideMark/>
          </w:tcPr>
          <w:p w14:paraId="2E8283F8"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600D835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1741D3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E9259F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F924A6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A3CFF0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11160F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2C1323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8AFCC42"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60EF5D4F" w14:textId="77777777" w:rsidR="003C001A" w:rsidRPr="003C001A" w:rsidRDefault="003C001A" w:rsidP="003C001A">
      <w:pPr>
        <w:spacing w:after="0"/>
        <w:rPr>
          <w:rFonts w:ascii="Calibri" w:eastAsia="Calibri" w:hAnsi="Calibri" w:cs="Times New Roman"/>
        </w:rPr>
      </w:pPr>
    </w:p>
    <w:p w14:paraId="59DB7EDB" w14:textId="77777777" w:rsidR="003C001A" w:rsidRPr="003C001A" w:rsidRDefault="003C001A" w:rsidP="003C001A">
      <w:pPr>
        <w:spacing w:after="0"/>
        <w:rPr>
          <w:rFonts w:ascii="Calibri" w:eastAsia="Calibri" w:hAnsi="Calibri" w:cs="Times New Roman"/>
        </w:rPr>
      </w:pPr>
    </w:p>
    <w:p w14:paraId="549E8B9F" w14:textId="77777777" w:rsidR="003C001A" w:rsidRPr="003C001A" w:rsidRDefault="003C001A" w:rsidP="003C001A">
      <w:pPr>
        <w:spacing w:after="0"/>
        <w:rPr>
          <w:rFonts w:ascii="Calibri" w:eastAsia="Calibri" w:hAnsi="Calibri" w:cs="Times New Roman"/>
        </w:rPr>
      </w:pPr>
    </w:p>
    <w:p w14:paraId="615F3A76" w14:textId="77777777" w:rsidR="003C001A" w:rsidRPr="003C001A" w:rsidRDefault="003C001A" w:rsidP="003C001A">
      <w:pPr>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29"/>
        <w:gridCol w:w="1370"/>
        <w:gridCol w:w="1631"/>
        <w:gridCol w:w="1562"/>
        <w:gridCol w:w="1572"/>
        <w:gridCol w:w="1583"/>
        <w:gridCol w:w="1582"/>
        <w:gridCol w:w="1581"/>
        <w:gridCol w:w="1550"/>
      </w:tblGrid>
      <w:tr w:rsidR="003C001A" w:rsidRPr="003C001A" w14:paraId="74F5601E" w14:textId="77777777" w:rsidTr="003C001A">
        <w:trPr>
          <w:trHeight w:val="1035"/>
        </w:trPr>
        <w:tc>
          <w:tcPr>
            <w:tcW w:w="0" w:type="auto"/>
            <w:noWrap/>
            <w:vAlign w:val="bottom"/>
            <w:hideMark/>
          </w:tcPr>
          <w:p w14:paraId="1D52A9B2"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0744C99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ZGRADE JAVNE NAMJENE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A636B" w:rsidRPr="003C001A" w14:paraId="2CD33B46"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047551B1"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4</w:t>
            </w:r>
          </w:p>
        </w:tc>
        <w:tc>
          <w:tcPr>
            <w:tcW w:w="0" w:type="auto"/>
            <w:tcBorders>
              <w:top w:val="nil"/>
              <w:left w:val="nil"/>
              <w:bottom w:val="single" w:sz="4" w:space="0" w:color="auto"/>
              <w:right w:val="single" w:sz="8" w:space="0" w:color="auto"/>
            </w:tcBorders>
            <w:vAlign w:val="center"/>
            <w:hideMark/>
          </w:tcPr>
          <w:p w14:paraId="23CBB14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85C5FD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AD652C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B33D1E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E074FD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98E162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AF4174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712ED5F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2F650AED"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95BE7A"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single" w:sz="8" w:space="0" w:color="auto"/>
              <w:right w:val="single" w:sz="8" w:space="0" w:color="auto"/>
            </w:tcBorders>
            <w:shd w:val="clear" w:color="auto" w:fill="D9D9D9"/>
            <w:vAlign w:val="center"/>
            <w:hideMark/>
          </w:tcPr>
          <w:p w14:paraId="11B9243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5.853,24</w:t>
            </w:r>
          </w:p>
        </w:tc>
        <w:tc>
          <w:tcPr>
            <w:tcW w:w="0" w:type="auto"/>
            <w:vMerge/>
            <w:tcBorders>
              <w:top w:val="nil"/>
              <w:left w:val="nil"/>
              <w:bottom w:val="nil"/>
              <w:right w:val="single" w:sz="4" w:space="0" w:color="auto"/>
            </w:tcBorders>
            <w:vAlign w:val="center"/>
            <w:hideMark/>
          </w:tcPr>
          <w:p w14:paraId="06AE256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1DE6DD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D2971A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9FA009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6F664EB"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58A7C1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0CC652D9"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12360A41" w14:textId="77777777" w:rsidTr="003C001A">
        <w:trPr>
          <w:trHeight w:val="300"/>
        </w:trPr>
        <w:tc>
          <w:tcPr>
            <w:tcW w:w="0" w:type="auto"/>
            <w:tcBorders>
              <w:top w:val="nil"/>
              <w:left w:val="single" w:sz="8" w:space="0" w:color="auto"/>
              <w:bottom w:val="single" w:sz="4" w:space="0" w:color="auto"/>
              <w:right w:val="nil"/>
            </w:tcBorders>
            <w:vAlign w:val="center"/>
            <w:hideMark/>
          </w:tcPr>
          <w:p w14:paraId="5260F37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nil"/>
              <w:left w:val="single" w:sz="8" w:space="0" w:color="auto"/>
              <w:bottom w:val="single" w:sz="4" w:space="0" w:color="auto"/>
              <w:right w:val="single" w:sz="4" w:space="0" w:color="auto"/>
            </w:tcBorders>
            <w:vAlign w:val="center"/>
            <w:hideMark/>
          </w:tcPr>
          <w:p w14:paraId="6C6A415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4359067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2.926.620,00 kn</w:t>
            </w:r>
          </w:p>
        </w:tc>
        <w:tc>
          <w:tcPr>
            <w:tcW w:w="0" w:type="auto"/>
            <w:gridSpan w:val="6"/>
            <w:tcBorders>
              <w:top w:val="single" w:sz="8" w:space="0" w:color="auto"/>
              <w:left w:val="nil"/>
              <w:bottom w:val="single" w:sz="4" w:space="0" w:color="auto"/>
              <w:right w:val="single" w:sz="8" w:space="0" w:color="000000"/>
            </w:tcBorders>
            <w:vAlign w:val="center"/>
            <w:hideMark/>
          </w:tcPr>
          <w:p w14:paraId="4959B9B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5853,24 KN/m2</w:t>
            </w:r>
          </w:p>
        </w:tc>
      </w:tr>
      <w:tr w:rsidR="003C001A" w:rsidRPr="003C001A" w14:paraId="1D52D5F9" w14:textId="77777777" w:rsidTr="003C001A">
        <w:trPr>
          <w:trHeight w:val="900"/>
        </w:trPr>
        <w:tc>
          <w:tcPr>
            <w:tcW w:w="0" w:type="auto"/>
            <w:tcBorders>
              <w:top w:val="nil"/>
              <w:left w:val="single" w:sz="8" w:space="0" w:color="auto"/>
              <w:bottom w:val="single" w:sz="4" w:space="0" w:color="auto"/>
              <w:right w:val="nil"/>
            </w:tcBorders>
            <w:vAlign w:val="center"/>
            <w:hideMark/>
          </w:tcPr>
          <w:p w14:paraId="3E342D9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72C6BD3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4D56F23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1B977AE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67FCDD68" w14:textId="77777777" w:rsidTr="003C001A">
        <w:trPr>
          <w:trHeight w:val="600"/>
        </w:trPr>
        <w:tc>
          <w:tcPr>
            <w:tcW w:w="0" w:type="auto"/>
            <w:tcBorders>
              <w:top w:val="nil"/>
              <w:left w:val="single" w:sz="8" w:space="0" w:color="auto"/>
              <w:bottom w:val="single" w:sz="4" w:space="0" w:color="auto"/>
              <w:right w:val="nil"/>
            </w:tcBorders>
            <w:vAlign w:val="center"/>
            <w:hideMark/>
          </w:tcPr>
          <w:p w14:paraId="0DE7741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035C9C6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12E7CD7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131.697,90 kn</w:t>
            </w:r>
          </w:p>
        </w:tc>
        <w:tc>
          <w:tcPr>
            <w:tcW w:w="0" w:type="auto"/>
            <w:tcBorders>
              <w:top w:val="nil"/>
              <w:left w:val="nil"/>
              <w:bottom w:val="single" w:sz="4" w:space="0" w:color="auto"/>
              <w:right w:val="single" w:sz="4" w:space="0" w:color="auto"/>
            </w:tcBorders>
            <w:noWrap/>
            <w:vAlign w:val="center"/>
            <w:hideMark/>
          </w:tcPr>
          <w:p w14:paraId="61C1353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178.886,72 kn</w:t>
            </w:r>
          </w:p>
        </w:tc>
        <w:tc>
          <w:tcPr>
            <w:tcW w:w="0" w:type="auto"/>
            <w:tcBorders>
              <w:top w:val="nil"/>
              <w:left w:val="nil"/>
              <w:bottom w:val="single" w:sz="4" w:space="0" w:color="auto"/>
              <w:right w:val="single" w:sz="4" w:space="0" w:color="auto"/>
            </w:tcBorders>
            <w:noWrap/>
            <w:vAlign w:val="center"/>
            <w:hideMark/>
          </w:tcPr>
          <w:p w14:paraId="4C23CF5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243.787,45 kn</w:t>
            </w:r>
          </w:p>
        </w:tc>
        <w:tc>
          <w:tcPr>
            <w:tcW w:w="0" w:type="auto"/>
            <w:tcBorders>
              <w:top w:val="nil"/>
              <w:left w:val="nil"/>
              <w:bottom w:val="single" w:sz="4" w:space="0" w:color="auto"/>
              <w:right w:val="single" w:sz="4" w:space="0" w:color="auto"/>
            </w:tcBorders>
            <w:vAlign w:val="center"/>
            <w:hideMark/>
          </w:tcPr>
          <w:p w14:paraId="14D6B55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336.268,64 kn</w:t>
            </w:r>
          </w:p>
        </w:tc>
        <w:tc>
          <w:tcPr>
            <w:tcW w:w="0" w:type="auto"/>
            <w:tcBorders>
              <w:top w:val="nil"/>
              <w:left w:val="nil"/>
              <w:bottom w:val="single" w:sz="4" w:space="0" w:color="auto"/>
              <w:right w:val="single" w:sz="4" w:space="0" w:color="auto"/>
            </w:tcBorders>
            <w:vAlign w:val="center"/>
            <w:hideMark/>
          </w:tcPr>
          <w:p w14:paraId="0BF8B2C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409.141,48 kn</w:t>
            </w:r>
          </w:p>
        </w:tc>
        <w:tc>
          <w:tcPr>
            <w:tcW w:w="0" w:type="auto"/>
            <w:tcBorders>
              <w:top w:val="nil"/>
              <w:left w:val="nil"/>
              <w:bottom w:val="single" w:sz="4" w:space="0" w:color="auto"/>
              <w:right w:val="single" w:sz="4" w:space="0" w:color="auto"/>
            </w:tcBorders>
            <w:vAlign w:val="center"/>
            <w:hideMark/>
          </w:tcPr>
          <w:p w14:paraId="5EEFA87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496.062,09 kn</w:t>
            </w:r>
          </w:p>
        </w:tc>
        <w:tc>
          <w:tcPr>
            <w:tcW w:w="0" w:type="auto"/>
            <w:tcBorders>
              <w:top w:val="nil"/>
              <w:left w:val="nil"/>
              <w:bottom w:val="single" w:sz="4" w:space="0" w:color="auto"/>
              <w:right w:val="single" w:sz="8" w:space="0" w:color="auto"/>
            </w:tcBorders>
            <w:noWrap/>
            <w:vAlign w:val="center"/>
            <w:hideMark/>
          </w:tcPr>
          <w:p w14:paraId="2B1F39E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504.549,29 kn</w:t>
            </w:r>
          </w:p>
        </w:tc>
      </w:tr>
      <w:tr w:rsidR="002A636B" w:rsidRPr="003C001A" w14:paraId="7B7E9299" w14:textId="77777777" w:rsidTr="003C001A">
        <w:trPr>
          <w:trHeight w:val="300"/>
        </w:trPr>
        <w:tc>
          <w:tcPr>
            <w:tcW w:w="0" w:type="auto"/>
            <w:tcBorders>
              <w:top w:val="nil"/>
              <w:left w:val="single" w:sz="8" w:space="0" w:color="auto"/>
              <w:bottom w:val="single" w:sz="4" w:space="0" w:color="auto"/>
              <w:right w:val="nil"/>
            </w:tcBorders>
            <w:vAlign w:val="center"/>
            <w:hideMark/>
          </w:tcPr>
          <w:p w14:paraId="6AC6C91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671DE0F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004CE4D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87.798,60 kn</w:t>
            </w:r>
          </w:p>
        </w:tc>
        <w:tc>
          <w:tcPr>
            <w:tcW w:w="0" w:type="auto"/>
            <w:tcBorders>
              <w:top w:val="nil"/>
              <w:left w:val="nil"/>
              <w:bottom w:val="single" w:sz="4" w:space="0" w:color="auto"/>
              <w:right w:val="single" w:sz="4" w:space="0" w:color="auto"/>
            </w:tcBorders>
            <w:vAlign w:val="center"/>
            <w:hideMark/>
          </w:tcPr>
          <w:p w14:paraId="20F2BB0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119.257,81 kn</w:t>
            </w:r>
          </w:p>
        </w:tc>
        <w:tc>
          <w:tcPr>
            <w:tcW w:w="0" w:type="auto"/>
            <w:tcBorders>
              <w:top w:val="nil"/>
              <w:left w:val="nil"/>
              <w:bottom w:val="single" w:sz="4" w:space="0" w:color="auto"/>
              <w:right w:val="single" w:sz="4" w:space="0" w:color="auto"/>
            </w:tcBorders>
            <w:noWrap/>
            <w:vAlign w:val="center"/>
            <w:hideMark/>
          </w:tcPr>
          <w:p w14:paraId="1AFEEA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162.524,96 kn</w:t>
            </w:r>
          </w:p>
        </w:tc>
        <w:tc>
          <w:tcPr>
            <w:tcW w:w="0" w:type="auto"/>
            <w:tcBorders>
              <w:top w:val="nil"/>
              <w:left w:val="nil"/>
              <w:bottom w:val="single" w:sz="4" w:space="0" w:color="auto"/>
              <w:right w:val="single" w:sz="4" w:space="0" w:color="auto"/>
            </w:tcBorders>
            <w:noWrap/>
            <w:vAlign w:val="center"/>
            <w:hideMark/>
          </w:tcPr>
          <w:p w14:paraId="4075D26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224.179,09 kn</w:t>
            </w:r>
          </w:p>
        </w:tc>
        <w:tc>
          <w:tcPr>
            <w:tcW w:w="0" w:type="auto"/>
            <w:tcBorders>
              <w:top w:val="nil"/>
              <w:left w:val="nil"/>
              <w:bottom w:val="single" w:sz="4" w:space="0" w:color="auto"/>
              <w:right w:val="single" w:sz="4" w:space="0" w:color="auto"/>
            </w:tcBorders>
            <w:noWrap/>
            <w:vAlign w:val="center"/>
            <w:hideMark/>
          </w:tcPr>
          <w:p w14:paraId="0315F7A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272.760,98 kn</w:t>
            </w:r>
          </w:p>
        </w:tc>
        <w:tc>
          <w:tcPr>
            <w:tcW w:w="0" w:type="auto"/>
            <w:tcBorders>
              <w:top w:val="nil"/>
              <w:left w:val="nil"/>
              <w:bottom w:val="single" w:sz="4" w:space="0" w:color="auto"/>
              <w:right w:val="single" w:sz="4" w:space="0" w:color="auto"/>
            </w:tcBorders>
            <w:noWrap/>
            <w:vAlign w:val="center"/>
            <w:hideMark/>
          </w:tcPr>
          <w:p w14:paraId="7CCAEF5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330.708,06 kn</w:t>
            </w:r>
          </w:p>
        </w:tc>
        <w:tc>
          <w:tcPr>
            <w:tcW w:w="0" w:type="auto"/>
            <w:tcBorders>
              <w:top w:val="nil"/>
              <w:left w:val="nil"/>
              <w:bottom w:val="single" w:sz="4" w:space="0" w:color="auto"/>
              <w:right w:val="single" w:sz="8" w:space="0" w:color="auto"/>
            </w:tcBorders>
            <w:noWrap/>
            <w:vAlign w:val="center"/>
            <w:hideMark/>
          </w:tcPr>
          <w:p w14:paraId="104D2B3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336.366,19 kn</w:t>
            </w:r>
          </w:p>
        </w:tc>
      </w:tr>
      <w:tr w:rsidR="003C001A" w:rsidRPr="003C001A" w14:paraId="4F05C6A7" w14:textId="77777777" w:rsidTr="003C001A">
        <w:trPr>
          <w:trHeight w:val="300"/>
        </w:trPr>
        <w:tc>
          <w:tcPr>
            <w:tcW w:w="0" w:type="auto"/>
            <w:tcBorders>
              <w:top w:val="nil"/>
              <w:left w:val="single" w:sz="8" w:space="0" w:color="auto"/>
              <w:bottom w:val="single" w:sz="4" w:space="0" w:color="auto"/>
              <w:right w:val="nil"/>
            </w:tcBorders>
            <w:vAlign w:val="center"/>
            <w:hideMark/>
          </w:tcPr>
          <w:p w14:paraId="41CAE05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1F0CF45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4)</w:t>
            </w:r>
          </w:p>
        </w:tc>
      </w:tr>
      <w:tr w:rsidR="002A636B" w:rsidRPr="003C001A" w14:paraId="6A1D5129" w14:textId="77777777" w:rsidTr="003C001A">
        <w:trPr>
          <w:trHeight w:val="600"/>
        </w:trPr>
        <w:tc>
          <w:tcPr>
            <w:tcW w:w="0" w:type="auto"/>
            <w:tcBorders>
              <w:top w:val="nil"/>
              <w:left w:val="single" w:sz="8" w:space="0" w:color="auto"/>
              <w:bottom w:val="single" w:sz="4" w:space="0" w:color="auto"/>
              <w:right w:val="nil"/>
            </w:tcBorders>
            <w:vAlign w:val="center"/>
            <w:hideMark/>
          </w:tcPr>
          <w:p w14:paraId="2BA2DED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224BC6B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5012D71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17.559,72 kn</w:t>
            </w:r>
          </w:p>
        </w:tc>
        <w:tc>
          <w:tcPr>
            <w:tcW w:w="0" w:type="auto"/>
            <w:tcBorders>
              <w:top w:val="nil"/>
              <w:left w:val="nil"/>
              <w:bottom w:val="single" w:sz="4" w:space="0" w:color="auto"/>
              <w:right w:val="single" w:sz="4" w:space="0" w:color="auto"/>
            </w:tcBorders>
            <w:vAlign w:val="center"/>
            <w:hideMark/>
          </w:tcPr>
          <w:p w14:paraId="7DD3205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23.851,56 kn</w:t>
            </w:r>
          </w:p>
        </w:tc>
        <w:tc>
          <w:tcPr>
            <w:tcW w:w="0" w:type="auto"/>
            <w:tcBorders>
              <w:top w:val="nil"/>
              <w:left w:val="nil"/>
              <w:bottom w:val="single" w:sz="4" w:space="0" w:color="auto"/>
              <w:right w:val="single" w:sz="4" w:space="0" w:color="auto"/>
            </w:tcBorders>
            <w:vAlign w:val="center"/>
            <w:hideMark/>
          </w:tcPr>
          <w:p w14:paraId="278C9B4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32.504,99 kn</w:t>
            </w:r>
          </w:p>
        </w:tc>
        <w:tc>
          <w:tcPr>
            <w:tcW w:w="0" w:type="auto"/>
            <w:tcBorders>
              <w:top w:val="nil"/>
              <w:left w:val="nil"/>
              <w:bottom w:val="single" w:sz="4" w:space="0" w:color="auto"/>
              <w:right w:val="single" w:sz="4" w:space="0" w:color="auto"/>
            </w:tcBorders>
            <w:vAlign w:val="center"/>
            <w:hideMark/>
          </w:tcPr>
          <w:p w14:paraId="582D950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44.835,82 kn</w:t>
            </w:r>
          </w:p>
        </w:tc>
        <w:tc>
          <w:tcPr>
            <w:tcW w:w="0" w:type="auto"/>
            <w:tcBorders>
              <w:top w:val="nil"/>
              <w:left w:val="nil"/>
              <w:bottom w:val="single" w:sz="4" w:space="0" w:color="auto"/>
              <w:right w:val="single" w:sz="4" w:space="0" w:color="auto"/>
            </w:tcBorders>
            <w:vAlign w:val="center"/>
            <w:hideMark/>
          </w:tcPr>
          <w:p w14:paraId="67BB547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54.552,20 kn</w:t>
            </w:r>
          </w:p>
        </w:tc>
        <w:tc>
          <w:tcPr>
            <w:tcW w:w="0" w:type="auto"/>
            <w:tcBorders>
              <w:top w:val="nil"/>
              <w:left w:val="nil"/>
              <w:bottom w:val="single" w:sz="4" w:space="0" w:color="auto"/>
              <w:right w:val="single" w:sz="4" w:space="0" w:color="auto"/>
            </w:tcBorders>
            <w:vAlign w:val="center"/>
            <w:hideMark/>
          </w:tcPr>
          <w:p w14:paraId="18A4E73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66.141,61 kn</w:t>
            </w:r>
          </w:p>
        </w:tc>
        <w:tc>
          <w:tcPr>
            <w:tcW w:w="0" w:type="auto"/>
            <w:tcBorders>
              <w:top w:val="nil"/>
              <w:left w:val="nil"/>
              <w:bottom w:val="single" w:sz="4" w:space="0" w:color="auto"/>
              <w:right w:val="single" w:sz="8" w:space="0" w:color="auto"/>
            </w:tcBorders>
            <w:vAlign w:val="center"/>
            <w:hideMark/>
          </w:tcPr>
          <w:p w14:paraId="0946545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67.273,24 kn</w:t>
            </w:r>
          </w:p>
        </w:tc>
      </w:tr>
      <w:tr w:rsidR="002A636B" w:rsidRPr="003C001A" w14:paraId="7A347F17" w14:textId="77777777" w:rsidTr="003C001A">
        <w:trPr>
          <w:trHeight w:val="315"/>
        </w:trPr>
        <w:tc>
          <w:tcPr>
            <w:tcW w:w="0" w:type="auto"/>
            <w:tcBorders>
              <w:top w:val="nil"/>
              <w:left w:val="single" w:sz="8" w:space="0" w:color="auto"/>
              <w:bottom w:val="single" w:sz="8" w:space="0" w:color="auto"/>
              <w:right w:val="nil"/>
            </w:tcBorders>
            <w:vAlign w:val="center"/>
            <w:hideMark/>
          </w:tcPr>
          <w:p w14:paraId="01BF726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2894B176" w14:textId="3C41CCB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6B68BFC1" w14:textId="4358679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43.899,30 kn</w:t>
            </w:r>
          </w:p>
        </w:tc>
        <w:tc>
          <w:tcPr>
            <w:tcW w:w="0" w:type="auto"/>
            <w:tcBorders>
              <w:top w:val="nil"/>
              <w:left w:val="nil"/>
              <w:bottom w:val="single" w:sz="8" w:space="0" w:color="auto"/>
              <w:right w:val="single" w:sz="4" w:space="0" w:color="auto"/>
            </w:tcBorders>
            <w:vAlign w:val="center"/>
            <w:hideMark/>
          </w:tcPr>
          <w:p w14:paraId="2C912F53" w14:textId="318B128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59.628,91 kn</w:t>
            </w:r>
          </w:p>
        </w:tc>
        <w:tc>
          <w:tcPr>
            <w:tcW w:w="0" w:type="auto"/>
            <w:tcBorders>
              <w:top w:val="nil"/>
              <w:left w:val="nil"/>
              <w:bottom w:val="single" w:sz="8" w:space="0" w:color="auto"/>
              <w:right w:val="single" w:sz="4" w:space="0" w:color="auto"/>
            </w:tcBorders>
            <w:noWrap/>
            <w:vAlign w:val="center"/>
            <w:hideMark/>
          </w:tcPr>
          <w:p w14:paraId="58D13F52" w14:textId="3F51A200"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81.262,48 kn</w:t>
            </w:r>
          </w:p>
        </w:tc>
        <w:tc>
          <w:tcPr>
            <w:tcW w:w="0" w:type="auto"/>
            <w:tcBorders>
              <w:top w:val="nil"/>
              <w:left w:val="nil"/>
              <w:bottom w:val="single" w:sz="8" w:space="0" w:color="auto"/>
              <w:right w:val="single" w:sz="4" w:space="0" w:color="auto"/>
            </w:tcBorders>
            <w:noWrap/>
            <w:vAlign w:val="center"/>
            <w:hideMark/>
          </w:tcPr>
          <w:p w14:paraId="6E770128" w14:textId="39C0AA40"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112.089,55 kn</w:t>
            </w:r>
          </w:p>
        </w:tc>
        <w:tc>
          <w:tcPr>
            <w:tcW w:w="0" w:type="auto"/>
            <w:tcBorders>
              <w:top w:val="nil"/>
              <w:left w:val="nil"/>
              <w:bottom w:val="single" w:sz="8" w:space="0" w:color="auto"/>
              <w:right w:val="single" w:sz="4" w:space="0" w:color="auto"/>
            </w:tcBorders>
            <w:noWrap/>
            <w:vAlign w:val="center"/>
            <w:hideMark/>
          </w:tcPr>
          <w:p w14:paraId="66744999" w14:textId="2F50215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136.380,49 kn</w:t>
            </w:r>
          </w:p>
        </w:tc>
        <w:tc>
          <w:tcPr>
            <w:tcW w:w="0" w:type="auto"/>
            <w:tcBorders>
              <w:top w:val="nil"/>
              <w:left w:val="nil"/>
              <w:bottom w:val="single" w:sz="8" w:space="0" w:color="auto"/>
              <w:right w:val="single" w:sz="4" w:space="0" w:color="auto"/>
            </w:tcBorders>
            <w:noWrap/>
            <w:vAlign w:val="center"/>
            <w:hideMark/>
          </w:tcPr>
          <w:p w14:paraId="16386C58" w14:textId="301B89A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165.354,03 kn</w:t>
            </w:r>
          </w:p>
        </w:tc>
        <w:tc>
          <w:tcPr>
            <w:tcW w:w="0" w:type="auto"/>
            <w:tcBorders>
              <w:top w:val="nil"/>
              <w:left w:val="nil"/>
              <w:bottom w:val="single" w:sz="8" w:space="0" w:color="auto"/>
              <w:right w:val="single" w:sz="8" w:space="0" w:color="auto"/>
            </w:tcBorders>
            <w:noWrap/>
            <w:vAlign w:val="center"/>
            <w:hideMark/>
          </w:tcPr>
          <w:p w14:paraId="0DA125D1" w14:textId="2B7D9CD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168.183,10 kn</w:t>
            </w:r>
          </w:p>
        </w:tc>
      </w:tr>
      <w:tr w:rsidR="002A636B" w:rsidRPr="003C001A" w14:paraId="2DFE1098" w14:textId="77777777" w:rsidTr="003C001A">
        <w:trPr>
          <w:trHeight w:val="360"/>
        </w:trPr>
        <w:tc>
          <w:tcPr>
            <w:tcW w:w="0" w:type="auto"/>
            <w:noWrap/>
            <w:vAlign w:val="bottom"/>
            <w:hideMark/>
          </w:tcPr>
          <w:p w14:paraId="4AFC9016"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56308A36"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1F331AE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069AD46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7CD227E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255208F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572E8DD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3003A3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16B4B7D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02B35B0A" w14:textId="77777777" w:rsidTr="003C001A">
        <w:trPr>
          <w:trHeight w:val="300"/>
        </w:trPr>
        <w:tc>
          <w:tcPr>
            <w:tcW w:w="0" w:type="auto"/>
            <w:noWrap/>
            <w:vAlign w:val="bottom"/>
            <w:hideMark/>
          </w:tcPr>
          <w:p w14:paraId="06CF6E5D"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5EC9A2C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876809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52FE19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8EE5BA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B3F3B5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3D41D0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B6A2D7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35E4614"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35B84628" w14:textId="77777777" w:rsidR="003C001A" w:rsidRPr="003C001A" w:rsidRDefault="003C001A" w:rsidP="003C001A">
      <w:pPr>
        <w:spacing w:after="0"/>
        <w:rPr>
          <w:rFonts w:ascii="Calibri" w:eastAsia="Calibri" w:hAnsi="Calibri" w:cs="Times New Roman"/>
        </w:rPr>
      </w:pPr>
    </w:p>
    <w:p w14:paraId="796836DC" w14:textId="77777777" w:rsidR="003C001A" w:rsidRPr="003C001A" w:rsidRDefault="003C001A" w:rsidP="003C001A">
      <w:pPr>
        <w:spacing w:after="0"/>
        <w:rPr>
          <w:rFonts w:ascii="Calibri" w:eastAsia="Calibri" w:hAnsi="Calibri" w:cs="Times New Roman"/>
        </w:rPr>
      </w:pPr>
    </w:p>
    <w:p w14:paraId="2E0D8DF5" w14:textId="77777777" w:rsidR="003C001A" w:rsidRPr="003C001A" w:rsidRDefault="003C001A" w:rsidP="003C001A">
      <w:pPr>
        <w:spacing w:after="0"/>
        <w:rPr>
          <w:rFonts w:ascii="Calibri" w:eastAsia="Calibri" w:hAnsi="Calibri" w:cs="Times New Roman"/>
        </w:rPr>
      </w:pPr>
    </w:p>
    <w:p w14:paraId="590BC98B"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38EFAC02" w14:textId="77777777" w:rsidTr="003C001A">
        <w:trPr>
          <w:trHeight w:val="1035"/>
        </w:trPr>
        <w:tc>
          <w:tcPr>
            <w:tcW w:w="0" w:type="auto"/>
            <w:noWrap/>
            <w:vAlign w:val="bottom"/>
            <w:hideMark/>
          </w:tcPr>
          <w:p w14:paraId="343FB5A9"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0B28D7E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ZGRADE JAVNE NAMJENE </w:t>
            </w:r>
            <w:r w:rsidRPr="003C001A">
              <w:rPr>
                <w:rFonts w:ascii="Calibri" w:eastAsia="Times New Roman" w:hAnsi="Calibri" w:cs="Times New Roman"/>
                <w:b/>
                <w:bCs/>
                <w:sz w:val="20"/>
                <w:szCs w:val="20"/>
              </w:rPr>
              <w:br/>
              <w:t xml:space="preserve">PROCJENE UPORABLJIVOSTI N1/N2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A636B" w:rsidRPr="003C001A" w14:paraId="7DDF13C1"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5DA6A290"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3</w:t>
            </w:r>
          </w:p>
        </w:tc>
        <w:tc>
          <w:tcPr>
            <w:tcW w:w="0" w:type="auto"/>
            <w:tcBorders>
              <w:top w:val="nil"/>
              <w:left w:val="nil"/>
              <w:bottom w:val="single" w:sz="4" w:space="0" w:color="auto"/>
              <w:right w:val="single" w:sz="8" w:space="0" w:color="auto"/>
            </w:tcBorders>
            <w:vAlign w:val="center"/>
            <w:hideMark/>
          </w:tcPr>
          <w:p w14:paraId="5CB7665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02DE3DB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2F2B06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3675E1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F91083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9F630B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4B73EB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74EE87D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6DE28185"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05D7A9"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652F54A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3.952,45</w:t>
            </w:r>
          </w:p>
        </w:tc>
        <w:tc>
          <w:tcPr>
            <w:tcW w:w="0" w:type="auto"/>
            <w:vMerge/>
            <w:tcBorders>
              <w:top w:val="nil"/>
              <w:left w:val="nil"/>
              <w:bottom w:val="nil"/>
              <w:right w:val="single" w:sz="4" w:space="0" w:color="auto"/>
            </w:tcBorders>
            <w:vAlign w:val="center"/>
            <w:hideMark/>
          </w:tcPr>
          <w:p w14:paraId="63D0221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2B819B4"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BBEF05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716632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0E61E65"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728B2A6"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1F5A7FB8"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215E68E7" w14:textId="77777777" w:rsidTr="003C001A">
        <w:trPr>
          <w:trHeight w:val="300"/>
        </w:trPr>
        <w:tc>
          <w:tcPr>
            <w:tcW w:w="0" w:type="auto"/>
            <w:tcBorders>
              <w:top w:val="nil"/>
              <w:left w:val="single" w:sz="8" w:space="0" w:color="auto"/>
              <w:bottom w:val="single" w:sz="4" w:space="0" w:color="auto"/>
              <w:right w:val="nil"/>
            </w:tcBorders>
            <w:vAlign w:val="center"/>
            <w:hideMark/>
          </w:tcPr>
          <w:p w14:paraId="258FB6B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156063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2DC36B9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1.976.225,00 kn</w:t>
            </w:r>
          </w:p>
        </w:tc>
        <w:tc>
          <w:tcPr>
            <w:tcW w:w="0" w:type="auto"/>
            <w:gridSpan w:val="6"/>
            <w:tcBorders>
              <w:top w:val="single" w:sz="8" w:space="0" w:color="auto"/>
              <w:left w:val="nil"/>
              <w:bottom w:val="single" w:sz="4" w:space="0" w:color="auto"/>
              <w:right w:val="single" w:sz="8" w:space="0" w:color="000000"/>
            </w:tcBorders>
            <w:vAlign w:val="center"/>
            <w:hideMark/>
          </w:tcPr>
          <w:p w14:paraId="3D026EB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3952,45 KN/m2</w:t>
            </w:r>
          </w:p>
        </w:tc>
      </w:tr>
      <w:tr w:rsidR="003C001A" w:rsidRPr="003C001A" w14:paraId="0D4F8641" w14:textId="77777777" w:rsidTr="003C001A">
        <w:trPr>
          <w:trHeight w:val="900"/>
        </w:trPr>
        <w:tc>
          <w:tcPr>
            <w:tcW w:w="0" w:type="auto"/>
            <w:tcBorders>
              <w:top w:val="nil"/>
              <w:left w:val="single" w:sz="8" w:space="0" w:color="auto"/>
              <w:bottom w:val="single" w:sz="4" w:space="0" w:color="auto"/>
              <w:right w:val="nil"/>
            </w:tcBorders>
            <w:vAlign w:val="center"/>
            <w:hideMark/>
          </w:tcPr>
          <w:p w14:paraId="3DEB3A8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0430903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5618E1D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139D1C3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3AB993A6" w14:textId="77777777" w:rsidTr="003C001A">
        <w:trPr>
          <w:trHeight w:val="600"/>
        </w:trPr>
        <w:tc>
          <w:tcPr>
            <w:tcW w:w="0" w:type="auto"/>
            <w:tcBorders>
              <w:top w:val="nil"/>
              <w:left w:val="single" w:sz="8" w:space="0" w:color="auto"/>
              <w:bottom w:val="single" w:sz="4" w:space="0" w:color="auto"/>
              <w:right w:val="nil"/>
            </w:tcBorders>
            <w:vAlign w:val="center"/>
            <w:hideMark/>
          </w:tcPr>
          <w:p w14:paraId="3EDE282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6BB7576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739FFDB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118.573,50 kn</w:t>
            </w:r>
          </w:p>
        </w:tc>
        <w:tc>
          <w:tcPr>
            <w:tcW w:w="0" w:type="auto"/>
            <w:tcBorders>
              <w:top w:val="nil"/>
              <w:left w:val="nil"/>
              <w:bottom w:val="single" w:sz="4" w:space="0" w:color="auto"/>
              <w:right w:val="single" w:sz="4" w:space="0" w:color="auto"/>
            </w:tcBorders>
            <w:noWrap/>
            <w:vAlign w:val="center"/>
            <w:hideMark/>
          </w:tcPr>
          <w:p w14:paraId="5BD4B7B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161.059,70 kn</w:t>
            </w:r>
          </w:p>
        </w:tc>
        <w:tc>
          <w:tcPr>
            <w:tcW w:w="0" w:type="auto"/>
            <w:tcBorders>
              <w:top w:val="nil"/>
              <w:left w:val="nil"/>
              <w:bottom w:val="single" w:sz="4" w:space="0" w:color="auto"/>
              <w:right w:val="single" w:sz="4" w:space="0" w:color="auto"/>
            </w:tcBorders>
            <w:noWrap/>
            <w:vAlign w:val="center"/>
            <w:hideMark/>
          </w:tcPr>
          <w:p w14:paraId="0A997CF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219.492,72 kn</w:t>
            </w:r>
          </w:p>
        </w:tc>
        <w:tc>
          <w:tcPr>
            <w:tcW w:w="0" w:type="auto"/>
            <w:tcBorders>
              <w:top w:val="nil"/>
              <w:left w:val="nil"/>
              <w:bottom w:val="single" w:sz="4" w:space="0" w:color="auto"/>
              <w:right w:val="single" w:sz="4" w:space="0" w:color="auto"/>
            </w:tcBorders>
            <w:vAlign w:val="center"/>
            <w:hideMark/>
          </w:tcPr>
          <w:p w14:paraId="3D5AF4A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302.757,67 kn</w:t>
            </w:r>
          </w:p>
        </w:tc>
        <w:tc>
          <w:tcPr>
            <w:tcW w:w="0" w:type="auto"/>
            <w:tcBorders>
              <w:top w:val="nil"/>
              <w:left w:val="nil"/>
              <w:bottom w:val="single" w:sz="4" w:space="0" w:color="auto"/>
              <w:right w:val="single" w:sz="4" w:space="0" w:color="auto"/>
            </w:tcBorders>
            <w:vAlign w:val="center"/>
            <w:hideMark/>
          </w:tcPr>
          <w:p w14:paraId="65679E7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368.368,34 kn</w:t>
            </w:r>
          </w:p>
        </w:tc>
        <w:tc>
          <w:tcPr>
            <w:tcW w:w="0" w:type="auto"/>
            <w:tcBorders>
              <w:top w:val="nil"/>
              <w:left w:val="nil"/>
              <w:bottom w:val="single" w:sz="4" w:space="0" w:color="auto"/>
              <w:right w:val="single" w:sz="4" w:space="0" w:color="auto"/>
            </w:tcBorders>
            <w:vAlign w:val="center"/>
            <w:hideMark/>
          </w:tcPr>
          <w:p w14:paraId="53378D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446.626,85 kn</w:t>
            </w:r>
          </w:p>
        </w:tc>
        <w:tc>
          <w:tcPr>
            <w:tcW w:w="0" w:type="auto"/>
            <w:tcBorders>
              <w:top w:val="nil"/>
              <w:left w:val="nil"/>
              <w:bottom w:val="single" w:sz="4" w:space="0" w:color="auto"/>
              <w:right w:val="single" w:sz="8" w:space="0" w:color="auto"/>
            </w:tcBorders>
            <w:noWrap/>
            <w:vAlign w:val="center"/>
            <w:hideMark/>
          </w:tcPr>
          <w:p w14:paraId="154CB49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454.268,25 kn</w:t>
            </w:r>
          </w:p>
        </w:tc>
      </w:tr>
      <w:tr w:rsidR="002A636B" w:rsidRPr="003C001A" w14:paraId="43BAC37D" w14:textId="77777777" w:rsidTr="003C001A">
        <w:trPr>
          <w:trHeight w:val="300"/>
        </w:trPr>
        <w:tc>
          <w:tcPr>
            <w:tcW w:w="0" w:type="auto"/>
            <w:tcBorders>
              <w:top w:val="nil"/>
              <w:left w:val="single" w:sz="8" w:space="0" w:color="auto"/>
              <w:bottom w:val="single" w:sz="4" w:space="0" w:color="auto"/>
              <w:right w:val="nil"/>
            </w:tcBorders>
            <w:vAlign w:val="center"/>
            <w:hideMark/>
          </w:tcPr>
          <w:p w14:paraId="7C620C0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5873BE9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6B633E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59.286,75 kn</w:t>
            </w:r>
          </w:p>
        </w:tc>
        <w:tc>
          <w:tcPr>
            <w:tcW w:w="0" w:type="auto"/>
            <w:tcBorders>
              <w:top w:val="nil"/>
              <w:left w:val="nil"/>
              <w:bottom w:val="single" w:sz="4" w:space="0" w:color="auto"/>
              <w:right w:val="single" w:sz="4" w:space="0" w:color="auto"/>
            </w:tcBorders>
            <w:vAlign w:val="center"/>
            <w:hideMark/>
          </w:tcPr>
          <w:p w14:paraId="596B702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80.529,85 kn</w:t>
            </w:r>
          </w:p>
        </w:tc>
        <w:tc>
          <w:tcPr>
            <w:tcW w:w="0" w:type="auto"/>
            <w:tcBorders>
              <w:top w:val="nil"/>
              <w:left w:val="nil"/>
              <w:bottom w:val="single" w:sz="4" w:space="0" w:color="auto"/>
              <w:right w:val="single" w:sz="4" w:space="0" w:color="auto"/>
            </w:tcBorders>
            <w:noWrap/>
            <w:vAlign w:val="center"/>
            <w:hideMark/>
          </w:tcPr>
          <w:p w14:paraId="09BA030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109.746,36 kn</w:t>
            </w:r>
          </w:p>
        </w:tc>
        <w:tc>
          <w:tcPr>
            <w:tcW w:w="0" w:type="auto"/>
            <w:tcBorders>
              <w:top w:val="nil"/>
              <w:left w:val="nil"/>
              <w:bottom w:val="single" w:sz="4" w:space="0" w:color="auto"/>
              <w:right w:val="single" w:sz="4" w:space="0" w:color="auto"/>
            </w:tcBorders>
            <w:noWrap/>
            <w:vAlign w:val="center"/>
            <w:hideMark/>
          </w:tcPr>
          <w:p w14:paraId="4011DC6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151.378,84 kn</w:t>
            </w:r>
          </w:p>
        </w:tc>
        <w:tc>
          <w:tcPr>
            <w:tcW w:w="0" w:type="auto"/>
            <w:tcBorders>
              <w:top w:val="nil"/>
              <w:left w:val="nil"/>
              <w:bottom w:val="single" w:sz="4" w:space="0" w:color="auto"/>
              <w:right w:val="single" w:sz="4" w:space="0" w:color="auto"/>
            </w:tcBorders>
            <w:noWrap/>
            <w:vAlign w:val="center"/>
            <w:hideMark/>
          </w:tcPr>
          <w:p w14:paraId="08407D1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184.184,17 kn</w:t>
            </w:r>
          </w:p>
        </w:tc>
        <w:tc>
          <w:tcPr>
            <w:tcW w:w="0" w:type="auto"/>
            <w:tcBorders>
              <w:top w:val="nil"/>
              <w:left w:val="nil"/>
              <w:bottom w:val="single" w:sz="4" w:space="0" w:color="auto"/>
              <w:right w:val="single" w:sz="4" w:space="0" w:color="auto"/>
            </w:tcBorders>
            <w:noWrap/>
            <w:vAlign w:val="center"/>
            <w:hideMark/>
          </w:tcPr>
          <w:p w14:paraId="2D0B748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223.313,43 kn</w:t>
            </w:r>
          </w:p>
        </w:tc>
        <w:tc>
          <w:tcPr>
            <w:tcW w:w="0" w:type="auto"/>
            <w:tcBorders>
              <w:top w:val="nil"/>
              <w:left w:val="nil"/>
              <w:bottom w:val="single" w:sz="4" w:space="0" w:color="auto"/>
              <w:right w:val="single" w:sz="8" w:space="0" w:color="auto"/>
            </w:tcBorders>
            <w:noWrap/>
            <w:vAlign w:val="center"/>
            <w:hideMark/>
          </w:tcPr>
          <w:p w14:paraId="2B8260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227.134,13 kn</w:t>
            </w:r>
          </w:p>
        </w:tc>
      </w:tr>
      <w:tr w:rsidR="003C001A" w:rsidRPr="003C001A" w14:paraId="7383E008" w14:textId="77777777" w:rsidTr="003C001A">
        <w:trPr>
          <w:trHeight w:val="300"/>
        </w:trPr>
        <w:tc>
          <w:tcPr>
            <w:tcW w:w="0" w:type="auto"/>
            <w:tcBorders>
              <w:top w:val="nil"/>
              <w:left w:val="single" w:sz="8" w:space="0" w:color="auto"/>
              <w:bottom w:val="single" w:sz="4" w:space="0" w:color="auto"/>
              <w:right w:val="nil"/>
            </w:tcBorders>
            <w:vAlign w:val="center"/>
            <w:hideMark/>
          </w:tcPr>
          <w:p w14:paraId="6EEA7696"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33D4531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(N1/N2, obnova na razinu 3)</w:t>
            </w:r>
          </w:p>
        </w:tc>
      </w:tr>
      <w:tr w:rsidR="002A636B" w:rsidRPr="003C001A" w14:paraId="0DCA0AF6" w14:textId="77777777" w:rsidTr="003C001A">
        <w:trPr>
          <w:trHeight w:val="600"/>
        </w:trPr>
        <w:tc>
          <w:tcPr>
            <w:tcW w:w="0" w:type="auto"/>
            <w:tcBorders>
              <w:top w:val="nil"/>
              <w:left w:val="single" w:sz="8" w:space="0" w:color="auto"/>
              <w:bottom w:val="single" w:sz="4" w:space="0" w:color="auto"/>
              <w:right w:val="nil"/>
            </w:tcBorders>
            <w:vAlign w:val="center"/>
            <w:hideMark/>
          </w:tcPr>
          <w:p w14:paraId="253694D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39F888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0E86FD1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15.809,80 kn</w:t>
            </w:r>
          </w:p>
        </w:tc>
        <w:tc>
          <w:tcPr>
            <w:tcW w:w="0" w:type="auto"/>
            <w:tcBorders>
              <w:top w:val="nil"/>
              <w:left w:val="nil"/>
              <w:bottom w:val="single" w:sz="4" w:space="0" w:color="auto"/>
              <w:right w:val="single" w:sz="4" w:space="0" w:color="auto"/>
            </w:tcBorders>
            <w:vAlign w:val="center"/>
            <w:hideMark/>
          </w:tcPr>
          <w:p w14:paraId="6BA8039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21.474,63 kn</w:t>
            </w:r>
          </w:p>
        </w:tc>
        <w:tc>
          <w:tcPr>
            <w:tcW w:w="0" w:type="auto"/>
            <w:tcBorders>
              <w:top w:val="nil"/>
              <w:left w:val="nil"/>
              <w:bottom w:val="single" w:sz="4" w:space="0" w:color="auto"/>
              <w:right w:val="single" w:sz="4" w:space="0" w:color="auto"/>
            </w:tcBorders>
            <w:vAlign w:val="center"/>
            <w:hideMark/>
          </w:tcPr>
          <w:p w14:paraId="279EA67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29.265,70 kn</w:t>
            </w:r>
          </w:p>
        </w:tc>
        <w:tc>
          <w:tcPr>
            <w:tcW w:w="0" w:type="auto"/>
            <w:tcBorders>
              <w:top w:val="nil"/>
              <w:left w:val="nil"/>
              <w:bottom w:val="single" w:sz="4" w:space="0" w:color="auto"/>
              <w:right w:val="single" w:sz="4" w:space="0" w:color="auto"/>
            </w:tcBorders>
            <w:vAlign w:val="center"/>
            <w:hideMark/>
          </w:tcPr>
          <w:p w14:paraId="0C64678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40.367,69 kn</w:t>
            </w:r>
          </w:p>
        </w:tc>
        <w:tc>
          <w:tcPr>
            <w:tcW w:w="0" w:type="auto"/>
            <w:tcBorders>
              <w:top w:val="nil"/>
              <w:left w:val="nil"/>
              <w:bottom w:val="single" w:sz="4" w:space="0" w:color="auto"/>
              <w:right w:val="single" w:sz="4" w:space="0" w:color="auto"/>
            </w:tcBorders>
            <w:vAlign w:val="center"/>
            <w:hideMark/>
          </w:tcPr>
          <w:p w14:paraId="02E3EF5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49.115,78 kn</w:t>
            </w:r>
          </w:p>
        </w:tc>
        <w:tc>
          <w:tcPr>
            <w:tcW w:w="0" w:type="auto"/>
            <w:tcBorders>
              <w:top w:val="nil"/>
              <w:left w:val="nil"/>
              <w:bottom w:val="single" w:sz="4" w:space="0" w:color="auto"/>
              <w:right w:val="single" w:sz="4" w:space="0" w:color="auto"/>
            </w:tcBorders>
            <w:vAlign w:val="center"/>
            <w:hideMark/>
          </w:tcPr>
          <w:p w14:paraId="7D61EC3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59.550,25 kn</w:t>
            </w:r>
          </w:p>
        </w:tc>
        <w:tc>
          <w:tcPr>
            <w:tcW w:w="0" w:type="auto"/>
            <w:tcBorders>
              <w:top w:val="nil"/>
              <w:left w:val="nil"/>
              <w:bottom w:val="single" w:sz="4" w:space="0" w:color="auto"/>
              <w:right w:val="single" w:sz="8" w:space="0" w:color="auto"/>
            </w:tcBorders>
            <w:vAlign w:val="center"/>
            <w:hideMark/>
          </w:tcPr>
          <w:p w14:paraId="30B0E83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60.569,10 kn</w:t>
            </w:r>
          </w:p>
        </w:tc>
      </w:tr>
      <w:tr w:rsidR="002A636B" w:rsidRPr="003C001A" w14:paraId="6AFE07FF" w14:textId="77777777" w:rsidTr="003C001A">
        <w:trPr>
          <w:trHeight w:val="315"/>
        </w:trPr>
        <w:tc>
          <w:tcPr>
            <w:tcW w:w="0" w:type="auto"/>
            <w:tcBorders>
              <w:top w:val="nil"/>
              <w:left w:val="single" w:sz="8" w:space="0" w:color="auto"/>
              <w:bottom w:val="single" w:sz="8" w:space="0" w:color="auto"/>
              <w:right w:val="nil"/>
            </w:tcBorders>
            <w:vAlign w:val="center"/>
            <w:hideMark/>
          </w:tcPr>
          <w:p w14:paraId="1B13259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48959108" w14:textId="0CF6F2F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2CE9B9D2" w14:textId="78D4E30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29.643,38 kn</w:t>
            </w:r>
          </w:p>
        </w:tc>
        <w:tc>
          <w:tcPr>
            <w:tcW w:w="0" w:type="auto"/>
            <w:tcBorders>
              <w:top w:val="nil"/>
              <w:left w:val="nil"/>
              <w:bottom w:val="single" w:sz="8" w:space="0" w:color="auto"/>
              <w:right w:val="single" w:sz="4" w:space="0" w:color="auto"/>
            </w:tcBorders>
            <w:vAlign w:val="center"/>
            <w:hideMark/>
          </w:tcPr>
          <w:p w14:paraId="1D8A85EF" w14:textId="1A16347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40.264,93 kn</w:t>
            </w:r>
          </w:p>
        </w:tc>
        <w:tc>
          <w:tcPr>
            <w:tcW w:w="0" w:type="auto"/>
            <w:tcBorders>
              <w:top w:val="nil"/>
              <w:left w:val="nil"/>
              <w:bottom w:val="single" w:sz="8" w:space="0" w:color="auto"/>
              <w:right w:val="single" w:sz="4" w:space="0" w:color="auto"/>
            </w:tcBorders>
            <w:noWrap/>
            <w:vAlign w:val="center"/>
            <w:hideMark/>
          </w:tcPr>
          <w:p w14:paraId="6640D0BA" w14:textId="60E7D0F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54.873,18 kn</w:t>
            </w:r>
          </w:p>
        </w:tc>
        <w:tc>
          <w:tcPr>
            <w:tcW w:w="0" w:type="auto"/>
            <w:tcBorders>
              <w:top w:val="nil"/>
              <w:left w:val="nil"/>
              <w:bottom w:val="single" w:sz="8" w:space="0" w:color="auto"/>
              <w:right w:val="single" w:sz="4" w:space="0" w:color="auto"/>
            </w:tcBorders>
            <w:noWrap/>
            <w:vAlign w:val="center"/>
            <w:hideMark/>
          </w:tcPr>
          <w:p w14:paraId="5F946488" w14:textId="3848406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75.689,42 kn</w:t>
            </w:r>
          </w:p>
        </w:tc>
        <w:tc>
          <w:tcPr>
            <w:tcW w:w="0" w:type="auto"/>
            <w:tcBorders>
              <w:top w:val="nil"/>
              <w:left w:val="nil"/>
              <w:bottom w:val="single" w:sz="8" w:space="0" w:color="auto"/>
              <w:right w:val="single" w:sz="4" w:space="0" w:color="auto"/>
            </w:tcBorders>
            <w:noWrap/>
            <w:vAlign w:val="center"/>
            <w:hideMark/>
          </w:tcPr>
          <w:p w14:paraId="5AE1A400" w14:textId="46DAF9B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92.092,09 kn</w:t>
            </w:r>
          </w:p>
        </w:tc>
        <w:tc>
          <w:tcPr>
            <w:tcW w:w="0" w:type="auto"/>
            <w:tcBorders>
              <w:top w:val="nil"/>
              <w:left w:val="nil"/>
              <w:bottom w:val="single" w:sz="8" w:space="0" w:color="auto"/>
              <w:right w:val="single" w:sz="4" w:space="0" w:color="auto"/>
            </w:tcBorders>
            <w:noWrap/>
            <w:vAlign w:val="center"/>
            <w:hideMark/>
          </w:tcPr>
          <w:p w14:paraId="1D5D71BD" w14:textId="59A9F26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111.656,71 kn</w:t>
            </w:r>
          </w:p>
        </w:tc>
        <w:tc>
          <w:tcPr>
            <w:tcW w:w="0" w:type="auto"/>
            <w:tcBorders>
              <w:top w:val="nil"/>
              <w:left w:val="nil"/>
              <w:bottom w:val="single" w:sz="8" w:space="0" w:color="auto"/>
              <w:right w:val="single" w:sz="8" w:space="0" w:color="auto"/>
            </w:tcBorders>
            <w:noWrap/>
            <w:vAlign w:val="center"/>
            <w:hideMark/>
          </w:tcPr>
          <w:p w14:paraId="24E11C0E" w14:textId="67C6852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113.567,06 kn</w:t>
            </w:r>
          </w:p>
        </w:tc>
      </w:tr>
      <w:tr w:rsidR="002A636B" w:rsidRPr="003C001A" w14:paraId="62908D2A" w14:textId="77777777" w:rsidTr="003C001A">
        <w:trPr>
          <w:trHeight w:val="360"/>
        </w:trPr>
        <w:tc>
          <w:tcPr>
            <w:tcW w:w="0" w:type="auto"/>
            <w:noWrap/>
            <w:vAlign w:val="bottom"/>
            <w:hideMark/>
          </w:tcPr>
          <w:p w14:paraId="2E85A358"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57D83B6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1D6C202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581B7A4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312EA9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6617EE2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3F17276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764E815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3CC4BCE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44C24BEA" w14:textId="77777777" w:rsidTr="003C001A">
        <w:trPr>
          <w:trHeight w:val="300"/>
        </w:trPr>
        <w:tc>
          <w:tcPr>
            <w:tcW w:w="0" w:type="auto"/>
            <w:noWrap/>
            <w:vAlign w:val="bottom"/>
            <w:hideMark/>
          </w:tcPr>
          <w:p w14:paraId="5E845F85"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1751544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61BBF6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18B8DF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1D12C1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096655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4BBCB9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37F720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B45184F"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6CE73934" w14:textId="77777777" w:rsidR="003C001A" w:rsidRPr="003C001A" w:rsidRDefault="003C001A" w:rsidP="003C001A">
      <w:pPr>
        <w:spacing w:after="0"/>
        <w:rPr>
          <w:rFonts w:ascii="Calibri" w:eastAsia="Calibri" w:hAnsi="Calibri" w:cs="Times New Roman"/>
        </w:rPr>
      </w:pPr>
    </w:p>
    <w:p w14:paraId="7D8A80FD" w14:textId="77777777" w:rsidR="003C001A" w:rsidRPr="003C001A" w:rsidRDefault="003C001A" w:rsidP="003C001A">
      <w:pPr>
        <w:spacing w:after="0"/>
        <w:rPr>
          <w:rFonts w:ascii="Calibri" w:eastAsia="Calibri" w:hAnsi="Calibri" w:cs="Times New Roman"/>
        </w:rPr>
      </w:pPr>
    </w:p>
    <w:p w14:paraId="458368EA" w14:textId="77777777" w:rsidR="003C001A" w:rsidRPr="003C001A" w:rsidRDefault="003C001A" w:rsidP="003C001A">
      <w:pPr>
        <w:spacing w:after="0"/>
        <w:rPr>
          <w:rFonts w:ascii="Calibri" w:eastAsia="Calibri" w:hAnsi="Calibri" w:cs="Times New Roman"/>
        </w:rPr>
      </w:pPr>
    </w:p>
    <w:p w14:paraId="5D5CAE5A" w14:textId="77777777" w:rsidR="003C001A" w:rsidRPr="003C001A" w:rsidRDefault="003C001A" w:rsidP="003C001A">
      <w:pPr>
        <w:spacing w:after="0"/>
        <w:rPr>
          <w:rFonts w:ascii="Calibri" w:eastAsia="Calibri" w:hAnsi="Calibri" w:cs="Times New Roman"/>
        </w:rPr>
      </w:pPr>
    </w:p>
    <w:p w14:paraId="47998843"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36E526B8" w14:textId="77777777" w:rsidTr="003C001A">
        <w:trPr>
          <w:trHeight w:val="1035"/>
        </w:trPr>
        <w:tc>
          <w:tcPr>
            <w:tcW w:w="0" w:type="auto"/>
            <w:noWrap/>
            <w:vAlign w:val="bottom"/>
            <w:hideMark/>
          </w:tcPr>
          <w:p w14:paraId="680D5CD0"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63AE75A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ZGRADE JAVNE NAMJENE </w:t>
            </w:r>
            <w:r w:rsidRPr="003C001A">
              <w:rPr>
                <w:rFonts w:ascii="Calibri" w:eastAsia="Times New Roman" w:hAnsi="Calibri" w:cs="Times New Roman"/>
                <w:b/>
                <w:bCs/>
                <w:sz w:val="20"/>
                <w:szCs w:val="20"/>
              </w:rPr>
              <w:br/>
              <w:t xml:space="preserve">PROCJENE UPORABLJIVOSTI N1/N2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A636B" w:rsidRPr="003C001A" w14:paraId="03F8C753"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100B3584"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4</w:t>
            </w:r>
          </w:p>
        </w:tc>
        <w:tc>
          <w:tcPr>
            <w:tcW w:w="0" w:type="auto"/>
            <w:tcBorders>
              <w:top w:val="nil"/>
              <w:left w:val="nil"/>
              <w:bottom w:val="single" w:sz="4" w:space="0" w:color="auto"/>
              <w:right w:val="single" w:sz="8" w:space="0" w:color="auto"/>
            </w:tcBorders>
            <w:vAlign w:val="center"/>
            <w:hideMark/>
          </w:tcPr>
          <w:p w14:paraId="1910C62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338F48D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AE97B0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A21941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53BC47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0ED28A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53E631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056B647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0F3FEF5C"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A037C30"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72C030C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5.973,93</w:t>
            </w:r>
          </w:p>
        </w:tc>
        <w:tc>
          <w:tcPr>
            <w:tcW w:w="0" w:type="auto"/>
            <w:vMerge/>
            <w:tcBorders>
              <w:top w:val="nil"/>
              <w:left w:val="nil"/>
              <w:bottom w:val="nil"/>
              <w:right w:val="single" w:sz="4" w:space="0" w:color="auto"/>
            </w:tcBorders>
            <w:vAlign w:val="center"/>
            <w:hideMark/>
          </w:tcPr>
          <w:p w14:paraId="521B2491"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656C16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945F6B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C15A45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54F695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288009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768CB670"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312FAE83" w14:textId="77777777" w:rsidTr="003C001A">
        <w:trPr>
          <w:trHeight w:val="300"/>
        </w:trPr>
        <w:tc>
          <w:tcPr>
            <w:tcW w:w="0" w:type="auto"/>
            <w:tcBorders>
              <w:top w:val="nil"/>
              <w:left w:val="single" w:sz="8" w:space="0" w:color="auto"/>
              <w:bottom w:val="single" w:sz="4" w:space="0" w:color="auto"/>
              <w:right w:val="nil"/>
            </w:tcBorders>
            <w:vAlign w:val="center"/>
            <w:hideMark/>
          </w:tcPr>
          <w:p w14:paraId="22CE5BE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61A7E78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016A44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2.986.965,00 kn</w:t>
            </w:r>
          </w:p>
        </w:tc>
        <w:tc>
          <w:tcPr>
            <w:tcW w:w="0" w:type="auto"/>
            <w:gridSpan w:val="6"/>
            <w:tcBorders>
              <w:top w:val="single" w:sz="8" w:space="0" w:color="auto"/>
              <w:left w:val="nil"/>
              <w:bottom w:val="single" w:sz="4" w:space="0" w:color="auto"/>
              <w:right w:val="single" w:sz="8" w:space="0" w:color="000000"/>
            </w:tcBorders>
            <w:vAlign w:val="center"/>
            <w:hideMark/>
          </w:tcPr>
          <w:p w14:paraId="64E49B8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5973,93 KN/m2</w:t>
            </w:r>
          </w:p>
        </w:tc>
      </w:tr>
      <w:tr w:rsidR="003C001A" w:rsidRPr="003C001A" w14:paraId="1D314B73" w14:textId="77777777" w:rsidTr="003C001A">
        <w:trPr>
          <w:trHeight w:val="900"/>
        </w:trPr>
        <w:tc>
          <w:tcPr>
            <w:tcW w:w="0" w:type="auto"/>
            <w:tcBorders>
              <w:top w:val="nil"/>
              <w:left w:val="single" w:sz="8" w:space="0" w:color="auto"/>
              <w:bottom w:val="single" w:sz="4" w:space="0" w:color="auto"/>
              <w:right w:val="nil"/>
            </w:tcBorders>
            <w:vAlign w:val="center"/>
            <w:hideMark/>
          </w:tcPr>
          <w:p w14:paraId="0D46B16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6C119AA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7A66123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38D6A2D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4F210BF0" w14:textId="77777777" w:rsidTr="003C001A">
        <w:trPr>
          <w:trHeight w:val="600"/>
        </w:trPr>
        <w:tc>
          <w:tcPr>
            <w:tcW w:w="0" w:type="auto"/>
            <w:tcBorders>
              <w:top w:val="nil"/>
              <w:left w:val="single" w:sz="8" w:space="0" w:color="auto"/>
              <w:bottom w:val="single" w:sz="4" w:space="0" w:color="auto"/>
              <w:right w:val="nil"/>
            </w:tcBorders>
            <w:vAlign w:val="center"/>
            <w:hideMark/>
          </w:tcPr>
          <w:p w14:paraId="0728499B"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2F9C761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206AD50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134.413,43 kn</w:t>
            </w:r>
          </w:p>
        </w:tc>
        <w:tc>
          <w:tcPr>
            <w:tcW w:w="0" w:type="auto"/>
            <w:tcBorders>
              <w:top w:val="nil"/>
              <w:left w:val="nil"/>
              <w:bottom w:val="single" w:sz="4" w:space="0" w:color="auto"/>
              <w:right w:val="single" w:sz="4" w:space="0" w:color="auto"/>
            </w:tcBorders>
            <w:noWrap/>
            <w:vAlign w:val="center"/>
            <w:hideMark/>
          </w:tcPr>
          <w:p w14:paraId="3D7A44E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182.575,25 kn</w:t>
            </w:r>
          </w:p>
        </w:tc>
        <w:tc>
          <w:tcPr>
            <w:tcW w:w="0" w:type="auto"/>
            <w:tcBorders>
              <w:top w:val="nil"/>
              <w:left w:val="nil"/>
              <w:bottom w:val="single" w:sz="4" w:space="0" w:color="auto"/>
              <w:right w:val="single" w:sz="4" w:space="0" w:color="auto"/>
            </w:tcBorders>
            <w:noWrap/>
            <w:vAlign w:val="center"/>
            <w:hideMark/>
          </w:tcPr>
          <w:p w14:paraId="16B14A7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248.814,18 kn</w:t>
            </w:r>
          </w:p>
        </w:tc>
        <w:tc>
          <w:tcPr>
            <w:tcW w:w="0" w:type="auto"/>
            <w:tcBorders>
              <w:top w:val="nil"/>
              <w:left w:val="nil"/>
              <w:bottom w:val="single" w:sz="4" w:space="0" w:color="auto"/>
              <w:right w:val="single" w:sz="4" w:space="0" w:color="auto"/>
            </w:tcBorders>
            <w:vAlign w:val="center"/>
            <w:hideMark/>
          </w:tcPr>
          <w:p w14:paraId="2A81E80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343.202,28 kn</w:t>
            </w:r>
          </w:p>
        </w:tc>
        <w:tc>
          <w:tcPr>
            <w:tcW w:w="0" w:type="auto"/>
            <w:tcBorders>
              <w:top w:val="nil"/>
              <w:left w:val="nil"/>
              <w:bottom w:val="single" w:sz="4" w:space="0" w:color="auto"/>
              <w:right w:val="single" w:sz="4" w:space="0" w:color="auto"/>
            </w:tcBorders>
            <w:vAlign w:val="center"/>
            <w:hideMark/>
          </w:tcPr>
          <w:p w14:paraId="54AF54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417.577,71 kn</w:t>
            </w:r>
          </w:p>
        </w:tc>
        <w:tc>
          <w:tcPr>
            <w:tcW w:w="0" w:type="auto"/>
            <w:tcBorders>
              <w:top w:val="nil"/>
              <w:left w:val="nil"/>
              <w:bottom w:val="single" w:sz="4" w:space="0" w:color="auto"/>
              <w:right w:val="single" w:sz="4" w:space="0" w:color="auto"/>
            </w:tcBorders>
            <w:vAlign w:val="center"/>
            <w:hideMark/>
          </w:tcPr>
          <w:p w14:paraId="655B94A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506.290,57 kn</w:t>
            </w:r>
          </w:p>
        </w:tc>
        <w:tc>
          <w:tcPr>
            <w:tcW w:w="0" w:type="auto"/>
            <w:tcBorders>
              <w:top w:val="nil"/>
              <w:left w:val="nil"/>
              <w:bottom w:val="single" w:sz="4" w:space="0" w:color="auto"/>
              <w:right w:val="single" w:sz="8" w:space="0" w:color="auto"/>
            </w:tcBorders>
            <w:noWrap/>
            <w:vAlign w:val="center"/>
            <w:hideMark/>
          </w:tcPr>
          <w:p w14:paraId="0563578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514.952,77 kn</w:t>
            </w:r>
          </w:p>
        </w:tc>
      </w:tr>
      <w:tr w:rsidR="002A636B" w:rsidRPr="003C001A" w14:paraId="718AA619" w14:textId="77777777" w:rsidTr="003C001A">
        <w:trPr>
          <w:trHeight w:val="300"/>
        </w:trPr>
        <w:tc>
          <w:tcPr>
            <w:tcW w:w="0" w:type="auto"/>
            <w:tcBorders>
              <w:top w:val="nil"/>
              <w:left w:val="single" w:sz="8" w:space="0" w:color="auto"/>
              <w:bottom w:val="single" w:sz="4" w:space="0" w:color="auto"/>
              <w:right w:val="nil"/>
            </w:tcBorders>
            <w:vAlign w:val="center"/>
            <w:hideMark/>
          </w:tcPr>
          <w:p w14:paraId="41D3DDB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77EE768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1246BF5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89.608,95 kn</w:t>
            </w:r>
          </w:p>
        </w:tc>
        <w:tc>
          <w:tcPr>
            <w:tcW w:w="0" w:type="auto"/>
            <w:tcBorders>
              <w:top w:val="nil"/>
              <w:left w:val="nil"/>
              <w:bottom w:val="single" w:sz="4" w:space="0" w:color="auto"/>
              <w:right w:val="single" w:sz="4" w:space="0" w:color="auto"/>
            </w:tcBorders>
            <w:vAlign w:val="center"/>
            <w:hideMark/>
          </w:tcPr>
          <w:p w14:paraId="3F2818D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121.716,83 kn</w:t>
            </w:r>
          </w:p>
        </w:tc>
        <w:tc>
          <w:tcPr>
            <w:tcW w:w="0" w:type="auto"/>
            <w:tcBorders>
              <w:top w:val="nil"/>
              <w:left w:val="nil"/>
              <w:bottom w:val="single" w:sz="4" w:space="0" w:color="auto"/>
              <w:right w:val="single" w:sz="4" w:space="0" w:color="auto"/>
            </w:tcBorders>
            <w:noWrap/>
            <w:vAlign w:val="center"/>
            <w:hideMark/>
          </w:tcPr>
          <w:p w14:paraId="004DE9F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165.876,12 kn</w:t>
            </w:r>
          </w:p>
        </w:tc>
        <w:tc>
          <w:tcPr>
            <w:tcW w:w="0" w:type="auto"/>
            <w:tcBorders>
              <w:top w:val="nil"/>
              <w:left w:val="nil"/>
              <w:bottom w:val="single" w:sz="4" w:space="0" w:color="auto"/>
              <w:right w:val="single" w:sz="4" w:space="0" w:color="auto"/>
            </w:tcBorders>
            <w:noWrap/>
            <w:vAlign w:val="center"/>
            <w:hideMark/>
          </w:tcPr>
          <w:p w14:paraId="4814835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228.801,52 kn</w:t>
            </w:r>
          </w:p>
        </w:tc>
        <w:tc>
          <w:tcPr>
            <w:tcW w:w="0" w:type="auto"/>
            <w:tcBorders>
              <w:top w:val="nil"/>
              <w:left w:val="nil"/>
              <w:bottom w:val="single" w:sz="4" w:space="0" w:color="auto"/>
              <w:right w:val="single" w:sz="4" w:space="0" w:color="auto"/>
            </w:tcBorders>
            <w:noWrap/>
            <w:vAlign w:val="center"/>
            <w:hideMark/>
          </w:tcPr>
          <w:p w14:paraId="5600653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278.385,14 kn</w:t>
            </w:r>
          </w:p>
        </w:tc>
        <w:tc>
          <w:tcPr>
            <w:tcW w:w="0" w:type="auto"/>
            <w:tcBorders>
              <w:top w:val="nil"/>
              <w:left w:val="nil"/>
              <w:bottom w:val="single" w:sz="4" w:space="0" w:color="auto"/>
              <w:right w:val="single" w:sz="4" w:space="0" w:color="auto"/>
            </w:tcBorders>
            <w:noWrap/>
            <w:vAlign w:val="center"/>
            <w:hideMark/>
          </w:tcPr>
          <w:p w14:paraId="6837124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337.527,05 kn</w:t>
            </w:r>
          </w:p>
        </w:tc>
        <w:tc>
          <w:tcPr>
            <w:tcW w:w="0" w:type="auto"/>
            <w:tcBorders>
              <w:top w:val="nil"/>
              <w:left w:val="nil"/>
              <w:bottom w:val="single" w:sz="4" w:space="0" w:color="auto"/>
              <w:right w:val="single" w:sz="8" w:space="0" w:color="auto"/>
            </w:tcBorders>
            <w:noWrap/>
            <w:vAlign w:val="center"/>
            <w:hideMark/>
          </w:tcPr>
          <w:p w14:paraId="23C5AD0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343.301,84 kn</w:t>
            </w:r>
          </w:p>
        </w:tc>
      </w:tr>
      <w:tr w:rsidR="003C001A" w:rsidRPr="003C001A" w14:paraId="34226F68" w14:textId="77777777" w:rsidTr="003C001A">
        <w:trPr>
          <w:trHeight w:val="300"/>
        </w:trPr>
        <w:tc>
          <w:tcPr>
            <w:tcW w:w="0" w:type="auto"/>
            <w:tcBorders>
              <w:top w:val="nil"/>
              <w:left w:val="single" w:sz="8" w:space="0" w:color="auto"/>
              <w:bottom w:val="single" w:sz="4" w:space="0" w:color="auto"/>
              <w:right w:val="nil"/>
            </w:tcBorders>
            <w:vAlign w:val="center"/>
            <w:hideMark/>
          </w:tcPr>
          <w:p w14:paraId="6F1309C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486A614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(N1/N2, obnova na razinu 4)</w:t>
            </w:r>
          </w:p>
        </w:tc>
      </w:tr>
      <w:tr w:rsidR="002A636B" w:rsidRPr="003C001A" w14:paraId="587AF507" w14:textId="77777777" w:rsidTr="003C001A">
        <w:trPr>
          <w:trHeight w:val="600"/>
        </w:trPr>
        <w:tc>
          <w:tcPr>
            <w:tcW w:w="0" w:type="auto"/>
            <w:tcBorders>
              <w:top w:val="nil"/>
              <w:left w:val="single" w:sz="8" w:space="0" w:color="auto"/>
              <w:bottom w:val="single" w:sz="4" w:space="0" w:color="auto"/>
              <w:right w:val="nil"/>
            </w:tcBorders>
            <w:vAlign w:val="center"/>
            <w:hideMark/>
          </w:tcPr>
          <w:p w14:paraId="2818AC5E"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559965D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78E4E52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17.921,79 kn</w:t>
            </w:r>
          </w:p>
        </w:tc>
        <w:tc>
          <w:tcPr>
            <w:tcW w:w="0" w:type="auto"/>
            <w:tcBorders>
              <w:top w:val="nil"/>
              <w:left w:val="nil"/>
              <w:bottom w:val="single" w:sz="4" w:space="0" w:color="auto"/>
              <w:right w:val="single" w:sz="4" w:space="0" w:color="auto"/>
            </w:tcBorders>
            <w:vAlign w:val="center"/>
            <w:hideMark/>
          </w:tcPr>
          <w:p w14:paraId="0039347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24.343,37 kn</w:t>
            </w:r>
          </w:p>
        </w:tc>
        <w:tc>
          <w:tcPr>
            <w:tcW w:w="0" w:type="auto"/>
            <w:tcBorders>
              <w:top w:val="nil"/>
              <w:left w:val="nil"/>
              <w:bottom w:val="single" w:sz="4" w:space="0" w:color="auto"/>
              <w:right w:val="single" w:sz="4" w:space="0" w:color="auto"/>
            </w:tcBorders>
            <w:vAlign w:val="center"/>
            <w:hideMark/>
          </w:tcPr>
          <w:p w14:paraId="2D9F4EF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33.175,22 kn</w:t>
            </w:r>
          </w:p>
        </w:tc>
        <w:tc>
          <w:tcPr>
            <w:tcW w:w="0" w:type="auto"/>
            <w:tcBorders>
              <w:top w:val="nil"/>
              <w:left w:val="nil"/>
              <w:bottom w:val="single" w:sz="4" w:space="0" w:color="auto"/>
              <w:right w:val="single" w:sz="4" w:space="0" w:color="auto"/>
            </w:tcBorders>
            <w:vAlign w:val="center"/>
            <w:hideMark/>
          </w:tcPr>
          <w:p w14:paraId="53A626D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45.760,30 kn</w:t>
            </w:r>
          </w:p>
        </w:tc>
        <w:tc>
          <w:tcPr>
            <w:tcW w:w="0" w:type="auto"/>
            <w:tcBorders>
              <w:top w:val="nil"/>
              <w:left w:val="nil"/>
              <w:bottom w:val="single" w:sz="4" w:space="0" w:color="auto"/>
              <w:right w:val="single" w:sz="4" w:space="0" w:color="auto"/>
            </w:tcBorders>
            <w:vAlign w:val="center"/>
            <w:hideMark/>
          </w:tcPr>
          <w:p w14:paraId="282DC42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55.677,03 kn</w:t>
            </w:r>
          </w:p>
        </w:tc>
        <w:tc>
          <w:tcPr>
            <w:tcW w:w="0" w:type="auto"/>
            <w:tcBorders>
              <w:top w:val="nil"/>
              <w:left w:val="nil"/>
              <w:bottom w:val="single" w:sz="4" w:space="0" w:color="auto"/>
              <w:right w:val="single" w:sz="4" w:space="0" w:color="auto"/>
            </w:tcBorders>
            <w:vAlign w:val="center"/>
            <w:hideMark/>
          </w:tcPr>
          <w:p w14:paraId="7ECBCE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67.505,41 kn</w:t>
            </w:r>
          </w:p>
        </w:tc>
        <w:tc>
          <w:tcPr>
            <w:tcW w:w="0" w:type="auto"/>
            <w:tcBorders>
              <w:top w:val="nil"/>
              <w:left w:val="nil"/>
              <w:bottom w:val="single" w:sz="4" w:space="0" w:color="auto"/>
              <w:right w:val="single" w:sz="8" w:space="0" w:color="auto"/>
            </w:tcBorders>
            <w:vAlign w:val="center"/>
            <w:hideMark/>
          </w:tcPr>
          <w:p w14:paraId="6BC3FA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68.660,37 kn</w:t>
            </w:r>
          </w:p>
        </w:tc>
      </w:tr>
      <w:tr w:rsidR="002A636B" w:rsidRPr="003C001A" w14:paraId="7E1FAC43" w14:textId="77777777" w:rsidTr="003C001A">
        <w:trPr>
          <w:trHeight w:val="315"/>
        </w:trPr>
        <w:tc>
          <w:tcPr>
            <w:tcW w:w="0" w:type="auto"/>
            <w:tcBorders>
              <w:top w:val="nil"/>
              <w:left w:val="single" w:sz="8" w:space="0" w:color="auto"/>
              <w:bottom w:val="single" w:sz="8" w:space="0" w:color="auto"/>
              <w:right w:val="nil"/>
            </w:tcBorders>
            <w:vAlign w:val="center"/>
            <w:hideMark/>
          </w:tcPr>
          <w:p w14:paraId="0016EF2E"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0AE25ED4" w14:textId="45F0356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295C9774" w14:textId="2B3D049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44.804,48 kn</w:t>
            </w:r>
          </w:p>
        </w:tc>
        <w:tc>
          <w:tcPr>
            <w:tcW w:w="0" w:type="auto"/>
            <w:tcBorders>
              <w:top w:val="nil"/>
              <w:left w:val="nil"/>
              <w:bottom w:val="single" w:sz="8" w:space="0" w:color="auto"/>
              <w:right w:val="single" w:sz="4" w:space="0" w:color="auto"/>
            </w:tcBorders>
            <w:vAlign w:val="center"/>
            <w:hideMark/>
          </w:tcPr>
          <w:p w14:paraId="602AF342" w14:textId="5EE5BE5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60.858,42 kn</w:t>
            </w:r>
          </w:p>
        </w:tc>
        <w:tc>
          <w:tcPr>
            <w:tcW w:w="0" w:type="auto"/>
            <w:tcBorders>
              <w:top w:val="nil"/>
              <w:left w:val="nil"/>
              <w:bottom w:val="single" w:sz="8" w:space="0" w:color="auto"/>
              <w:right w:val="single" w:sz="4" w:space="0" w:color="auto"/>
            </w:tcBorders>
            <w:noWrap/>
            <w:vAlign w:val="center"/>
            <w:hideMark/>
          </w:tcPr>
          <w:p w14:paraId="6AC3027E" w14:textId="2EC4E7C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82.938,06 kn</w:t>
            </w:r>
          </w:p>
        </w:tc>
        <w:tc>
          <w:tcPr>
            <w:tcW w:w="0" w:type="auto"/>
            <w:tcBorders>
              <w:top w:val="nil"/>
              <w:left w:val="nil"/>
              <w:bottom w:val="single" w:sz="8" w:space="0" w:color="auto"/>
              <w:right w:val="single" w:sz="4" w:space="0" w:color="auto"/>
            </w:tcBorders>
            <w:noWrap/>
            <w:vAlign w:val="center"/>
            <w:hideMark/>
          </w:tcPr>
          <w:p w14:paraId="56437B9B" w14:textId="52FB952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114.400,76 kn</w:t>
            </w:r>
          </w:p>
        </w:tc>
        <w:tc>
          <w:tcPr>
            <w:tcW w:w="0" w:type="auto"/>
            <w:tcBorders>
              <w:top w:val="nil"/>
              <w:left w:val="nil"/>
              <w:bottom w:val="single" w:sz="8" w:space="0" w:color="auto"/>
              <w:right w:val="single" w:sz="4" w:space="0" w:color="auto"/>
            </w:tcBorders>
            <w:noWrap/>
            <w:vAlign w:val="center"/>
            <w:hideMark/>
          </w:tcPr>
          <w:p w14:paraId="75E9CF5C" w14:textId="1895E24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139.192,57 kn</w:t>
            </w:r>
          </w:p>
        </w:tc>
        <w:tc>
          <w:tcPr>
            <w:tcW w:w="0" w:type="auto"/>
            <w:tcBorders>
              <w:top w:val="nil"/>
              <w:left w:val="nil"/>
              <w:bottom w:val="single" w:sz="8" w:space="0" w:color="auto"/>
              <w:right w:val="single" w:sz="4" w:space="0" w:color="auto"/>
            </w:tcBorders>
            <w:noWrap/>
            <w:vAlign w:val="center"/>
            <w:hideMark/>
          </w:tcPr>
          <w:p w14:paraId="25C4E566" w14:textId="49172B0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168.763,52 kn</w:t>
            </w:r>
          </w:p>
        </w:tc>
        <w:tc>
          <w:tcPr>
            <w:tcW w:w="0" w:type="auto"/>
            <w:tcBorders>
              <w:top w:val="nil"/>
              <w:left w:val="nil"/>
              <w:bottom w:val="single" w:sz="8" w:space="0" w:color="auto"/>
              <w:right w:val="single" w:sz="8" w:space="0" w:color="auto"/>
            </w:tcBorders>
            <w:noWrap/>
            <w:vAlign w:val="center"/>
            <w:hideMark/>
          </w:tcPr>
          <w:p w14:paraId="0DA13FF7" w14:textId="18DA152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171.650,92 kn</w:t>
            </w:r>
          </w:p>
        </w:tc>
      </w:tr>
      <w:tr w:rsidR="002A636B" w:rsidRPr="003C001A" w14:paraId="092869BA" w14:textId="77777777" w:rsidTr="003C001A">
        <w:trPr>
          <w:trHeight w:val="360"/>
        </w:trPr>
        <w:tc>
          <w:tcPr>
            <w:tcW w:w="0" w:type="auto"/>
            <w:noWrap/>
            <w:vAlign w:val="bottom"/>
            <w:hideMark/>
          </w:tcPr>
          <w:p w14:paraId="202075C3"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1852713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2DCE076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53FDB0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673F0B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68E6E40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7CC63C2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5BFD8D3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291E442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6B69BDE6" w14:textId="77777777" w:rsidTr="003C001A">
        <w:trPr>
          <w:trHeight w:val="300"/>
        </w:trPr>
        <w:tc>
          <w:tcPr>
            <w:tcW w:w="0" w:type="auto"/>
            <w:noWrap/>
            <w:vAlign w:val="bottom"/>
            <w:hideMark/>
          </w:tcPr>
          <w:p w14:paraId="6E6CBFD6"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5D08689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6A0EF1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70088A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A87B6A7"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376F6C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5E6803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6D1C03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7C77F41"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52A6FFDD" w14:textId="77777777" w:rsidR="003C001A" w:rsidRPr="003C001A" w:rsidRDefault="003C001A" w:rsidP="003C001A">
      <w:pPr>
        <w:spacing w:after="0"/>
        <w:rPr>
          <w:rFonts w:ascii="Calibri" w:eastAsia="Calibri" w:hAnsi="Calibri" w:cs="Times New Roman"/>
        </w:rPr>
      </w:pPr>
    </w:p>
    <w:p w14:paraId="6BB29CEC" w14:textId="77777777" w:rsidR="003C001A" w:rsidRPr="003C001A" w:rsidRDefault="003C001A" w:rsidP="003C001A">
      <w:pPr>
        <w:spacing w:after="0"/>
        <w:rPr>
          <w:rFonts w:ascii="Calibri" w:eastAsia="Calibri" w:hAnsi="Calibri" w:cs="Times New Roman"/>
        </w:rPr>
      </w:pPr>
    </w:p>
    <w:p w14:paraId="3E3AE932" w14:textId="77777777" w:rsidR="003C001A" w:rsidRPr="003C001A" w:rsidRDefault="003C001A" w:rsidP="003C001A">
      <w:pPr>
        <w:spacing w:after="0"/>
        <w:rPr>
          <w:rFonts w:ascii="Calibri" w:eastAsia="Calibri" w:hAnsi="Calibri" w:cs="Times New Roman"/>
        </w:rPr>
      </w:pPr>
    </w:p>
    <w:p w14:paraId="7510E686" w14:textId="77777777" w:rsidR="003C001A" w:rsidRPr="003C001A" w:rsidRDefault="003C001A" w:rsidP="003C001A">
      <w:pPr>
        <w:spacing w:after="0"/>
        <w:rPr>
          <w:rFonts w:ascii="Calibri" w:eastAsia="Calibri" w:hAnsi="Calibri" w:cs="Times New Roman"/>
        </w:rPr>
      </w:pPr>
    </w:p>
    <w:p w14:paraId="246887D6"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32"/>
        <w:gridCol w:w="1393"/>
        <w:gridCol w:w="1654"/>
        <w:gridCol w:w="1505"/>
        <w:gridCol w:w="1594"/>
        <w:gridCol w:w="1523"/>
        <w:gridCol w:w="1601"/>
        <w:gridCol w:w="1598"/>
        <w:gridCol w:w="1565"/>
      </w:tblGrid>
      <w:tr w:rsidR="003C001A" w:rsidRPr="003C001A" w14:paraId="59AEB498" w14:textId="77777777" w:rsidTr="003C001A">
        <w:trPr>
          <w:trHeight w:val="1035"/>
        </w:trPr>
        <w:tc>
          <w:tcPr>
            <w:tcW w:w="0" w:type="auto"/>
            <w:noWrap/>
            <w:vAlign w:val="bottom"/>
            <w:hideMark/>
          </w:tcPr>
          <w:p w14:paraId="592FD89C"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1B95B78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ZGRADA: BOLNICE, ŠKOLE I VRTIĆI, KULTURNO POVIJESNI, SPORTSKI OBJEKTI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2</w:t>
            </w:r>
            <w:r w:rsidRPr="003C001A">
              <w:rPr>
                <w:rFonts w:ascii="Calibri" w:eastAsia="Times New Roman" w:hAnsi="Calibri" w:cs="Times New Roman"/>
                <w:b/>
                <w:bCs/>
                <w:sz w:val="20"/>
                <w:szCs w:val="20"/>
              </w:rPr>
              <w:br/>
              <w:t>(u kunama, bez PDV-a)</w:t>
            </w:r>
          </w:p>
        </w:tc>
      </w:tr>
      <w:tr w:rsidR="002A636B" w:rsidRPr="003C001A" w14:paraId="1AD7F4C2"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1E532368"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2</w:t>
            </w:r>
          </w:p>
        </w:tc>
        <w:tc>
          <w:tcPr>
            <w:tcW w:w="0" w:type="auto"/>
            <w:tcBorders>
              <w:top w:val="nil"/>
              <w:left w:val="nil"/>
              <w:bottom w:val="single" w:sz="4" w:space="0" w:color="auto"/>
              <w:right w:val="single" w:sz="8" w:space="0" w:color="auto"/>
            </w:tcBorders>
            <w:vAlign w:val="center"/>
            <w:hideMark/>
          </w:tcPr>
          <w:p w14:paraId="76820DB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76561E5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0D7EF2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6FEF13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D7834A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788BF9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429C96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221842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0749887C"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D5847A"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3F48198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2.262,85</w:t>
            </w:r>
          </w:p>
        </w:tc>
        <w:tc>
          <w:tcPr>
            <w:tcW w:w="0" w:type="auto"/>
            <w:vMerge/>
            <w:tcBorders>
              <w:top w:val="nil"/>
              <w:left w:val="nil"/>
              <w:bottom w:val="nil"/>
              <w:right w:val="single" w:sz="4" w:space="0" w:color="auto"/>
            </w:tcBorders>
            <w:vAlign w:val="center"/>
            <w:hideMark/>
          </w:tcPr>
          <w:p w14:paraId="4C084EB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5C1D524"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81ACB87"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6FEC0D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63937A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C17B31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243E5B83"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487B1946" w14:textId="77777777" w:rsidTr="003C001A">
        <w:trPr>
          <w:trHeight w:val="300"/>
        </w:trPr>
        <w:tc>
          <w:tcPr>
            <w:tcW w:w="0" w:type="auto"/>
            <w:tcBorders>
              <w:top w:val="nil"/>
              <w:left w:val="single" w:sz="8" w:space="0" w:color="auto"/>
              <w:bottom w:val="single" w:sz="4" w:space="0" w:color="auto"/>
              <w:right w:val="nil"/>
            </w:tcBorders>
            <w:vAlign w:val="center"/>
            <w:hideMark/>
          </w:tcPr>
          <w:p w14:paraId="2B05B2F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14B0B21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9ACBA7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1.131.425,00 kn</w:t>
            </w:r>
          </w:p>
        </w:tc>
        <w:tc>
          <w:tcPr>
            <w:tcW w:w="0" w:type="auto"/>
            <w:gridSpan w:val="6"/>
            <w:tcBorders>
              <w:top w:val="single" w:sz="8" w:space="0" w:color="auto"/>
              <w:left w:val="nil"/>
              <w:bottom w:val="single" w:sz="4" w:space="0" w:color="auto"/>
              <w:right w:val="single" w:sz="8" w:space="0" w:color="000000"/>
            </w:tcBorders>
            <w:vAlign w:val="center"/>
            <w:hideMark/>
          </w:tcPr>
          <w:p w14:paraId="527AB4E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2262,85 KN/m2</w:t>
            </w:r>
          </w:p>
        </w:tc>
      </w:tr>
      <w:tr w:rsidR="003C001A" w:rsidRPr="003C001A" w14:paraId="004C71CC" w14:textId="77777777" w:rsidTr="003C001A">
        <w:trPr>
          <w:trHeight w:val="900"/>
        </w:trPr>
        <w:tc>
          <w:tcPr>
            <w:tcW w:w="0" w:type="auto"/>
            <w:tcBorders>
              <w:top w:val="nil"/>
              <w:left w:val="single" w:sz="8" w:space="0" w:color="auto"/>
              <w:bottom w:val="single" w:sz="4" w:space="0" w:color="auto"/>
              <w:right w:val="nil"/>
            </w:tcBorders>
            <w:vAlign w:val="center"/>
            <w:hideMark/>
          </w:tcPr>
          <w:p w14:paraId="358568F9"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5A18EA6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08E64CD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61F780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74DE6B48" w14:textId="77777777" w:rsidTr="003C001A">
        <w:trPr>
          <w:trHeight w:val="600"/>
        </w:trPr>
        <w:tc>
          <w:tcPr>
            <w:tcW w:w="0" w:type="auto"/>
            <w:tcBorders>
              <w:top w:val="nil"/>
              <w:left w:val="single" w:sz="8" w:space="0" w:color="auto"/>
              <w:bottom w:val="single" w:sz="4" w:space="0" w:color="auto"/>
              <w:right w:val="nil"/>
            </w:tcBorders>
            <w:vAlign w:val="center"/>
            <w:hideMark/>
          </w:tcPr>
          <w:p w14:paraId="0FB65D0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621AA43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3319AFD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67.885,50 kn</w:t>
            </w:r>
          </w:p>
        </w:tc>
        <w:tc>
          <w:tcPr>
            <w:tcW w:w="0" w:type="auto"/>
            <w:tcBorders>
              <w:top w:val="nil"/>
              <w:left w:val="nil"/>
              <w:bottom w:val="single" w:sz="4" w:space="0" w:color="auto"/>
              <w:right w:val="single" w:sz="4" w:space="0" w:color="auto"/>
            </w:tcBorders>
            <w:noWrap/>
            <w:vAlign w:val="center"/>
            <w:hideMark/>
          </w:tcPr>
          <w:p w14:paraId="7B7AC3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92.209,63 kn</w:t>
            </w:r>
          </w:p>
        </w:tc>
        <w:tc>
          <w:tcPr>
            <w:tcW w:w="0" w:type="auto"/>
            <w:tcBorders>
              <w:top w:val="nil"/>
              <w:left w:val="nil"/>
              <w:bottom w:val="single" w:sz="4" w:space="0" w:color="auto"/>
              <w:right w:val="single" w:sz="4" w:space="0" w:color="auto"/>
            </w:tcBorders>
            <w:noWrap/>
            <w:vAlign w:val="center"/>
            <w:hideMark/>
          </w:tcPr>
          <w:p w14:paraId="2FBB8DF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125.663,60 kn</w:t>
            </w:r>
          </w:p>
        </w:tc>
        <w:tc>
          <w:tcPr>
            <w:tcW w:w="0" w:type="auto"/>
            <w:tcBorders>
              <w:top w:val="nil"/>
              <w:left w:val="nil"/>
              <w:bottom w:val="single" w:sz="4" w:space="0" w:color="auto"/>
              <w:right w:val="single" w:sz="4" w:space="0" w:color="auto"/>
            </w:tcBorders>
            <w:vAlign w:val="center"/>
            <w:hideMark/>
          </w:tcPr>
          <w:p w14:paraId="4941934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173.334,31 kn</w:t>
            </w:r>
          </w:p>
        </w:tc>
        <w:tc>
          <w:tcPr>
            <w:tcW w:w="0" w:type="auto"/>
            <w:tcBorders>
              <w:top w:val="nil"/>
              <w:left w:val="nil"/>
              <w:bottom w:val="single" w:sz="4" w:space="0" w:color="auto"/>
              <w:right w:val="single" w:sz="4" w:space="0" w:color="auto"/>
            </w:tcBorders>
            <w:vAlign w:val="center"/>
            <w:hideMark/>
          </w:tcPr>
          <w:p w14:paraId="73BC934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210.897,62 kn</w:t>
            </w:r>
          </w:p>
        </w:tc>
        <w:tc>
          <w:tcPr>
            <w:tcW w:w="0" w:type="auto"/>
            <w:tcBorders>
              <w:top w:val="nil"/>
              <w:left w:val="nil"/>
              <w:bottom w:val="single" w:sz="4" w:space="0" w:color="auto"/>
              <w:right w:val="single" w:sz="4" w:space="0" w:color="auto"/>
            </w:tcBorders>
            <w:vAlign w:val="center"/>
            <w:hideMark/>
          </w:tcPr>
          <w:p w14:paraId="246B5F1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255.702,05 kn</w:t>
            </w:r>
          </w:p>
        </w:tc>
        <w:tc>
          <w:tcPr>
            <w:tcW w:w="0" w:type="auto"/>
            <w:tcBorders>
              <w:top w:val="nil"/>
              <w:left w:val="nil"/>
              <w:bottom w:val="single" w:sz="4" w:space="0" w:color="auto"/>
              <w:right w:val="single" w:sz="8" w:space="0" w:color="auto"/>
            </w:tcBorders>
            <w:noWrap/>
            <w:vAlign w:val="center"/>
            <w:hideMark/>
          </w:tcPr>
          <w:p w14:paraId="462AD94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260.076,89 kn</w:t>
            </w:r>
          </w:p>
        </w:tc>
      </w:tr>
      <w:tr w:rsidR="002A636B" w:rsidRPr="003C001A" w14:paraId="085A11E3" w14:textId="77777777" w:rsidTr="003C001A">
        <w:trPr>
          <w:trHeight w:val="300"/>
        </w:trPr>
        <w:tc>
          <w:tcPr>
            <w:tcW w:w="0" w:type="auto"/>
            <w:tcBorders>
              <w:top w:val="nil"/>
              <w:left w:val="single" w:sz="8" w:space="0" w:color="auto"/>
              <w:bottom w:val="single" w:sz="4" w:space="0" w:color="auto"/>
              <w:right w:val="nil"/>
            </w:tcBorders>
            <w:vAlign w:val="center"/>
            <w:hideMark/>
          </w:tcPr>
          <w:p w14:paraId="13C697F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44C11E2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3FAF5B5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33.942,75 kn</w:t>
            </w:r>
          </w:p>
        </w:tc>
        <w:tc>
          <w:tcPr>
            <w:tcW w:w="0" w:type="auto"/>
            <w:tcBorders>
              <w:top w:val="nil"/>
              <w:left w:val="nil"/>
              <w:bottom w:val="single" w:sz="4" w:space="0" w:color="auto"/>
              <w:right w:val="single" w:sz="4" w:space="0" w:color="auto"/>
            </w:tcBorders>
            <w:vAlign w:val="center"/>
            <w:hideMark/>
          </w:tcPr>
          <w:p w14:paraId="4550253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46.104,81 kn</w:t>
            </w:r>
          </w:p>
        </w:tc>
        <w:tc>
          <w:tcPr>
            <w:tcW w:w="0" w:type="auto"/>
            <w:tcBorders>
              <w:top w:val="nil"/>
              <w:left w:val="nil"/>
              <w:bottom w:val="single" w:sz="4" w:space="0" w:color="auto"/>
              <w:right w:val="single" w:sz="4" w:space="0" w:color="auto"/>
            </w:tcBorders>
            <w:noWrap/>
            <w:vAlign w:val="center"/>
            <w:hideMark/>
          </w:tcPr>
          <w:p w14:paraId="2EB1B96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62.831,80 kn</w:t>
            </w:r>
          </w:p>
        </w:tc>
        <w:tc>
          <w:tcPr>
            <w:tcW w:w="0" w:type="auto"/>
            <w:tcBorders>
              <w:top w:val="nil"/>
              <w:left w:val="nil"/>
              <w:bottom w:val="single" w:sz="4" w:space="0" w:color="auto"/>
              <w:right w:val="single" w:sz="4" w:space="0" w:color="auto"/>
            </w:tcBorders>
            <w:noWrap/>
            <w:vAlign w:val="center"/>
            <w:hideMark/>
          </w:tcPr>
          <w:p w14:paraId="7322844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86.667,16 kn</w:t>
            </w:r>
          </w:p>
        </w:tc>
        <w:tc>
          <w:tcPr>
            <w:tcW w:w="0" w:type="auto"/>
            <w:tcBorders>
              <w:top w:val="nil"/>
              <w:left w:val="nil"/>
              <w:bottom w:val="single" w:sz="4" w:space="0" w:color="auto"/>
              <w:right w:val="single" w:sz="4" w:space="0" w:color="auto"/>
            </w:tcBorders>
            <w:noWrap/>
            <w:vAlign w:val="center"/>
            <w:hideMark/>
          </w:tcPr>
          <w:p w14:paraId="0E38714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105.448,81 kn</w:t>
            </w:r>
          </w:p>
        </w:tc>
        <w:tc>
          <w:tcPr>
            <w:tcW w:w="0" w:type="auto"/>
            <w:tcBorders>
              <w:top w:val="nil"/>
              <w:left w:val="nil"/>
              <w:bottom w:val="single" w:sz="4" w:space="0" w:color="auto"/>
              <w:right w:val="single" w:sz="4" w:space="0" w:color="auto"/>
            </w:tcBorders>
            <w:noWrap/>
            <w:vAlign w:val="center"/>
            <w:hideMark/>
          </w:tcPr>
          <w:p w14:paraId="265F801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127.851,03 kn</w:t>
            </w:r>
          </w:p>
        </w:tc>
        <w:tc>
          <w:tcPr>
            <w:tcW w:w="0" w:type="auto"/>
            <w:tcBorders>
              <w:top w:val="nil"/>
              <w:left w:val="nil"/>
              <w:bottom w:val="single" w:sz="4" w:space="0" w:color="auto"/>
              <w:right w:val="single" w:sz="8" w:space="0" w:color="auto"/>
            </w:tcBorders>
            <w:noWrap/>
            <w:vAlign w:val="center"/>
            <w:hideMark/>
          </w:tcPr>
          <w:p w14:paraId="38C212D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130.038,45 kn</w:t>
            </w:r>
          </w:p>
        </w:tc>
      </w:tr>
      <w:tr w:rsidR="003C001A" w:rsidRPr="003C001A" w14:paraId="296D767C" w14:textId="77777777" w:rsidTr="003C001A">
        <w:trPr>
          <w:trHeight w:val="300"/>
        </w:trPr>
        <w:tc>
          <w:tcPr>
            <w:tcW w:w="0" w:type="auto"/>
            <w:tcBorders>
              <w:top w:val="nil"/>
              <w:left w:val="single" w:sz="8" w:space="0" w:color="auto"/>
              <w:bottom w:val="single" w:sz="4" w:space="0" w:color="auto"/>
              <w:right w:val="nil"/>
            </w:tcBorders>
            <w:vAlign w:val="center"/>
            <w:hideMark/>
          </w:tcPr>
          <w:p w14:paraId="026CD90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24CEB7C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2)</w:t>
            </w:r>
          </w:p>
        </w:tc>
      </w:tr>
      <w:tr w:rsidR="002A636B" w:rsidRPr="003C001A" w14:paraId="20E6858C" w14:textId="77777777" w:rsidTr="003C001A">
        <w:trPr>
          <w:trHeight w:val="600"/>
        </w:trPr>
        <w:tc>
          <w:tcPr>
            <w:tcW w:w="0" w:type="auto"/>
            <w:tcBorders>
              <w:top w:val="nil"/>
              <w:left w:val="single" w:sz="8" w:space="0" w:color="auto"/>
              <w:bottom w:val="single" w:sz="4" w:space="0" w:color="auto"/>
              <w:right w:val="nil"/>
            </w:tcBorders>
            <w:vAlign w:val="center"/>
            <w:hideMark/>
          </w:tcPr>
          <w:p w14:paraId="67674311"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7F84E31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2808526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9.051,40 kn</w:t>
            </w:r>
          </w:p>
        </w:tc>
        <w:tc>
          <w:tcPr>
            <w:tcW w:w="0" w:type="auto"/>
            <w:tcBorders>
              <w:top w:val="nil"/>
              <w:left w:val="nil"/>
              <w:bottom w:val="single" w:sz="4" w:space="0" w:color="auto"/>
              <w:right w:val="single" w:sz="4" w:space="0" w:color="auto"/>
            </w:tcBorders>
            <w:vAlign w:val="center"/>
            <w:hideMark/>
          </w:tcPr>
          <w:p w14:paraId="624F099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12.294,62 kn</w:t>
            </w:r>
          </w:p>
        </w:tc>
        <w:tc>
          <w:tcPr>
            <w:tcW w:w="0" w:type="auto"/>
            <w:tcBorders>
              <w:top w:val="nil"/>
              <w:left w:val="nil"/>
              <w:bottom w:val="single" w:sz="4" w:space="0" w:color="auto"/>
              <w:right w:val="single" w:sz="4" w:space="0" w:color="auto"/>
            </w:tcBorders>
            <w:vAlign w:val="center"/>
            <w:hideMark/>
          </w:tcPr>
          <w:p w14:paraId="0D30F36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16.755,15 kn</w:t>
            </w:r>
          </w:p>
        </w:tc>
        <w:tc>
          <w:tcPr>
            <w:tcW w:w="0" w:type="auto"/>
            <w:tcBorders>
              <w:top w:val="nil"/>
              <w:left w:val="nil"/>
              <w:bottom w:val="single" w:sz="4" w:space="0" w:color="auto"/>
              <w:right w:val="single" w:sz="4" w:space="0" w:color="auto"/>
            </w:tcBorders>
            <w:vAlign w:val="center"/>
            <w:hideMark/>
          </w:tcPr>
          <w:p w14:paraId="29F76E3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23.111,24 kn</w:t>
            </w:r>
          </w:p>
        </w:tc>
        <w:tc>
          <w:tcPr>
            <w:tcW w:w="0" w:type="auto"/>
            <w:tcBorders>
              <w:top w:val="nil"/>
              <w:left w:val="nil"/>
              <w:bottom w:val="single" w:sz="4" w:space="0" w:color="auto"/>
              <w:right w:val="single" w:sz="4" w:space="0" w:color="auto"/>
            </w:tcBorders>
            <w:vAlign w:val="center"/>
            <w:hideMark/>
          </w:tcPr>
          <w:p w14:paraId="144B469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28.119,68 kn</w:t>
            </w:r>
          </w:p>
        </w:tc>
        <w:tc>
          <w:tcPr>
            <w:tcW w:w="0" w:type="auto"/>
            <w:tcBorders>
              <w:top w:val="nil"/>
              <w:left w:val="nil"/>
              <w:bottom w:val="single" w:sz="4" w:space="0" w:color="auto"/>
              <w:right w:val="single" w:sz="4" w:space="0" w:color="auto"/>
            </w:tcBorders>
            <w:vAlign w:val="center"/>
            <w:hideMark/>
          </w:tcPr>
          <w:p w14:paraId="26DFBAD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34.093,61 kn</w:t>
            </w:r>
          </w:p>
        </w:tc>
        <w:tc>
          <w:tcPr>
            <w:tcW w:w="0" w:type="auto"/>
            <w:tcBorders>
              <w:top w:val="nil"/>
              <w:left w:val="nil"/>
              <w:bottom w:val="single" w:sz="4" w:space="0" w:color="auto"/>
              <w:right w:val="single" w:sz="8" w:space="0" w:color="auto"/>
            </w:tcBorders>
            <w:vAlign w:val="center"/>
            <w:hideMark/>
          </w:tcPr>
          <w:p w14:paraId="700F957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34.676,92 kn</w:t>
            </w:r>
          </w:p>
        </w:tc>
      </w:tr>
      <w:tr w:rsidR="002A636B" w:rsidRPr="003C001A" w14:paraId="7C8B1F61" w14:textId="77777777" w:rsidTr="003C001A">
        <w:trPr>
          <w:trHeight w:val="315"/>
        </w:trPr>
        <w:tc>
          <w:tcPr>
            <w:tcW w:w="0" w:type="auto"/>
            <w:tcBorders>
              <w:top w:val="nil"/>
              <w:left w:val="single" w:sz="8" w:space="0" w:color="auto"/>
              <w:bottom w:val="single" w:sz="8" w:space="0" w:color="auto"/>
              <w:right w:val="nil"/>
            </w:tcBorders>
            <w:vAlign w:val="center"/>
            <w:hideMark/>
          </w:tcPr>
          <w:p w14:paraId="469E1B0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3A80E810" w14:textId="0169D402"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7E5390F0" w14:textId="53F7009B"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16.971,38 kn</w:t>
            </w:r>
          </w:p>
        </w:tc>
        <w:tc>
          <w:tcPr>
            <w:tcW w:w="0" w:type="auto"/>
            <w:tcBorders>
              <w:top w:val="nil"/>
              <w:left w:val="nil"/>
              <w:bottom w:val="single" w:sz="8" w:space="0" w:color="auto"/>
              <w:right w:val="single" w:sz="4" w:space="0" w:color="auto"/>
            </w:tcBorders>
            <w:vAlign w:val="center"/>
            <w:hideMark/>
          </w:tcPr>
          <w:p w14:paraId="66EC534D" w14:textId="45DF16C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23.52,41 kn</w:t>
            </w:r>
          </w:p>
        </w:tc>
        <w:tc>
          <w:tcPr>
            <w:tcW w:w="0" w:type="auto"/>
            <w:tcBorders>
              <w:top w:val="nil"/>
              <w:left w:val="nil"/>
              <w:bottom w:val="single" w:sz="8" w:space="0" w:color="auto"/>
              <w:right w:val="single" w:sz="4" w:space="0" w:color="auto"/>
            </w:tcBorders>
            <w:noWrap/>
            <w:vAlign w:val="center"/>
            <w:hideMark/>
          </w:tcPr>
          <w:p w14:paraId="1344A497" w14:textId="1A796E6B"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31.415,90 kn</w:t>
            </w:r>
          </w:p>
        </w:tc>
        <w:tc>
          <w:tcPr>
            <w:tcW w:w="0" w:type="auto"/>
            <w:tcBorders>
              <w:top w:val="nil"/>
              <w:left w:val="nil"/>
              <w:bottom w:val="single" w:sz="8" w:space="0" w:color="auto"/>
              <w:right w:val="single" w:sz="4" w:space="0" w:color="auto"/>
            </w:tcBorders>
            <w:noWrap/>
            <w:vAlign w:val="center"/>
            <w:hideMark/>
          </w:tcPr>
          <w:p w14:paraId="4B6AF2BF" w14:textId="3F8DB31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43.333,58 kn</w:t>
            </w:r>
          </w:p>
        </w:tc>
        <w:tc>
          <w:tcPr>
            <w:tcW w:w="0" w:type="auto"/>
            <w:tcBorders>
              <w:top w:val="nil"/>
              <w:left w:val="nil"/>
              <w:bottom w:val="single" w:sz="8" w:space="0" w:color="auto"/>
              <w:right w:val="single" w:sz="4" w:space="0" w:color="auto"/>
            </w:tcBorders>
            <w:noWrap/>
            <w:vAlign w:val="center"/>
            <w:hideMark/>
          </w:tcPr>
          <w:p w14:paraId="60EF6493" w14:textId="3A1C90B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52.724,41 kn</w:t>
            </w:r>
          </w:p>
        </w:tc>
        <w:tc>
          <w:tcPr>
            <w:tcW w:w="0" w:type="auto"/>
            <w:tcBorders>
              <w:top w:val="nil"/>
              <w:left w:val="nil"/>
              <w:bottom w:val="single" w:sz="8" w:space="0" w:color="auto"/>
              <w:right w:val="single" w:sz="4" w:space="0" w:color="auto"/>
            </w:tcBorders>
            <w:noWrap/>
            <w:vAlign w:val="center"/>
            <w:hideMark/>
          </w:tcPr>
          <w:p w14:paraId="5AF2376A" w14:textId="74E86CA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63.925,51 kn</w:t>
            </w:r>
          </w:p>
        </w:tc>
        <w:tc>
          <w:tcPr>
            <w:tcW w:w="0" w:type="auto"/>
            <w:tcBorders>
              <w:top w:val="nil"/>
              <w:left w:val="nil"/>
              <w:bottom w:val="single" w:sz="8" w:space="0" w:color="auto"/>
              <w:right w:val="single" w:sz="8" w:space="0" w:color="auto"/>
            </w:tcBorders>
            <w:noWrap/>
            <w:vAlign w:val="center"/>
            <w:hideMark/>
          </w:tcPr>
          <w:p w14:paraId="1944B973" w14:textId="139D615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65.019,22 kn</w:t>
            </w:r>
          </w:p>
        </w:tc>
      </w:tr>
      <w:tr w:rsidR="002A636B" w:rsidRPr="003C001A" w14:paraId="769A468C" w14:textId="77777777" w:rsidTr="003C001A">
        <w:trPr>
          <w:trHeight w:val="360"/>
        </w:trPr>
        <w:tc>
          <w:tcPr>
            <w:tcW w:w="0" w:type="auto"/>
            <w:noWrap/>
            <w:vAlign w:val="bottom"/>
            <w:hideMark/>
          </w:tcPr>
          <w:p w14:paraId="003FCBB2"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2A761E1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106D3B9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4992D80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21777BA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7FCEDAE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3DB1B79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65DC577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511390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1840FF49" w14:textId="77777777" w:rsidTr="003C001A">
        <w:trPr>
          <w:trHeight w:val="300"/>
        </w:trPr>
        <w:tc>
          <w:tcPr>
            <w:tcW w:w="0" w:type="auto"/>
            <w:noWrap/>
            <w:vAlign w:val="bottom"/>
            <w:hideMark/>
          </w:tcPr>
          <w:p w14:paraId="17916BD6"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40E2B7B3"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4AE286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850606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E8FA56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7C9A45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DB3109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99099B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B66F7E5"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108E4700" w14:textId="77777777" w:rsidR="003C001A" w:rsidRPr="003C001A" w:rsidRDefault="003C001A" w:rsidP="003C001A">
      <w:pPr>
        <w:spacing w:after="0"/>
        <w:rPr>
          <w:rFonts w:ascii="Calibri" w:eastAsia="Calibri" w:hAnsi="Calibri" w:cs="Times New Roman"/>
        </w:rPr>
      </w:pPr>
    </w:p>
    <w:p w14:paraId="3D46764F" w14:textId="77777777" w:rsidR="003C001A" w:rsidRPr="003C001A" w:rsidRDefault="003C001A" w:rsidP="003C001A">
      <w:pPr>
        <w:spacing w:after="0"/>
        <w:rPr>
          <w:rFonts w:ascii="Calibri" w:eastAsia="Calibri" w:hAnsi="Calibri" w:cs="Times New Roman"/>
        </w:rPr>
      </w:pPr>
    </w:p>
    <w:p w14:paraId="53358E16" w14:textId="77777777" w:rsidR="003C001A" w:rsidRPr="003C001A" w:rsidRDefault="003C001A" w:rsidP="003C001A">
      <w:pPr>
        <w:spacing w:after="0"/>
        <w:rPr>
          <w:rFonts w:ascii="Calibri" w:eastAsia="Calibri" w:hAnsi="Calibri" w:cs="Times New Roman"/>
        </w:rPr>
      </w:pPr>
    </w:p>
    <w:p w14:paraId="4898D695"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32"/>
        <w:gridCol w:w="1370"/>
        <w:gridCol w:w="1631"/>
        <w:gridCol w:w="1563"/>
        <w:gridCol w:w="1573"/>
        <w:gridCol w:w="1583"/>
        <w:gridCol w:w="1582"/>
        <w:gridCol w:w="1581"/>
        <w:gridCol w:w="1550"/>
      </w:tblGrid>
      <w:tr w:rsidR="003C001A" w:rsidRPr="003C001A" w14:paraId="79E22725" w14:textId="77777777" w:rsidTr="003C001A">
        <w:trPr>
          <w:trHeight w:val="1035"/>
        </w:trPr>
        <w:tc>
          <w:tcPr>
            <w:tcW w:w="0" w:type="auto"/>
            <w:noWrap/>
            <w:vAlign w:val="bottom"/>
            <w:hideMark/>
          </w:tcPr>
          <w:p w14:paraId="2A6CDDE2"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2D88F31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ZGRADA: BOLNICE, ŠKOLE I VRTIĆI, KULTURNO POVIJESNI, SPORTSKI OBJEKTI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A636B" w:rsidRPr="003C001A" w14:paraId="0A2F82C6"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7404B152"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3</w:t>
            </w:r>
          </w:p>
        </w:tc>
        <w:tc>
          <w:tcPr>
            <w:tcW w:w="0" w:type="auto"/>
            <w:tcBorders>
              <w:top w:val="nil"/>
              <w:left w:val="nil"/>
              <w:bottom w:val="single" w:sz="4" w:space="0" w:color="auto"/>
              <w:right w:val="single" w:sz="8" w:space="0" w:color="auto"/>
            </w:tcBorders>
            <w:vAlign w:val="center"/>
            <w:hideMark/>
          </w:tcPr>
          <w:p w14:paraId="731392C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0F3674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4CD566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4775CF7"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236637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B93CB0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FE1188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9778B8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4FE7736D"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B88E2A"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5232CFD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4.073,13</w:t>
            </w:r>
          </w:p>
        </w:tc>
        <w:tc>
          <w:tcPr>
            <w:tcW w:w="0" w:type="auto"/>
            <w:vMerge/>
            <w:tcBorders>
              <w:top w:val="nil"/>
              <w:left w:val="nil"/>
              <w:bottom w:val="nil"/>
              <w:right w:val="single" w:sz="4" w:space="0" w:color="auto"/>
            </w:tcBorders>
            <w:vAlign w:val="center"/>
            <w:hideMark/>
          </w:tcPr>
          <w:p w14:paraId="025CBBE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AA27C3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684334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8AF3D5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5D0648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6AD84E7"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79D08767"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489BD27C" w14:textId="77777777" w:rsidTr="003C001A">
        <w:trPr>
          <w:trHeight w:val="300"/>
        </w:trPr>
        <w:tc>
          <w:tcPr>
            <w:tcW w:w="0" w:type="auto"/>
            <w:tcBorders>
              <w:top w:val="nil"/>
              <w:left w:val="single" w:sz="8" w:space="0" w:color="auto"/>
              <w:bottom w:val="single" w:sz="4" w:space="0" w:color="auto"/>
              <w:right w:val="nil"/>
            </w:tcBorders>
            <w:vAlign w:val="center"/>
            <w:hideMark/>
          </w:tcPr>
          <w:p w14:paraId="7D4403E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3557611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74342F4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2.036.565,00 kn</w:t>
            </w:r>
          </w:p>
        </w:tc>
        <w:tc>
          <w:tcPr>
            <w:tcW w:w="0" w:type="auto"/>
            <w:gridSpan w:val="6"/>
            <w:tcBorders>
              <w:top w:val="single" w:sz="8" w:space="0" w:color="auto"/>
              <w:left w:val="nil"/>
              <w:bottom w:val="single" w:sz="4" w:space="0" w:color="auto"/>
              <w:right w:val="single" w:sz="8" w:space="0" w:color="000000"/>
            </w:tcBorders>
            <w:vAlign w:val="center"/>
            <w:hideMark/>
          </w:tcPr>
          <w:p w14:paraId="1106B00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4073,13 KN/m2</w:t>
            </w:r>
          </w:p>
        </w:tc>
      </w:tr>
      <w:tr w:rsidR="003C001A" w:rsidRPr="003C001A" w14:paraId="6AE7CE98" w14:textId="77777777" w:rsidTr="003C001A">
        <w:trPr>
          <w:trHeight w:val="900"/>
        </w:trPr>
        <w:tc>
          <w:tcPr>
            <w:tcW w:w="0" w:type="auto"/>
            <w:tcBorders>
              <w:top w:val="nil"/>
              <w:left w:val="single" w:sz="8" w:space="0" w:color="auto"/>
              <w:bottom w:val="single" w:sz="4" w:space="0" w:color="auto"/>
              <w:right w:val="nil"/>
            </w:tcBorders>
            <w:vAlign w:val="center"/>
            <w:hideMark/>
          </w:tcPr>
          <w:p w14:paraId="1CE6C60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5C46B78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1FFAB0F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F64038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6F1172A2" w14:textId="77777777" w:rsidTr="003C001A">
        <w:trPr>
          <w:trHeight w:val="600"/>
        </w:trPr>
        <w:tc>
          <w:tcPr>
            <w:tcW w:w="0" w:type="auto"/>
            <w:tcBorders>
              <w:top w:val="nil"/>
              <w:left w:val="single" w:sz="8" w:space="0" w:color="auto"/>
              <w:bottom w:val="single" w:sz="4" w:space="0" w:color="auto"/>
              <w:right w:val="nil"/>
            </w:tcBorders>
            <w:vAlign w:val="center"/>
            <w:hideMark/>
          </w:tcPr>
          <w:p w14:paraId="59ED8FEF"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09B7A1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64B24E3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122.193,90 kn</w:t>
            </w:r>
          </w:p>
        </w:tc>
        <w:tc>
          <w:tcPr>
            <w:tcW w:w="0" w:type="auto"/>
            <w:tcBorders>
              <w:top w:val="nil"/>
              <w:left w:val="nil"/>
              <w:bottom w:val="single" w:sz="4" w:space="0" w:color="auto"/>
              <w:right w:val="single" w:sz="4" w:space="0" w:color="auto"/>
            </w:tcBorders>
            <w:noWrap/>
            <w:vAlign w:val="center"/>
            <w:hideMark/>
          </w:tcPr>
          <w:p w14:paraId="276FB41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165.977,33 kn</w:t>
            </w:r>
          </w:p>
        </w:tc>
        <w:tc>
          <w:tcPr>
            <w:tcW w:w="0" w:type="auto"/>
            <w:tcBorders>
              <w:top w:val="nil"/>
              <w:left w:val="nil"/>
              <w:bottom w:val="single" w:sz="4" w:space="0" w:color="auto"/>
              <w:right w:val="single" w:sz="4" w:space="0" w:color="auto"/>
            </w:tcBorders>
            <w:noWrap/>
            <w:vAlign w:val="center"/>
            <w:hideMark/>
          </w:tcPr>
          <w:p w14:paraId="035D29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226.194,49 kn</w:t>
            </w:r>
          </w:p>
        </w:tc>
        <w:tc>
          <w:tcPr>
            <w:tcW w:w="0" w:type="auto"/>
            <w:tcBorders>
              <w:top w:val="nil"/>
              <w:left w:val="nil"/>
              <w:bottom w:val="single" w:sz="4" w:space="0" w:color="auto"/>
              <w:right w:val="single" w:sz="4" w:space="0" w:color="auto"/>
            </w:tcBorders>
            <w:vAlign w:val="center"/>
            <w:hideMark/>
          </w:tcPr>
          <w:p w14:paraId="2813CE3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312.001,76 kn</w:t>
            </w:r>
          </w:p>
        </w:tc>
        <w:tc>
          <w:tcPr>
            <w:tcW w:w="0" w:type="auto"/>
            <w:tcBorders>
              <w:top w:val="nil"/>
              <w:left w:val="nil"/>
              <w:bottom w:val="single" w:sz="4" w:space="0" w:color="auto"/>
              <w:right w:val="single" w:sz="4" w:space="0" w:color="auto"/>
            </w:tcBorders>
            <w:vAlign w:val="center"/>
            <w:hideMark/>
          </w:tcPr>
          <w:p w14:paraId="1ADA4EE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379.615,72 kn</w:t>
            </w:r>
          </w:p>
        </w:tc>
        <w:tc>
          <w:tcPr>
            <w:tcW w:w="0" w:type="auto"/>
            <w:tcBorders>
              <w:top w:val="nil"/>
              <w:left w:val="nil"/>
              <w:bottom w:val="single" w:sz="4" w:space="0" w:color="auto"/>
              <w:right w:val="single" w:sz="4" w:space="0" w:color="auto"/>
            </w:tcBorders>
            <w:vAlign w:val="center"/>
            <w:hideMark/>
          </w:tcPr>
          <w:p w14:paraId="441195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460.263,69 kn</w:t>
            </w:r>
          </w:p>
        </w:tc>
        <w:tc>
          <w:tcPr>
            <w:tcW w:w="0" w:type="auto"/>
            <w:tcBorders>
              <w:top w:val="nil"/>
              <w:left w:val="nil"/>
              <w:bottom w:val="single" w:sz="4" w:space="0" w:color="auto"/>
              <w:right w:val="single" w:sz="8" w:space="0" w:color="auto"/>
            </w:tcBorders>
            <w:noWrap/>
            <w:vAlign w:val="center"/>
            <w:hideMark/>
          </w:tcPr>
          <w:p w14:paraId="7197FE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468.138,41 kn</w:t>
            </w:r>
          </w:p>
        </w:tc>
      </w:tr>
      <w:tr w:rsidR="002A636B" w:rsidRPr="003C001A" w14:paraId="4D6E4C8A" w14:textId="77777777" w:rsidTr="003C001A">
        <w:trPr>
          <w:trHeight w:val="300"/>
        </w:trPr>
        <w:tc>
          <w:tcPr>
            <w:tcW w:w="0" w:type="auto"/>
            <w:tcBorders>
              <w:top w:val="nil"/>
              <w:left w:val="single" w:sz="8" w:space="0" w:color="auto"/>
              <w:bottom w:val="single" w:sz="4" w:space="0" w:color="auto"/>
              <w:right w:val="nil"/>
            </w:tcBorders>
            <w:vAlign w:val="center"/>
            <w:hideMark/>
          </w:tcPr>
          <w:p w14:paraId="0B67979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202EE3C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41E623E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61.096,95 kn</w:t>
            </w:r>
          </w:p>
        </w:tc>
        <w:tc>
          <w:tcPr>
            <w:tcW w:w="0" w:type="auto"/>
            <w:tcBorders>
              <w:top w:val="nil"/>
              <w:left w:val="nil"/>
              <w:bottom w:val="single" w:sz="4" w:space="0" w:color="auto"/>
              <w:right w:val="single" w:sz="4" w:space="0" w:color="auto"/>
            </w:tcBorders>
            <w:vAlign w:val="center"/>
            <w:hideMark/>
          </w:tcPr>
          <w:p w14:paraId="34FC85D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82.988,67 kn</w:t>
            </w:r>
          </w:p>
        </w:tc>
        <w:tc>
          <w:tcPr>
            <w:tcW w:w="0" w:type="auto"/>
            <w:tcBorders>
              <w:top w:val="nil"/>
              <w:left w:val="nil"/>
              <w:bottom w:val="single" w:sz="4" w:space="0" w:color="auto"/>
              <w:right w:val="single" w:sz="4" w:space="0" w:color="auto"/>
            </w:tcBorders>
            <w:noWrap/>
            <w:vAlign w:val="center"/>
            <w:hideMark/>
          </w:tcPr>
          <w:p w14:paraId="56A6C3D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113.097,24 kn</w:t>
            </w:r>
          </w:p>
        </w:tc>
        <w:tc>
          <w:tcPr>
            <w:tcW w:w="0" w:type="auto"/>
            <w:tcBorders>
              <w:top w:val="nil"/>
              <w:left w:val="nil"/>
              <w:bottom w:val="single" w:sz="4" w:space="0" w:color="auto"/>
              <w:right w:val="single" w:sz="4" w:space="0" w:color="auto"/>
            </w:tcBorders>
            <w:noWrap/>
            <w:vAlign w:val="center"/>
            <w:hideMark/>
          </w:tcPr>
          <w:p w14:paraId="56B522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156.000,88 kn</w:t>
            </w:r>
          </w:p>
        </w:tc>
        <w:tc>
          <w:tcPr>
            <w:tcW w:w="0" w:type="auto"/>
            <w:tcBorders>
              <w:top w:val="nil"/>
              <w:left w:val="nil"/>
              <w:bottom w:val="single" w:sz="4" w:space="0" w:color="auto"/>
              <w:right w:val="single" w:sz="4" w:space="0" w:color="auto"/>
            </w:tcBorders>
            <w:noWrap/>
            <w:vAlign w:val="center"/>
            <w:hideMark/>
          </w:tcPr>
          <w:p w14:paraId="7DEBC10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189.807,86 kn</w:t>
            </w:r>
          </w:p>
        </w:tc>
        <w:tc>
          <w:tcPr>
            <w:tcW w:w="0" w:type="auto"/>
            <w:tcBorders>
              <w:top w:val="nil"/>
              <w:left w:val="nil"/>
              <w:bottom w:val="single" w:sz="4" w:space="0" w:color="auto"/>
              <w:right w:val="single" w:sz="4" w:space="0" w:color="auto"/>
            </w:tcBorders>
            <w:noWrap/>
            <w:vAlign w:val="center"/>
            <w:hideMark/>
          </w:tcPr>
          <w:p w14:paraId="58581BD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230.131,85 kn</w:t>
            </w:r>
          </w:p>
        </w:tc>
        <w:tc>
          <w:tcPr>
            <w:tcW w:w="0" w:type="auto"/>
            <w:tcBorders>
              <w:top w:val="nil"/>
              <w:left w:val="nil"/>
              <w:bottom w:val="single" w:sz="4" w:space="0" w:color="auto"/>
              <w:right w:val="single" w:sz="8" w:space="0" w:color="auto"/>
            </w:tcBorders>
            <w:noWrap/>
            <w:vAlign w:val="center"/>
            <w:hideMark/>
          </w:tcPr>
          <w:p w14:paraId="473167F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234.069,20 kn</w:t>
            </w:r>
          </w:p>
        </w:tc>
      </w:tr>
      <w:tr w:rsidR="003C001A" w:rsidRPr="003C001A" w14:paraId="59295132" w14:textId="77777777" w:rsidTr="003C001A">
        <w:trPr>
          <w:trHeight w:val="300"/>
        </w:trPr>
        <w:tc>
          <w:tcPr>
            <w:tcW w:w="0" w:type="auto"/>
            <w:tcBorders>
              <w:top w:val="nil"/>
              <w:left w:val="single" w:sz="8" w:space="0" w:color="auto"/>
              <w:bottom w:val="single" w:sz="4" w:space="0" w:color="auto"/>
              <w:right w:val="nil"/>
            </w:tcBorders>
            <w:vAlign w:val="center"/>
            <w:hideMark/>
          </w:tcPr>
          <w:p w14:paraId="1B7B33D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60813DB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3)</w:t>
            </w:r>
          </w:p>
        </w:tc>
      </w:tr>
      <w:tr w:rsidR="002A636B" w:rsidRPr="003C001A" w14:paraId="6EC6340B" w14:textId="77777777" w:rsidTr="003C001A">
        <w:trPr>
          <w:trHeight w:val="600"/>
        </w:trPr>
        <w:tc>
          <w:tcPr>
            <w:tcW w:w="0" w:type="auto"/>
            <w:tcBorders>
              <w:top w:val="nil"/>
              <w:left w:val="single" w:sz="8" w:space="0" w:color="auto"/>
              <w:bottom w:val="single" w:sz="4" w:space="0" w:color="auto"/>
              <w:right w:val="nil"/>
            </w:tcBorders>
            <w:vAlign w:val="center"/>
            <w:hideMark/>
          </w:tcPr>
          <w:p w14:paraId="211CE274"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6C28363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5DB486B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16.292,52 kn</w:t>
            </w:r>
          </w:p>
        </w:tc>
        <w:tc>
          <w:tcPr>
            <w:tcW w:w="0" w:type="auto"/>
            <w:tcBorders>
              <w:top w:val="nil"/>
              <w:left w:val="nil"/>
              <w:bottom w:val="single" w:sz="4" w:space="0" w:color="auto"/>
              <w:right w:val="single" w:sz="4" w:space="0" w:color="auto"/>
            </w:tcBorders>
            <w:vAlign w:val="center"/>
            <w:hideMark/>
          </w:tcPr>
          <w:p w14:paraId="719FFC7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22.130,31 kn</w:t>
            </w:r>
          </w:p>
        </w:tc>
        <w:tc>
          <w:tcPr>
            <w:tcW w:w="0" w:type="auto"/>
            <w:tcBorders>
              <w:top w:val="nil"/>
              <w:left w:val="nil"/>
              <w:bottom w:val="single" w:sz="4" w:space="0" w:color="auto"/>
              <w:right w:val="single" w:sz="4" w:space="0" w:color="auto"/>
            </w:tcBorders>
            <w:vAlign w:val="center"/>
            <w:hideMark/>
          </w:tcPr>
          <w:p w14:paraId="21A4EB4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30.159,26 kn</w:t>
            </w:r>
          </w:p>
        </w:tc>
        <w:tc>
          <w:tcPr>
            <w:tcW w:w="0" w:type="auto"/>
            <w:tcBorders>
              <w:top w:val="nil"/>
              <w:left w:val="nil"/>
              <w:bottom w:val="single" w:sz="4" w:space="0" w:color="auto"/>
              <w:right w:val="single" w:sz="4" w:space="0" w:color="auto"/>
            </w:tcBorders>
            <w:vAlign w:val="center"/>
            <w:hideMark/>
          </w:tcPr>
          <w:p w14:paraId="4EE29D1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41.600,23 kn</w:t>
            </w:r>
          </w:p>
        </w:tc>
        <w:tc>
          <w:tcPr>
            <w:tcW w:w="0" w:type="auto"/>
            <w:tcBorders>
              <w:top w:val="nil"/>
              <w:left w:val="nil"/>
              <w:bottom w:val="single" w:sz="4" w:space="0" w:color="auto"/>
              <w:right w:val="single" w:sz="4" w:space="0" w:color="auto"/>
            </w:tcBorders>
            <w:vAlign w:val="center"/>
            <w:hideMark/>
          </w:tcPr>
          <w:p w14:paraId="66B1723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50.615,43 kn</w:t>
            </w:r>
          </w:p>
        </w:tc>
        <w:tc>
          <w:tcPr>
            <w:tcW w:w="0" w:type="auto"/>
            <w:tcBorders>
              <w:top w:val="nil"/>
              <w:left w:val="nil"/>
              <w:bottom w:val="single" w:sz="4" w:space="0" w:color="auto"/>
              <w:right w:val="single" w:sz="4" w:space="0" w:color="auto"/>
            </w:tcBorders>
            <w:vAlign w:val="center"/>
            <w:hideMark/>
          </w:tcPr>
          <w:p w14:paraId="40769E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61.368,49 kn</w:t>
            </w:r>
          </w:p>
        </w:tc>
        <w:tc>
          <w:tcPr>
            <w:tcW w:w="0" w:type="auto"/>
            <w:tcBorders>
              <w:top w:val="nil"/>
              <w:left w:val="nil"/>
              <w:bottom w:val="single" w:sz="4" w:space="0" w:color="auto"/>
              <w:right w:val="single" w:sz="8" w:space="0" w:color="auto"/>
            </w:tcBorders>
            <w:vAlign w:val="center"/>
            <w:hideMark/>
          </w:tcPr>
          <w:p w14:paraId="21B66ED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62.418,45 kn</w:t>
            </w:r>
          </w:p>
        </w:tc>
      </w:tr>
      <w:tr w:rsidR="002A636B" w:rsidRPr="003C001A" w14:paraId="6305EB98" w14:textId="77777777" w:rsidTr="003C001A">
        <w:trPr>
          <w:trHeight w:val="315"/>
        </w:trPr>
        <w:tc>
          <w:tcPr>
            <w:tcW w:w="0" w:type="auto"/>
            <w:tcBorders>
              <w:top w:val="nil"/>
              <w:left w:val="single" w:sz="8" w:space="0" w:color="auto"/>
              <w:bottom w:val="single" w:sz="8" w:space="0" w:color="auto"/>
              <w:right w:val="nil"/>
            </w:tcBorders>
            <w:vAlign w:val="center"/>
            <w:hideMark/>
          </w:tcPr>
          <w:p w14:paraId="44C78E5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36ABB13D" w14:textId="17AD223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73BB35A4" w14:textId="6805CA3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30.548,48 kn</w:t>
            </w:r>
          </w:p>
        </w:tc>
        <w:tc>
          <w:tcPr>
            <w:tcW w:w="0" w:type="auto"/>
            <w:tcBorders>
              <w:top w:val="nil"/>
              <w:left w:val="nil"/>
              <w:bottom w:val="single" w:sz="8" w:space="0" w:color="auto"/>
              <w:right w:val="single" w:sz="4" w:space="0" w:color="auto"/>
            </w:tcBorders>
            <w:vAlign w:val="center"/>
            <w:hideMark/>
          </w:tcPr>
          <w:p w14:paraId="7005D587" w14:textId="412B184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41.494,33 kn</w:t>
            </w:r>
          </w:p>
        </w:tc>
        <w:tc>
          <w:tcPr>
            <w:tcW w:w="0" w:type="auto"/>
            <w:tcBorders>
              <w:top w:val="nil"/>
              <w:left w:val="nil"/>
              <w:bottom w:val="single" w:sz="8" w:space="0" w:color="auto"/>
              <w:right w:val="single" w:sz="4" w:space="0" w:color="auto"/>
            </w:tcBorders>
            <w:noWrap/>
            <w:vAlign w:val="center"/>
            <w:hideMark/>
          </w:tcPr>
          <w:p w14:paraId="2ADD8D1D" w14:textId="2D4EA75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57.548,62 kn</w:t>
            </w:r>
          </w:p>
        </w:tc>
        <w:tc>
          <w:tcPr>
            <w:tcW w:w="0" w:type="auto"/>
            <w:tcBorders>
              <w:top w:val="nil"/>
              <w:left w:val="nil"/>
              <w:bottom w:val="single" w:sz="8" w:space="0" w:color="auto"/>
              <w:right w:val="single" w:sz="4" w:space="0" w:color="auto"/>
            </w:tcBorders>
            <w:noWrap/>
            <w:vAlign w:val="center"/>
            <w:hideMark/>
          </w:tcPr>
          <w:p w14:paraId="107B48C3" w14:textId="3D76AF1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78.000,44 kn</w:t>
            </w:r>
          </w:p>
        </w:tc>
        <w:tc>
          <w:tcPr>
            <w:tcW w:w="0" w:type="auto"/>
            <w:tcBorders>
              <w:top w:val="nil"/>
              <w:left w:val="nil"/>
              <w:bottom w:val="single" w:sz="8" w:space="0" w:color="auto"/>
              <w:right w:val="single" w:sz="4" w:space="0" w:color="auto"/>
            </w:tcBorders>
            <w:noWrap/>
            <w:vAlign w:val="center"/>
            <w:hideMark/>
          </w:tcPr>
          <w:p w14:paraId="64A30F4B" w14:textId="0D28C4B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94.903,93 kn</w:t>
            </w:r>
          </w:p>
        </w:tc>
        <w:tc>
          <w:tcPr>
            <w:tcW w:w="0" w:type="auto"/>
            <w:tcBorders>
              <w:top w:val="nil"/>
              <w:left w:val="nil"/>
              <w:bottom w:val="single" w:sz="8" w:space="0" w:color="auto"/>
              <w:right w:val="single" w:sz="4" w:space="0" w:color="auto"/>
            </w:tcBorders>
            <w:noWrap/>
            <w:vAlign w:val="center"/>
            <w:hideMark/>
          </w:tcPr>
          <w:p w14:paraId="5E8EA1C3" w14:textId="700EE6B5"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115.065,92 kn</w:t>
            </w:r>
          </w:p>
        </w:tc>
        <w:tc>
          <w:tcPr>
            <w:tcW w:w="0" w:type="auto"/>
            <w:tcBorders>
              <w:top w:val="nil"/>
              <w:left w:val="nil"/>
              <w:bottom w:val="single" w:sz="8" w:space="0" w:color="auto"/>
              <w:right w:val="single" w:sz="8" w:space="0" w:color="auto"/>
            </w:tcBorders>
            <w:noWrap/>
            <w:vAlign w:val="center"/>
            <w:hideMark/>
          </w:tcPr>
          <w:p w14:paraId="20E096CD" w14:textId="06B5AC3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117.034,60 kn</w:t>
            </w:r>
          </w:p>
        </w:tc>
      </w:tr>
      <w:tr w:rsidR="002A636B" w:rsidRPr="003C001A" w14:paraId="648412EE" w14:textId="77777777" w:rsidTr="003C001A">
        <w:trPr>
          <w:trHeight w:val="360"/>
        </w:trPr>
        <w:tc>
          <w:tcPr>
            <w:tcW w:w="0" w:type="auto"/>
            <w:noWrap/>
            <w:vAlign w:val="bottom"/>
            <w:hideMark/>
          </w:tcPr>
          <w:p w14:paraId="752C1E1A"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388BBD4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63E889E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6AFE751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3EDE28C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6BD024A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2B1AEEE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434B5A9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3CDF7B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3733B242" w14:textId="77777777" w:rsidTr="003C001A">
        <w:trPr>
          <w:trHeight w:val="300"/>
        </w:trPr>
        <w:tc>
          <w:tcPr>
            <w:tcW w:w="0" w:type="auto"/>
            <w:noWrap/>
            <w:vAlign w:val="bottom"/>
            <w:hideMark/>
          </w:tcPr>
          <w:p w14:paraId="39D72228"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0D462F6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8943D5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A02B0D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446E75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F26008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FEDE6B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4B81D5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64A9B46"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554A620C" w14:textId="77777777" w:rsidR="003C001A" w:rsidRPr="003C001A" w:rsidRDefault="003C001A" w:rsidP="003C001A">
      <w:pPr>
        <w:spacing w:after="0"/>
        <w:rPr>
          <w:rFonts w:ascii="Calibri" w:eastAsia="Calibri" w:hAnsi="Calibri" w:cs="Times New Roman"/>
        </w:rPr>
      </w:pPr>
    </w:p>
    <w:p w14:paraId="21A0388F" w14:textId="77777777" w:rsidR="003C001A" w:rsidRPr="003C001A" w:rsidRDefault="003C001A" w:rsidP="003C001A">
      <w:pPr>
        <w:spacing w:after="0"/>
        <w:rPr>
          <w:rFonts w:ascii="Calibri" w:eastAsia="Calibri" w:hAnsi="Calibri" w:cs="Times New Roman"/>
        </w:rPr>
      </w:pPr>
    </w:p>
    <w:p w14:paraId="1AA68365" w14:textId="77777777" w:rsidR="003C001A" w:rsidRPr="003C001A" w:rsidRDefault="003C001A" w:rsidP="003C001A">
      <w:pPr>
        <w:spacing w:after="0"/>
        <w:rPr>
          <w:rFonts w:ascii="Calibri" w:eastAsia="Calibri" w:hAnsi="Calibri" w:cs="Times New Roman"/>
        </w:rPr>
      </w:pPr>
    </w:p>
    <w:p w14:paraId="010B6B13" w14:textId="77777777" w:rsidR="003C001A" w:rsidRPr="003C001A" w:rsidRDefault="003C001A" w:rsidP="003C001A">
      <w:pPr>
        <w:spacing w:after="0"/>
        <w:rPr>
          <w:rFonts w:ascii="Calibri" w:eastAsia="Calibri" w:hAnsi="Calibri" w:cs="Times New Roman"/>
        </w:rPr>
      </w:pPr>
    </w:p>
    <w:p w14:paraId="2E175FEA"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29"/>
        <w:gridCol w:w="1370"/>
        <w:gridCol w:w="1631"/>
        <w:gridCol w:w="1562"/>
        <w:gridCol w:w="1572"/>
        <w:gridCol w:w="1583"/>
        <w:gridCol w:w="1582"/>
        <w:gridCol w:w="1581"/>
        <w:gridCol w:w="1550"/>
      </w:tblGrid>
      <w:tr w:rsidR="003C001A" w:rsidRPr="003C001A" w14:paraId="1E966996" w14:textId="77777777" w:rsidTr="003C001A">
        <w:trPr>
          <w:trHeight w:val="1035"/>
        </w:trPr>
        <w:tc>
          <w:tcPr>
            <w:tcW w:w="0" w:type="auto"/>
            <w:noWrap/>
            <w:vAlign w:val="bottom"/>
            <w:hideMark/>
          </w:tcPr>
          <w:p w14:paraId="51C76DB3"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6AC83B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ZGRADA: BOLNICE, ŠKOLE I VRTIĆI, KULTURNO POVIJESNI, SPORTSKI OBJEKTI  </w:t>
            </w:r>
            <w:r w:rsidRPr="003C001A">
              <w:rPr>
                <w:rFonts w:ascii="Calibri" w:eastAsia="Times New Roman" w:hAnsi="Calibri" w:cs="Times New Roman"/>
                <w:b/>
                <w:bCs/>
                <w:sz w:val="20"/>
                <w:szCs w:val="20"/>
              </w:rPr>
              <w:br/>
              <w:t xml:space="preserve">PROCJENE UPORABLJIVOSTI PN1/PN2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A636B" w:rsidRPr="003C001A" w14:paraId="5D870A61"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0B5D56DE"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žuto, na razinu 4</w:t>
            </w:r>
          </w:p>
        </w:tc>
        <w:tc>
          <w:tcPr>
            <w:tcW w:w="0" w:type="auto"/>
            <w:tcBorders>
              <w:top w:val="nil"/>
              <w:left w:val="nil"/>
              <w:bottom w:val="single" w:sz="4" w:space="0" w:color="auto"/>
              <w:right w:val="single" w:sz="8" w:space="0" w:color="auto"/>
            </w:tcBorders>
            <w:vAlign w:val="center"/>
            <w:hideMark/>
          </w:tcPr>
          <w:p w14:paraId="16DA3F0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4DB14BE8"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5B9E4F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792925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D057BB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668AA7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861A3D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24D6BFC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47FCD869"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A61F14"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single" w:sz="8" w:space="0" w:color="auto"/>
              <w:right w:val="single" w:sz="8" w:space="0" w:color="auto"/>
            </w:tcBorders>
            <w:shd w:val="clear" w:color="auto" w:fill="D9D9D9"/>
            <w:vAlign w:val="center"/>
            <w:hideMark/>
          </w:tcPr>
          <w:p w14:paraId="20031510"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6.637,70</w:t>
            </w:r>
          </w:p>
        </w:tc>
        <w:tc>
          <w:tcPr>
            <w:tcW w:w="0" w:type="auto"/>
            <w:vMerge/>
            <w:tcBorders>
              <w:top w:val="nil"/>
              <w:left w:val="nil"/>
              <w:bottom w:val="nil"/>
              <w:right w:val="single" w:sz="4" w:space="0" w:color="auto"/>
            </w:tcBorders>
            <w:vAlign w:val="center"/>
            <w:hideMark/>
          </w:tcPr>
          <w:p w14:paraId="314BD5A3"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54FAB5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C6D6D12"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CFE090F"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8AE3CCC"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F5F285D"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409C51D9"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56C74155" w14:textId="77777777" w:rsidTr="003C001A">
        <w:trPr>
          <w:trHeight w:val="300"/>
        </w:trPr>
        <w:tc>
          <w:tcPr>
            <w:tcW w:w="0" w:type="auto"/>
            <w:tcBorders>
              <w:top w:val="nil"/>
              <w:left w:val="single" w:sz="8" w:space="0" w:color="auto"/>
              <w:bottom w:val="single" w:sz="4" w:space="0" w:color="auto"/>
              <w:right w:val="nil"/>
            </w:tcBorders>
            <w:vAlign w:val="center"/>
            <w:hideMark/>
          </w:tcPr>
          <w:p w14:paraId="4A07012C"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nil"/>
              <w:left w:val="single" w:sz="8" w:space="0" w:color="auto"/>
              <w:bottom w:val="single" w:sz="4" w:space="0" w:color="auto"/>
              <w:right w:val="single" w:sz="4" w:space="0" w:color="auto"/>
            </w:tcBorders>
            <w:vAlign w:val="center"/>
            <w:hideMark/>
          </w:tcPr>
          <w:p w14:paraId="09C4C45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CACD86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3.318.850,00 kn</w:t>
            </w:r>
          </w:p>
        </w:tc>
        <w:tc>
          <w:tcPr>
            <w:tcW w:w="0" w:type="auto"/>
            <w:gridSpan w:val="6"/>
            <w:tcBorders>
              <w:top w:val="single" w:sz="8" w:space="0" w:color="auto"/>
              <w:left w:val="nil"/>
              <w:bottom w:val="single" w:sz="4" w:space="0" w:color="auto"/>
              <w:right w:val="single" w:sz="8" w:space="0" w:color="000000"/>
            </w:tcBorders>
            <w:vAlign w:val="center"/>
            <w:hideMark/>
          </w:tcPr>
          <w:p w14:paraId="6DF7CED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6637,7 KN/m2</w:t>
            </w:r>
          </w:p>
        </w:tc>
      </w:tr>
      <w:tr w:rsidR="003C001A" w:rsidRPr="003C001A" w14:paraId="42E3134C" w14:textId="77777777" w:rsidTr="003C001A">
        <w:trPr>
          <w:trHeight w:val="900"/>
        </w:trPr>
        <w:tc>
          <w:tcPr>
            <w:tcW w:w="0" w:type="auto"/>
            <w:tcBorders>
              <w:top w:val="nil"/>
              <w:left w:val="single" w:sz="8" w:space="0" w:color="auto"/>
              <w:bottom w:val="single" w:sz="4" w:space="0" w:color="auto"/>
              <w:right w:val="nil"/>
            </w:tcBorders>
            <w:vAlign w:val="center"/>
            <w:hideMark/>
          </w:tcPr>
          <w:p w14:paraId="3522464D"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7EEFCB7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505C953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AD5B08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6D0B98B2" w14:textId="77777777" w:rsidTr="003C001A">
        <w:trPr>
          <w:trHeight w:val="600"/>
        </w:trPr>
        <w:tc>
          <w:tcPr>
            <w:tcW w:w="0" w:type="auto"/>
            <w:tcBorders>
              <w:top w:val="nil"/>
              <w:left w:val="single" w:sz="8" w:space="0" w:color="auto"/>
              <w:bottom w:val="single" w:sz="4" w:space="0" w:color="auto"/>
              <w:right w:val="nil"/>
            </w:tcBorders>
            <w:vAlign w:val="center"/>
            <w:hideMark/>
          </w:tcPr>
          <w:p w14:paraId="1C68310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642E0BB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55848FC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149.348,25 kn</w:t>
            </w:r>
          </w:p>
        </w:tc>
        <w:tc>
          <w:tcPr>
            <w:tcW w:w="0" w:type="auto"/>
            <w:tcBorders>
              <w:top w:val="nil"/>
              <w:left w:val="nil"/>
              <w:bottom w:val="single" w:sz="4" w:space="0" w:color="auto"/>
              <w:right w:val="single" w:sz="4" w:space="0" w:color="auto"/>
            </w:tcBorders>
            <w:noWrap/>
            <w:vAlign w:val="center"/>
            <w:hideMark/>
          </w:tcPr>
          <w:p w14:paraId="598D6BE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202.861,39 kn</w:t>
            </w:r>
          </w:p>
        </w:tc>
        <w:tc>
          <w:tcPr>
            <w:tcW w:w="0" w:type="auto"/>
            <w:tcBorders>
              <w:top w:val="nil"/>
              <w:left w:val="nil"/>
              <w:bottom w:val="single" w:sz="4" w:space="0" w:color="auto"/>
              <w:right w:val="single" w:sz="4" w:space="0" w:color="auto"/>
            </w:tcBorders>
            <w:noWrap/>
            <w:vAlign w:val="center"/>
            <w:hideMark/>
          </w:tcPr>
          <w:p w14:paraId="2171AB9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276.460,21 kn</w:t>
            </w:r>
          </w:p>
        </w:tc>
        <w:tc>
          <w:tcPr>
            <w:tcW w:w="0" w:type="auto"/>
            <w:tcBorders>
              <w:top w:val="nil"/>
              <w:left w:val="nil"/>
              <w:bottom w:val="single" w:sz="4" w:space="0" w:color="auto"/>
              <w:right w:val="single" w:sz="4" w:space="0" w:color="auto"/>
            </w:tcBorders>
            <w:vAlign w:val="center"/>
            <w:hideMark/>
          </w:tcPr>
          <w:p w14:paraId="20D00FC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381.335,87 kn</w:t>
            </w:r>
          </w:p>
        </w:tc>
        <w:tc>
          <w:tcPr>
            <w:tcW w:w="0" w:type="auto"/>
            <w:tcBorders>
              <w:top w:val="nil"/>
              <w:left w:val="nil"/>
              <w:bottom w:val="single" w:sz="4" w:space="0" w:color="auto"/>
              <w:right w:val="single" w:sz="4" w:space="0" w:color="auto"/>
            </w:tcBorders>
            <w:vAlign w:val="center"/>
            <w:hideMark/>
          </w:tcPr>
          <w:p w14:paraId="68F921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463.975,23 kn</w:t>
            </w:r>
          </w:p>
        </w:tc>
        <w:tc>
          <w:tcPr>
            <w:tcW w:w="0" w:type="auto"/>
            <w:tcBorders>
              <w:top w:val="nil"/>
              <w:left w:val="nil"/>
              <w:bottom w:val="single" w:sz="4" w:space="0" w:color="auto"/>
              <w:right w:val="single" w:sz="4" w:space="0" w:color="auto"/>
            </w:tcBorders>
            <w:vAlign w:val="center"/>
            <w:hideMark/>
          </w:tcPr>
          <w:p w14:paraId="388422E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562.545,08 kn</w:t>
            </w:r>
          </w:p>
        </w:tc>
        <w:tc>
          <w:tcPr>
            <w:tcW w:w="0" w:type="auto"/>
            <w:tcBorders>
              <w:top w:val="nil"/>
              <w:left w:val="nil"/>
              <w:bottom w:val="single" w:sz="4" w:space="0" w:color="auto"/>
              <w:right w:val="single" w:sz="8" w:space="0" w:color="auto"/>
            </w:tcBorders>
            <w:noWrap/>
            <w:vAlign w:val="center"/>
            <w:hideMark/>
          </w:tcPr>
          <w:p w14:paraId="403C86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572.169,74 kn</w:t>
            </w:r>
          </w:p>
        </w:tc>
      </w:tr>
      <w:tr w:rsidR="002A636B" w:rsidRPr="003C001A" w14:paraId="326C6EB1" w14:textId="77777777" w:rsidTr="003C001A">
        <w:trPr>
          <w:trHeight w:val="300"/>
        </w:trPr>
        <w:tc>
          <w:tcPr>
            <w:tcW w:w="0" w:type="auto"/>
            <w:tcBorders>
              <w:top w:val="nil"/>
              <w:left w:val="single" w:sz="8" w:space="0" w:color="auto"/>
              <w:bottom w:val="single" w:sz="4" w:space="0" w:color="auto"/>
              <w:right w:val="nil"/>
            </w:tcBorders>
            <w:vAlign w:val="center"/>
            <w:hideMark/>
          </w:tcPr>
          <w:p w14:paraId="70EDD009"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6E52CE5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79C3078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99.565,50 kn</w:t>
            </w:r>
          </w:p>
        </w:tc>
        <w:tc>
          <w:tcPr>
            <w:tcW w:w="0" w:type="auto"/>
            <w:tcBorders>
              <w:top w:val="nil"/>
              <w:left w:val="nil"/>
              <w:bottom w:val="single" w:sz="4" w:space="0" w:color="auto"/>
              <w:right w:val="single" w:sz="4" w:space="0" w:color="auto"/>
            </w:tcBorders>
            <w:vAlign w:val="center"/>
            <w:hideMark/>
          </w:tcPr>
          <w:p w14:paraId="4A04556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135.240,92 kn</w:t>
            </w:r>
          </w:p>
        </w:tc>
        <w:tc>
          <w:tcPr>
            <w:tcW w:w="0" w:type="auto"/>
            <w:tcBorders>
              <w:top w:val="nil"/>
              <w:left w:val="nil"/>
              <w:bottom w:val="single" w:sz="4" w:space="0" w:color="auto"/>
              <w:right w:val="single" w:sz="4" w:space="0" w:color="auto"/>
            </w:tcBorders>
            <w:noWrap/>
            <w:vAlign w:val="center"/>
            <w:hideMark/>
          </w:tcPr>
          <w:p w14:paraId="234D336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184.306,80 kn</w:t>
            </w:r>
          </w:p>
        </w:tc>
        <w:tc>
          <w:tcPr>
            <w:tcW w:w="0" w:type="auto"/>
            <w:tcBorders>
              <w:top w:val="nil"/>
              <w:left w:val="nil"/>
              <w:bottom w:val="single" w:sz="4" w:space="0" w:color="auto"/>
              <w:right w:val="single" w:sz="4" w:space="0" w:color="auto"/>
            </w:tcBorders>
            <w:noWrap/>
            <w:vAlign w:val="center"/>
            <w:hideMark/>
          </w:tcPr>
          <w:p w14:paraId="63B9A7D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254.223,91 kn</w:t>
            </w:r>
          </w:p>
        </w:tc>
        <w:tc>
          <w:tcPr>
            <w:tcW w:w="0" w:type="auto"/>
            <w:tcBorders>
              <w:top w:val="nil"/>
              <w:left w:val="nil"/>
              <w:bottom w:val="single" w:sz="4" w:space="0" w:color="auto"/>
              <w:right w:val="single" w:sz="4" w:space="0" w:color="auto"/>
            </w:tcBorders>
            <w:noWrap/>
            <w:vAlign w:val="center"/>
            <w:hideMark/>
          </w:tcPr>
          <w:p w14:paraId="6469EB5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309.316,82 kn</w:t>
            </w:r>
          </w:p>
        </w:tc>
        <w:tc>
          <w:tcPr>
            <w:tcW w:w="0" w:type="auto"/>
            <w:tcBorders>
              <w:top w:val="nil"/>
              <w:left w:val="nil"/>
              <w:bottom w:val="single" w:sz="4" w:space="0" w:color="auto"/>
              <w:right w:val="single" w:sz="4" w:space="0" w:color="auto"/>
            </w:tcBorders>
            <w:noWrap/>
            <w:vAlign w:val="center"/>
            <w:hideMark/>
          </w:tcPr>
          <w:p w14:paraId="4E76D7A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375.030,05 kn</w:t>
            </w:r>
          </w:p>
        </w:tc>
        <w:tc>
          <w:tcPr>
            <w:tcW w:w="0" w:type="auto"/>
            <w:tcBorders>
              <w:top w:val="nil"/>
              <w:left w:val="nil"/>
              <w:bottom w:val="single" w:sz="4" w:space="0" w:color="auto"/>
              <w:right w:val="single" w:sz="8" w:space="0" w:color="auto"/>
            </w:tcBorders>
            <w:noWrap/>
            <w:vAlign w:val="center"/>
            <w:hideMark/>
          </w:tcPr>
          <w:p w14:paraId="403AFF9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381.446,49 kn</w:t>
            </w:r>
          </w:p>
        </w:tc>
      </w:tr>
      <w:tr w:rsidR="003C001A" w:rsidRPr="003C001A" w14:paraId="08718B45" w14:textId="77777777" w:rsidTr="003C001A">
        <w:trPr>
          <w:trHeight w:val="300"/>
        </w:trPr>
        <w:tc>
          <w:tcPr>
            <w:tcW w:w="0" w:type="auto"/>
            <w:tcBorders>
              <w:top w:val="nil"/>
              <w:left w:val="single" w:sz="8" w:space="0" w:color="auto"/>
              <w:bottom w:val="single" w:sz="4" w:space="0" w:color="auto"/>
              <w:right w:val="nil"/>
            </w:tcBorders>
            <w:vAlign w:val="center"/>
            <w:hideMark/>
          </w:tcPr>
          <w:p w14:paraId="04DF5B8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07C76B7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(PN1/PN2, obnova na razinu 4)</w:t>
            </w:r>
          </w:p>
        </w:tc>
      </w:tr>
      <w:tr w:rsidR="002A636B" w:rsidRPr="003C001A" w14:paraId="2AC61161" w14:textId="77777777" w:rsidTr="003C001A">
        <w:trPr>
          <w:trHeight w:val="600"/>
        </w:trPr>
        <w:tc>
          <w:tcPr>
            <w:tcW w:w="0" w:type="auto"/>
            <w:tcBorders>
              <w:top w:val="nil"/>
              <w:left w:val="single" w:sz="8" w:space="0" w:color="auto"/>
              <w:bottom w:val="single" w:sz="4" w:space="0" w:color="auto"/>
              <w:right w:val="nil"/>
            </w:tcBorders>
            <w:vAlign w:val="center"/>
            <w:hideMark/>
          </w:tcPr>
          <w:p w14:paraId="06F898E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0A0EB0A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709BF5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19.913,10 kn</w:t>
            </w:r>
          </w:p>
        </w:tc>
        <w:tc>
          <w:tcPr>
            <w:tcW w:w="0" w:type="auto"/>
            <w:tcBorders>
              <w:top w:val="nil"/>
              <w:left w:val="nil"/>
              <w:bottom w:val="single" w:sz="4" w:space="0" w:color="auto"/>
              <w:right w:val="single" w:sz="4" w:space="0" w:color="auto"/>
            </w:tcBorders>
            <w:vAlign w:val="center"/>
            <w:hideMark/>
          </w:tcPr>
          <w:p w14:paraId="2A29BCE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27.048,18 kn</w:t>
            </w:r>
          </w:p>
        </w:tc>
        <w:tc>
          <w:tcPr>
            <w:tcW w:w="0" w:type="auto"/>
            <w:tcBorders>
              <w:top w:val="nil"/>
              <w:left w:val="nil"/>
              <w:bottom w:val="single" w:sz="4" w:space="0" w:color="auto"/>
              <w:right w:val="single" w:sz="4" w:space="0" w:color="auto"/>
            </w:tcBorders>
            <w:vAlign w:val="center"/>
            <w:hideMark/>
          </w:tcPr>
          <w:p w14:paraId="1E3FFCE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36.861,36 kn</w:t>
            </w:r>
          </w:p>
        </w:tc>
        <w:tc>
          <w:tcPr>
            <w:tcW w:w="0" w:type="auto"/>
            <w:tcBorders>
              <w:top w:val="nil"/>
              <w:left w:val="nil"/>
              <w:bottom w:val="single" w:sz="4" w:space="0" w:color="auto"/>
              <w:right w:val="single" w:sz="4" w:space="0" w:color="auto"/>
            </w:tcBorders>
            <w:vAlign w:val="center"/>
            <w:hideMark/>
          </w:tcPr>
          <w:p w14:paraId="17D5D26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50.844,78 kn</w:t>
            </w:r>
          </w:p>
        </w:tc>
        <w:tc>
          <w:tcPr>
            <w:tcW w:w="0" w:type="auto"/>
            <w:tcBorders>
              <w:top w:val="nil"/>
              <w:left w:val="nil"/>
              <w:bottom w:val="single" w:sz="4" w:space="0" w:color="auto"/>
              <w:right w:val="single" w:sz="4" w:space="0" w:color="auto"/>
            </w:tcBorders>
            <w:vAlign w:val="center"/>
            <w:hideMark/>
          </w:tcPr>
          <w:p w14:paraId="00F4B06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61.863,36 kn</w:t>
            </w:r>
          </w:p>
        </w:tc>
        <w:tc>
          <w:tcPr>
            <w:tcW w:w="0" w:type="auto"/>
            <w:tcBorders>
              <w:top w:val="nil"/>
              <w:left w:val="nil"/>
              <w:bottom w:val="single" w:sz="4" w:space="0" w:color="auto"/>
              <w:right w:val="single" w:sz="4" w:space="0" w:color="auto"/>
            </w:tcBorders>
            <w:vAlign w:val="center"/>
            <w:hideMark/>
          </w:tcPr>
          <w:p w14:paraId="461F243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75.006,01 kn</w:t>
            </w:r>
          </w:p>
        </w:tc>
        <w:tc>
          <w:tcPr>
            <w:tcW w:w="0" w:type="auto"/>
            <w:tcBorders>
              <w:top w:val="nil"/>
              <w:left w:val="nil"/>
              <w:bottom w:val="single" w:sz="4" w:space="0" w:color="auto"/>
              <w:right w:val="single" w:sz="8" w:space="0" w:color="auto"/>
            </w:tcBorders>
            <w:vAlign w:val="center"/>
            <w:hideMark/>
          </w:tcPr>
          <w:p w14:paraId="33BE68C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76.289,30 kn</w:t>
            </w:r>
          </w:p>
        </w:tc>
      </w:tr>
      <w:tr w:rsidR="002A636B" w:rsidRPr="003C001A" w14:paraId="3263F2BA" w14:textId="77777777" w:rsidTr="003C001A">
        <w:trPr>
          <w:trHeight w:val="315"/>
        </w:trPr>
        <w:tc>
          <w:tcPr>
            <w:tcW w:w="0" w:type="auto"/>
            <w:tcBorders>
              <w:top w:val="nil"/>
              <w:left w:val="single" w:sz="8" w:space="0" w:color="auto"/>
              <w:bottom w:val="single" w:sz="8" w:space="0" w:color="auto"/>
              <w:right w:val="nil"/>
            </w:tcBorders>
            <w:vAlign w:val="center"/>
            <w:hideMark/>
          </w:tcPr>
          <w:p w14:paraId="0B95787A"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003BA9AE" w14:textId="029D44A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0BE92506" w14:textId="665F7FC0"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49.782,75 kn</w:t>
            </w:r>
          </w:p>
        </w:tc>
        <w:tc>
          <w:tcPr>
            <w:tcW w:w="0" w:type="auto"/>
            <w:tcBorders>
              <w:top w:val="nil"/>
              <w:left w:val="nil"/>
              <w:bottom w:val="single" w:sz="8" w:space="0" w:color="auto"/>
              <w:right w:val="single" w:sz="4" w:space="0" w:color="auto"/>
            </w:tcBorders>
            <w:vAlign w:val="center"/>
            <w:hideMark/>
          </w:tcPr>
          <w:p w14:paraId="0A3DFC20" w14:textId="78B4D4B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67.620,46 kn</w:t>
            </w:r>
          </w:p>
        </w:tc>
        <w:tc>
          <w:tcPr>
            <w:tcW w:w="0" w:type="auto"/>
            <w:tcBorders>
              <w:top w:val="nil"/>
              <w:left w:val="nil"/>
              <w:bottom w:val="single" w:sz="8" w:space="0" w:color="auto"/>
              <w:right w:val="single" w:sz="4" w:space="0" w:color="auto"/>
            </w:tcBorders>
            <w:noWrap/>
            <w:vAlign w:val="center"/>
            <w:hideMark/>
          </w:tcPr>
          <w:p w14:paraId="06FE082C" w14:textId="4C51A43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92.153,40 kn</w:t>
            </w:r>
          </w:p>
        </w:tc>
        <w:tc>
          <w:tcPr>
            <w:tcW w:w="0" w:type="auto"/>
            <w:tcBorders>
              <w:top w:val="nil"/>
              <w:left w:val="nil"/>
              <w:bottom w:val="single" w:sz="8" w:space="0" w:color="auto"/>
              <w:right w:val="single" w:sz="4" w:space="0" w:color="auto"/>
            </w:tcBorders>
            <w:noWrap/>
            <w:vAlign w:val="center"/>
            <w:hideMark/>
          </w:tcPr>
          <w:p w14:paraId="5A8C3F2D" w14:textId="73166258"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127.111,96 kn</w:t>
            </w:r>
          </w:p>
        </w:tc>
        <w:tc>
          <w:tcPr>
            <w:tcW w:w="0" w:type="auto"/>
            <w:tcBorders>
              <w:top w:val="nil"/>
              <w:left w:val="nil"/>
              <w:bottom w:val="single" w:sz="8" w:space="0" w:color="auto"/>
              <w:right w:val="single" w:sz="4" w:space="0" w:color="auto"/>
            </w:tcBorders>
            <w:noWrap/>
            <w:vAlign w:val="center"/>
            <w:hideMark/>
          </w:tcPr>
          <w:p w14:paraId="51608751" w14:textId="3CC7ADE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154.658,41 kn</w:t>
            </w:r>
          </w:p>
        </w:tc>
        <w:tc>
          <w:tcPr>
            <w:tcW w:w="0" w:type="auto"/>
            <w:tcBorders>
              <w:top w:val="nil"/>
              <w:left w:val="nil"/>
              <w:bottom w:val="single" w:sz="8" w:space="0" w:color="auto"/>
              <w:right w:val="single" w:sz="4" w:space="0" w:color="auto"/>
            </w:tcBorders>
            <w:noWrap/>
            <w:vAlign w:val="center"/>
            <w:hideMark/>
          </w:tcPr>
          <w:p w14:paraId="7F340125" w14:textId="53681C90"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187.515,03 kn</w:t>
            </w:r>
          </w:p>
        </w:tc>
        <w:tc>
          <w:tcPr>
            <w:tcW w:w="0" w:type="auto"/>
            <w:tcBorders>
              <w:top w:val="nil"/>
              <w:left w:val="nil"/>
              <w:bottom w:val="single" w:sz="8" w:space="0" w:color="auto"/>
              <w:right w:val="single" w:sz="8" w:space="0" w:color="auto"/>
            </w:tcBorders>
            <w:noWrap/>
            <w:vAlign w:val="center"/>
            <w:hideMark/>
          </w:tcPr>
          <w:p w14:paraId="091CD6AA" w14:textId="5C1C946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190.723,25 kn</w:t>
            </w:r>
          </w:p>
        </w:tc>
      </w:tr>
      <w:tr w:rsidR="002A636B" w:rsidRPr="003C001A" w14:paraId="3F977F36" w14:textId="77777777" w:rsidTr="003C001A">
        <w:trPr>
          <w:trHeight w:val="360"/>
        </w:trPr>
        <w:tc>
          <w:tcPr>
            <w:tcW w:w="0" w:type="auto"/>
            <w:noWrap/>
            <w:vAlign w:val="bottom"/>
            <w:hideMark/>
          </w:tcPr>
          <w:p w14:paraId="3F63A189"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6C38E80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5E2B08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33E09F9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B56EE3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60FCD08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5DD989A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7D8218F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0303B08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514F7165" w14:textId="77777777" w:rsidTr="003C001A">
        <w:trPr>
          <w:trHeight w:val="300"/>
        </w:trPr>
        <w:tc>
          <w:tcPr>
            <w:tcW w:w="0" w:type="auto"/>
            <w:noWrap/>
            <w:vAlign w:val="bottom"/>
            <w:hideMark/>
          </w:tcPr>
          <w:p w14:paraId="31F80A7F"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13B76662"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DDF7293"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03B5B5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002C5F8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415A14C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7DC619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C979D8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F82A060"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6FBE0688" w14:textId="77777777" w:rsidR="003C001A" w:rsidRPr="003C001A" w:rsidRDefault="003C001A" w:rsidP="003C001A">
      <w:pPr>
        <w:spacing w:after="0"/>
        <w:rPr>
          <w:rFonts w:ascii="Calibri" w:eastAsia="Calibri" w:hAnsi="Calibri" w:cs="Times New Roman"/>
        </w:rPr>
      </w:pPr>
    </w:p>
    <w:p w14:paraId="680D7D40" w14:textId="77777777" w:rsidR="003C001A" w:rsidRPr="003C001A" w:rsidRDefault="003C001A" w:rsidP="003C001A">
      <w:pPr>
        <w:spacing w:after="0"/>
        <w:rPr>
          <w:rFonts w:ascii="Calibri" w:eastAsia="Calibri" w:hAnsi="Calibri" w:cs="Times New Roman"/>
        </w:rPr>
      </w:pPr>
    </w:p>
    <w:p w14:paraId="688AE52D" w14:textId="77777777" w:rsidR="003C001A" w:rsidRPr="003C001A" w:rsidRDefault="003C001A" w:rsidP="003C001A">
      <w:pPr>
        <w:spacing w:after="0"/>
        <w:rPr>
          <w:rFonts w:ascii="Calibri" w:eastAsia="Calibri" w:hAnsi="Calibri" w:cs="Times New Roman"/>
        </w:rPr>
      </w:pPr>
    </w:p>
    <w:p w14:paraId="3386E2E3" w14:textId="77777777" w:rsidR="003C001A" w:rsidRPr="003C001A" w:rsidRDefault="003C001A" w:rsidP="003C001A">
      <w:pPr>
        <w:spacing w:after="0"/>
        <w:rPr>
          <w:rFonts w:ascii="Calibri" w:eastAsia="Calibri" w:hAnsi="Calibri" w:cs="Times New Roman"/>
        </w:rPr>
      </w:pPr>
    </w:p>
    <w:p w14:paraId="58BAFBC0"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146"/>
        <w:gridCol w:w="1364"/>
        <w:gridCol w:w="1624"/>
        <w:gridCol w:w="1559"/>
        <w:gridCol w:w="1571"/>
        <w:gridCol w:w="1582"/>
        <w:gridCol w:w="1582"/>
        <w:gridCol w:w="1582"/>
        <w:gridCol w:w="1550"/>
      </w:tblGrid>
      <w:tr w:rsidR="003C001A" w:rsidRPr="003C001A" w14:paraId="0BD16E74" w14:textId="77777777" w:rsidTr="003C001A">
        <w:trPr>
          <w:trHeight w:val="1035"/>
        </w:trPr>
        <w:tc>
          <w:tcPr>
            <w:tcW w:w="0" w:type="auto"/>
            <w:noWrap/>
            <w:vAlign w:val="bottom"/>
            <w:hideMark/>
          </w:tcPr>
          <w:p w14:paraId="1858D410"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22CC1F1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ZGRADA: BOLNICE, ŠKOLE I VRTIĆI, KULTURNO POVIJESNI, SPORTSKI OBJEKTI  </w:t>
            </w:r>
            <w:r w:rsidRPr="003C001A">
              <w:rPr>
                <w:rFonts w:ascii="Calibri" w:eastAsia="Times New Roman" w:hAnsi="Calibri" w:cs="Times New Roman"/>
                <w:b/>
                <w:bCs/>
                <w:sz w:val="20"/>
                <w:szCs w:val="20"/>
              </w:rPr>
              <w:br/>
              <w:t xml:space="preserve">PROCJENE UPORABLJIVOSTI N1/N2 </w:t>
            </w:r>
            <w:r w:rsidRPr="003C001A">
              <w:rPr>
                <w:rFonts w:ascii="Calibri" w:eastAsia="Times New Roman" w:hAnsi="Calibri" w:cs="Times New Roman"/>
                <w:b/>
                <w:bCs/>
                <w:sz w:val="20"/>
                <w:szCs w:val="20"/>
                <w:u w:val="single"/>
              </w:rPr>
              <w:t>ZA RAZINU 3</w:t>
            </w:r>
            <w:r w:rsidRPr="003C001A">
              <w:rPr>
                <w:rFonts w:ascii="Calibri" w:eastAsia="Times New Roman" w:hAnsi="Calibri" w:cs="Times New Roman"/>
                <w:b/>
                <w:bCs/>
                <w:sz w:val="20"/>
                <w:szCs w:val="20"/>
              </w:rPr>
              <w:br/>
              <w:t>(u kunama, bez PDV-a)</w:t>
            </w:r>
          </w:p>
        </w:tc>
      </w:tr>
      <w:tr w:rsidR="002A636B" w:rsidRPr="003C001A" w14:paraId="003043E8"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7C871B59"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3</w:t>
            </w:r>
          </w:p>
        </w:tc>
        <w:tc>
          <w:tcPr>
            <w:tcW w:w="0" w:type="auto"/>
            <w:tcBorders>
              <w:top w:val="nil"/>
              <w:left w:val="nil"/>
              <w:bottom w:val="single" w:sz="4" w:space="0" w:color="auto"/>
              <w:right w:val="single" w:sz="8" w:space="0" w:color="auto"/>
            </w:tcBorders>
            <w:vAlign w:val="center"/>
            <w:hideMark/>
          </w:tcPr>
          <w:p w14:paraId="663122E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06152EF9"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5B7B04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2F2082E"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A30A0B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6920AFB"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BBC271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5C35349D"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1B972E3D"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A9B8BA"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4820A02C"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4.374,85</w:t>
            </w:r>
          </w:p>
        </w:tc>
        <w:tc>
          <w:tcPr>
            <w:tcW w:w="0" w:type="auto"/>
            <w:vMerge/>
            <w:tcBorders>
              <w:top w:val="nil"/>
              <w:left w:val="nil"/>
              <w:bottom w:val="nil"/>
              <w:right w:val="single" w:sz="4" w:space="0" w:color="auto"/>
            </w:tcBorders>
            <w:vAlign w:val="center"/>
            <w:hideMark/>
          </w:tcPr>
          <w:p w14:paraId="26AD8FB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B6FA0F1"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47E3D9B"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A0E271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BFF928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6A401DB"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6CE801BA"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36B6C3D4" w14:textId="77777777" w:rsidTr="003C001A">
        <w:trPr>
          <w:trHeight w:val="300"/>
        </w:trPr>
        <w:tc>
          <w:tcPr>
            <w:tcW w:w="0" w:type="auto"/>
            <w:tcBorders>
              <w:top w:val="nil"/>
              <w:left w:val="single" w:sz="8" w:space="0" w:color="auto"/>
              <w:bottom w:val="single" w:sz="4" w:space="0" w:color="auto"/>
              <w:right w:val="nil"/>
            </w:tcBorders>
            <w:vAlign w:val="center"/>
            <w:hideMark/>
          </w:tcPr>
          <w:p w14:paraId="11D5A2C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4BD2136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53FBE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2.187.425,00 kn</w:t>
            </w:r>
          </w:p>
        </w:tc>
        <w:tc>
          <w:tcPr>
            <w:tcW w:w="0" w:type="auto"/>
            <w:gridSpan w:val="6"/>
            <w:tcBorders>
              <w:top w:val="single" w:sz="8" w:space="0" w:color="auto"/>
              <w:left w:val="nil"/>
              <w:bottom w:val="single" w:sz="4" w:space="0" w:color="auto"/>
              <w:right w:val="single" w:sz="8" w:space="0" w:color="000000"/>
            </w:tcBorders>
            <w:vAlign w:val="center"/>
            <w:hideMark/>
          </w:tcPr>
          <w:p w14:paraId="0969B0F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4374,85 KN/m2</w:t>
            </w:r>
          </w:p>
        </w:tc>
      </w:tr>
      <w:tr w:rsidR="003C001A" w:rsidRPr="003C001A" w14:paraId="4AE34313" w14:textId="77777777" w:rsidTr="003C001A">
        <w:trPr>
          <w:trHeight w:val="900"/>
        </w:trPr>
        <w:tc>
          <w:tcPr>
            <w:tcW w:w="0" w:type="auto"/>
            <w:tcBorders>
              <w:top w:val="nil"/>
              <w:left w:val="single" w:sz="8" w:space="0" w:color="auto"/>
              <w:bottom w:val="single" w:sz="4" w:space="0" w:color="auto"/>
              <w:right w:val="nil"/>
            </w:tcBorders>
            <w:vAlign w:val="center"/>
            <w:hideMark/>
          </w:tcPr>
          <w:p w14:paraId="1C837C87"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7B4CF8B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52EE951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25DA831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4CD1F24B" w14:textId="77777777" w:rsidTr="003C001A">
        <w:trPr>
          <w:trHeight w:val="600"/>
        </w:trPr>
        <w:tc>
          <w:tcPr>
            <w:tcW w:w="0" w:type="auto"/>
            <w:tcBorders>
              <w:top w:val="nil"/>
              <w:left w:val="single" w:sz="8" w:space="0" w:color="auto"/>
              <w:bottom w:val="single" w:sz="4" w:space="0" w:color="auto"/>
              <w:right w:val="nil"/>
            </w:tcBorders>
            <w:vAlign w:val="center"/>
            <w:hideMark/>
          </w:tcPr>
          <w:p w14:paraId="0B90FB35"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5401E8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684C3A4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131.245,50 kn</w:t>
            </w:r>
          </w:p>
        </w:tc>
        <w:tc>
          <w:tcPr>
            <w:tcW w:w="0" w:type="auto"/>
            <w:tcBorders>
              <w:top w:val="nil"/>
              <w:left w:val="nil"/>
              <w:bottom w:val="single" w:sz="4" w:space="0" w:color="auto"/>
              <w:right w:val="single" w:sz="4" w:space="0" w:color="auto"/>
            </w:tcBorders>
            <w:noWrap/>
            <w:vAlign w:val="center"/>
            <w:hideMark/>
          </w:tcPr>
          <w:p w14:paraId="4F6414F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178.272,22 kn</w:t>
            </w:r>
          </w:p>
        </w:tc>
        <w:tc>
          <w:tcPr>
            <w:tcW w:w="0" w:type="auto"/>
            <w:tcBorders>
              <w:top w:val="nil"/>
              <w:left w:val="nil"/>
              <w:bottom w:val="single" w:sz="4" w:space="0" w:color="auto"/>
              <w:right w:val="single" w:sz="4" w:space="0" w:color="auto"/>
            </w:tcBorders>
            <w:noWrap/>
            <w:vAlign w:val="center"/>
            <w:hideMark/>
          </w:tcPr>
          <w:p w14:paraId="4D857F3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242.950,00 kn</w:t>
            </w:r>
          </w:p>
        </w:tc>
        <w:tc>
          <w:tcPr>
            <w:tcW w:w="0" w:type="auto"/>
            <w:tcBorders>
              <w:top w:val="nil"/>
              <w:left w:val="nil"/>
              <w:bottom w:val="single" w:sz="4" w:space="0" w:color="auto"/>
              <w:right w:val="single" w:sz="4" w:space="0" w:color="auto"/>
            </w:tcBorders>
            <w:vAlign w:val="center"/>
            <w:hideMark/>
          </w:tcPr>
          <w:p w14:paraId="156ECE0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335.113,51 kn</w:t>
            </w:r>
          </w:p>
        </w:tc>
        <w:tc>
          <w:tcPr>
            <w:tcW w:w="0" w:type="auto"/>
            <w:tcBorders>
              <w:top w:val="nil"/>
              <w:left w:val="nil"/>
              <w:bottom w:val="single" w:sz="4" w:space="0" w:color="auto"/>
              <w:right w:val="single" w:sz="4" w:space="0" w:color="auto"/>
            </w:tcBorders>
            <w:vAlign w:val="center"/>
            <w:hideMark/>
          </w:tcPr>
          <w:p w14:paraId="56E3BDD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407.736,02 kn</w:t>
            </w:r>
          </w:p>
        </w:tc>
        <w:tc>
          <w:tcPr>
            <w:tcW w:w="0" w:type="auto"/>
            <w:tcBorders>
              <w:top w:val="nil"/>
              <w:left w:val="nil"/>
              <w:bottom w:val="single" w:sz="4" w:space="0" w:color="auto"/>
              <w:right w:val="single" w:sz="4" w:space="0" w:color="auto"/>
            </w:tcBorders>
            <w:vAlign w:val="center"/>
            <w:hideMark/>
          </w:tcPr>
          <w:p w14:paraId="79F690E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494.358,05 kn</w:t>
            </w:r>
          </w:p>
        </w:tc>
        <w:tc>
          <w:tcPr>
            <w:tcW w:w="0" w:type="auto"/>
            <w:tcBorders>
              <w:top w:val="nil"/>
              <w:left w:val="nil"/>
              <w:bottom w:val="single" w:sz="4" w:space="0" w:color="auto"/>
              <w:right w:val="single" w:sz="8" w:space="0" w:color="auto"/>
            </w:tcBorders>
            <w:noWrap/>
            <w:vAlign w:val="center"/>
            <w:hideMark/>
          </w:tcPr>
          <w:p w14:paraId="0322102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502.816,09 kn</w:t>
            </w:r>
          </w:p>
        </w:tc>
      </w:tr>
      <w:tr w:rsidR="002A636B" w:rsidRPr="003C001A" w14:paraId="5ADDDE37" w14:textId="77777777" w:rsidTr="003C001A">
        <w:trPr>
          <w:trHeight w:val="300"/>
        </w:trPr>
        <w:tc>
          <w:tcPr>
            <w:tcW w:w="0" w:type="auto"/>
            <w:tcBorders>
              <w:top w:val="nil"/>
              <w:left w:val="single" w:sz="8" w:space="0" w:color="auto"/>
              <w:bottom w:val="single" w:sz="4" w:space="0" w:color="auto"/>
              <w:right w:val="nil"/>
            </w:tcBorders>
            <w:vAlign w:val="center"/>
            <w:hideMark/>
          </w:tcPr>
          <w:p w14:paraId="2D49107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6708D72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5932E90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65.622,75 kn</w:t>
            </w:r>
          </w:p>
        </w:tc>
        <w:tc>
          <w:tcPr>
            <w:tcW w:w="0" w:type="auto"/>
            <w:tcBorders>
              <w:top w:val="nil"/>
              <w:left w:val="nil"/>
              <w:bottom w:val="single" w:sz="4" w:space="0" w:color="auto"/>
              <w:right w:val="single" w:sz="4" w:space="0" w:color="auto"/>
            </w:tcBorders>
            <w:vAlign w:val="center"/>
            <w:hideMark/>
          </w:tcPr>
          <w:p w14:paraId="1122A70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89.136,11 kn</w:t>
            </w:r>
          </w:p>
        </w:tc>
        <w:tc>
          <w:tcPr>
            <w:tcW w:w="0" w:type="auto"/>
            <w:tcBorders>
              <w:top w:val="nil"/>
              <w:left w:val="nil"/>
              <w:bottom w:val="single" w:sz="4" w:space="0" w:color="auto"/>
              <w:right w:val="single" w:sz="4" w:space="0" w:color="auto"/>
            </w:tcBorders>
            <w:noWrap/>
            <w:vAlign w:val="center"/>
            <w:hideMark/>
          </w:tcPr>
          <w:p w14:paraId="796EB08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121.475,00 kn</w:t>
            </w:r>
          </w:p>
        </w:tc>
        <w:tc>
          <w:tcPr>
            <w:tcW w:w="0" w:type="auto"/>
            <w:tcBorders>
              <w:top w:val="nil"/>
              <w:left w:val="nil"/>
              <w:bottom w:val="single" w:sz="4" w:space="0" w:color="auto"/>
              <w:right w:val="single" w:sz="4" w:space="0" w:color="auto"/>
            </w:tcBorders>
            <w:noWrap/>
            <w:vAlign w:val="center"/>
            <w:hideMark/>
          </w:tcPr>
          <w:p w14:paraId="2677F87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167.556,76 kn</w:t>
            </w:r>
          </w:p>
        </w:tc>
        <w:tc>
          <w:tcPr>
            <w:tcW w:w="0" w:type="auto"/>
            <w:tcBorders>
              <w:top w:val="nil"/>
              <w:left w:val="nil"/>
              <w:bottom w:val="single" w:sz="4" w:space="0" w:color="auto"/>
              <w:right w:val="single" w:sz="4" w:space="0" w:color="auto"/>
            </w:tcBorders>
            <w:noWrap/>
            <w:vAlign w:val="center"/>
            <w:hideMark/>
          </w:tcPr>
          <w:p w14:paraId="63841F7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203.868,01 kn</w:t>
            </w:r>
          </w:p>
        </w:tc>
        <w:tc>
          <w:tcPr>
            <w:tcW w:w="0" w:type="auto"/>
            <w:tcBorders>
              <w:top w:val="nil"/>
              <w:left w:val="nil"/>
              <w:bottom w:val="single" w:sz="4" w:space="0" w:color="auto"/>
              <w:right w:val="single" w:sz="4" w:space="0" w:color="auto"/>
            </w:tcBorders>
            <w:noWrap/>
            <w:vAlign w:val="center"/>
            <w:hideMark/>
          </w:tcPr>
          <w:p w14:paraId="5EB8B69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247.179,03 kn</w:t>
            </w:r>
          </w:p>
        </w:tc>
        <w:tc>
          <w:tcPr>
            <w:tcW w:w="0" w:type="auto"/>
            <w:tcBorders>
              <w:top w:val="nil"/>
              <w:left w:val="nil"/>
              <w:bottom w:val="single" w:sz="4" w:space="0" w:color="auto"/>
              <w:right w:val="single" w:sz="8" w:space="0" w:color="auto"/>
            </w:tcBorders>
            <w:noWrap/>
            <w:vAlign w:val="center"/>
            <w:hideMark/>
          </w:tcPr>
          <w:p w14:paraId="6F423AF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251.408,05 kn</w:t>
            </w:r>
          </w:p>
        </w:tc>
      </w:tr>
      <w:tr w:rsidR="003C001A" w:rsidRPr="003C001A" w14:paraId="0D6FCF44" w14:textId="77777777" w:rsidTr="003C001A">
        <w:trPr>
          <w:trHeight w:val="300"/>
        </w:trPr>
        <w:tc>
          <w:tcPr>
            <w:tcW w:w="0" w:type="auto"/>
            <w:tcBorders>
              <w:top w:val="nil"/>
              <w:left w:val="single" w:sz="8" w:space="0" w:color="auto"/>
              <w:bottom w:val="single" w:sz="4" w:space="0" w:color="auto"/>
              <w:right w:val="nil"/>
            </w:tcBorders>
            <w:vAlign w:val="center"/>
            <w:hideMark/>
          </w:tcPr>
          <w:p w14:paraId="0CA2C9D0"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5C24DE4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(N1/N2, obnova na razinu 3)</w:t>
            </w:r>
          </w:p>
        </w:tc>
      </w:tr>
      <w:tr w:rsidR="002A636B" w:rsidRPr="003C001A" w14:paraId="5BCB315D" w14:textId="77777777" w:rsidTr="003C001A">
        <w:trPr>
          <w:trHeight w:val="600"/>
        </w:trPr>
        <w:tc>
          <w:tcPr>
            <w:tcW w:w="0" w:type="auto"/>
            <w:tcBorders>
              <w:top w:val="nil"/>
              <w:left w:val="single" w:sz="8" w:space="0" w:color="auto"/>
              <w:bottom w:val="single" w:sz="4" w:space="0" w:color="auto"/>
              <w:right w:val="nil"/>
            </w:tcBorders>
            <w:vAlign w:val="center"/>
            <w:hideMark/>
          </w:tcPr>
          <w:p w14:paraId="156F2126"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6357602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2A11B97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17.499,40 kn</w:t>
            </w:r>
          </w:p>
        </w:tc>
        <w:tc>
          <w:tcPr>
            <w:tcW w:w="0" w:type="auto"/>
            <w:tcBorders>
              <w:top w:val="nil"/>
              <w:left w:val="nil"/>
              <w:bottom w:val="single" w:sz="4" w:space="0" w:color="auto"/>
              <w:right w:val="single" w:sz="4" w:space="0" w:color="auto"/>
            </w:tcBorders>
            <w:vAlign w:val="center"/>
            <w:hideMark/>
          </w:tcPr>
          <w:p w14:paraId="05044A7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23.769,63 kn</w:t>
            </w:r>
          </w:p>
        </w:tc>
        <w:tc>
          <w:tcPr>
            <w:tcW w:w="0" w:type="auto"/>
            <w:tcBorders>
              <w:top w:val="nil"/>
              <w:left w:val="nil"/>
              <w:bottom w:val="single" w:sz="4" w:space="0" w:color="auto"/>
              <w:right w:val="single" w:sz="4" w:space="0" w:color="auto"/>
            </w:tcBorders>
            <w:vAlign w:val="center"/>
            <w:hideMark/>
          </w:tcPr>
          <w:p w14:paraId="10A9A15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32.393,33 kn</w:t>
            </w:r>
          </w:p>
        </w:tc>
        <w:tc>
          <w:tcPr>
            <w:tcW w:w="0" w:type="auto"/>
            <w:tcBorders>
              <w:top w:val="nil"/>
              <w:left w:val="nil"/>
              <w:bottom w:val="single" w:sz="4" w:space="0" w:color="auto"/>
              <w:right w:val="single" w:sz="4" w:space="0" w:color="auto"/>
            </w:tcBorders>
            <w:vAlign w:val="center"/>
            <w:hideMark/>
          </w:tcPr>
          <w:p w14:paraId="569EF52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44.681,80 kn</w:t>
            </w:r>
          </w:p>
        </w:tc>
        <w:tc>
          <w:tcPr>
            <w:tcW w:w="0" w:type="auto"/>
            <w:tcBorders>
              <w:top w:val="nil"/>
              <w:left w:val="nil"/>
              <w:bottom w:val="single" w:sz="4" w:space="0" w:color="auto"/>
              <w:right w:val="single" w:sz="4" w:space="0" w:color="auto"/>
            </w:tcBorders>
            <w:vAlign w:val="center"/>
            <w:hideMark/>
          </w:tcPr>
          <w:p w14:paraId="2B2F804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54.364,80 kn</w:t>
            </w:r>
          </w:p>
        </w:tc>
        <w:tc>
          <w:tcPr>
            <w:tcW w:w="0" w:type="auto"/>
            <w:tcBorders>
              <w:top w:val="nil"/>
              <w:left w:val="nil"/>
              <w:bottom w:val="single" w:sz="4" w:space="0" w:color="auto"/>
              <w:right w:val="single" w:sz="4" w:space="0" w:color="auto"/>
            </w:tcBorders>
            <w:vAlign w:val="center"/>
            <w:hideMark/>
          </w:tcPr>
          <w:p w14:paraId="58591CF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65.914,41 kn</w:t>
            </w:r>
          </w:p>
        </w:tc>
        <w:tc>
          <w:tcPr>
            <w:tcW w:w="0" w:type="auto"/>
            <w:tcBorders>
              <w:top w:val="nil"/>
              <w:left w:val="nil"/>
              <w:bottom w:val="single" w:sz="4" w:space="0" w:color="auto"/>
              <w:right w:val="single" w:sz="8" w:space="0" w:color="auto"/>
            </w:tcBorders>
            <w:vAlign w:val="center"/>
            <w:hideMark/>
          </w:tcPr>
          <w:p w14:paraId="6DB88B7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67.042,15 kn</w:t>
            </w:r>
          </w:p>
        </w:tc>
      </w:tr>
      <w:tr w:rsidR="002A636B" w:rsidRPr="003C001A" w14:paraId="5C410A1D" w14:textId="77777777" w:rsidTr="003C001A">
        <w:trPr>
          <w:trHeight w:val="315"/>
        </w:trPr>
        <w:tc>
          <w:tcPr>
            <w:tcW w:w="0" w:type="auto"/>
            <w:tcBorders>
              <w:top w:val="nil"/>
              <w:left w:val="single" w:sz="8" w:space="0" w:color="auto"/>
              <w:bottom w:val="single" w:sz="8" w:space="0" w:color="auto"/>
              <w:right w:val="nil"/>
            </w:tcBorders>
            <w:vAlign w:val="center"/>
            <w:hideMark/>
          </w:tcPr>
          <w:p w14:paraId="1D31B499"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16EA1612" w14:textId="4F7545CC"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2D5D64C4" w14:textId="610386E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32.811,38 kn</w:t>
            </w:r>
          </w:p>
        </w:tc>
        <w:tc>
          <w:tcPr>
            <w:tcW w:w="0" w:type="auto"/>
            <w:tcBorders>
              <w:top w:val="nil"/>
              <w:left w:val="nil"/>
              <w:bottom w:val="single" w:sz="8" w:space="0" w:color="auto"/>
              <w:right w:val="single" w:sz="4" w:space="0" w:color="auto"/>
            </w:tcBorders>
            <w:vAlign w:val="center"/>
            <w:hideMark/>
          </w:tcPr>
          <w:p w14:paraId="72EF7DD4" w14:textId="5F5B96BF"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44.568,06 kn</w:t>
            </w:r>
          </w:p>
        </w:tc>
        <w:tc>
          <w:tcPr>
            <w:tcW w:w="0" w:type="auto"/>
            <w:tcBorders>
              <w:top w:val="nil"/>
              <w:left w:val="nil"/>
              <w:bottom w:val="single" w:sz="8" w:space="0" w:color="auto"/>
              <w:right w:val="single" w:sz="4" w:space="0" w:color="auto"/>
            </w:tcBorders>
            <w:noWrap/>
            <w:vAlign w:val="center"/>
            <w:hideMark/>
          </w:tcPr>
          <w:p w14:paraId="68BB2AEB" w14:textId="57B31220"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60.737,50 kn</w:t>
            </w:r>
          </w:p>
        </w:tc>
        <w:tc>
          <w:tcPr>
            <w:tcW w:w="0" w:type="auto"/>
            <w:tcBorders>
              <w:top w:val="nil"/>
              <w:left w:val="nil"/>
              <w:bottom w:val="single" w:sz="8" w:space="0" w:color="auto"/>
              <w:right w:val="single" w:sz="4" w:space="0" w:color="auto"/>
            </w:tcBorders>
            <w:noWrap/>
            <w:vAlign w:val="center"/>
            <w:hideMark/>
          </w:tcPr>
          <w:p w14:paraId="6F6A71C7" w14:textId="0BCB2F51"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83.778,38 kn</w:t>
            </w:r>
          </w:p>
        </w:tc>
        <w:tc>
          <w:tcPr>
            <w:tcW w:w="0" w:type="auto"/>
            <w:tcBorders>
              <w:top w:val="nil"/>
              <w:left w:val="nil"/>
              <w:bottom w:val="single" w:sz="8" w:space="0" w:color="auto"/>
              <w:right w:val="single" w:sz="4" w:space="0" w:color="auto"/>
            </w:tcBorders>
            <w:noWrap/>
            <w:vAlign w:val="center"/>
            <w:hideMark/>
          </w:tcPr>
          <w:p w14:paraId="619BDB86" w14:textId="0CE2FA2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101.934,01 kn</w:t>
            </w:r>
          </w:p>
        </w:tc>
        <w:tc>
          <w:tcPr>
            <w:tcW w:w="0" w:type="auto"/>
            <w:tcBorders>
              <w:top w:val="nil"/>
              <w:left w:val="nil"/>
              <w:bottom w:val="single" w:sz="8" w:space="0" w:color="auto"/>
              <w:right w:val="single" w:sz="4" w:space="0" w:color="auto"/>
            </w:tcBorders>
            <w:noWrap/>
            <w:vAlign w:val="center"/>
            <w:hideMark/>
          </w:tcPr>
          <w:p w14:paraId="334183D0" w14:textId="7AA3D88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123.589,51 kn</w:t>
            </w:r>
          </w:p>
        </w:tc>
        <w:tc>
          <w:tcPr>
            <w:tcW w:w="0" w:type="auto"/>
            <w:tcBorders>
              <w:top w:val="nil"/>
              <w:left w:val="nil"/>
              <w:bottom w:val="single" w:sz="8" w:space="0" w:color="auto"/>
              <w:right w:val="single" w:sz="8" w:space="0" w:color="auto"/>
            </w:tcBorders>
            <w:noWrap/>
            <w:vAlign w:val="center"/>
            <w:hideMark/>
          </w:tcPr>
          <w:p w14:paraId="736A9E1F" w14:textId="7AB6808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125.704,02 kn</w:t>
            </w:r>
          </w:p>
        </w:tc>
      </w:tr>
      <w:tr w:rsidR="002A636B" w:rsidRPr="003C001A" w14:paraId="2B50EF58" w14:textId="77777777" w:rsidTr="003C001A">
        <w:trPr>
          <w:trHeight w:val="360"/>
        </w:trPr>
        <w:tc>
          <w:tcPr>
            <w:tcW w:w="0" w:type="auto"/>
            <w:noWrap/>
            <w:vAlign w:val="bottom"/>
            <w:hideMark/>
          </w:tcPr>
          <w:p w14:paraId="462DE84E"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6A35D62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2E65332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7B68B76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7B51193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7141971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7C4D4EA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3CCF30A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738AB50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6FE66464" w14:textId="77777777" w:rsidTr="003C001A">
        <w:trPr>
          <w:trHeight w:val="300"/>
        </w:trPr>
        <w:tc>
          <w:tcPr>
            <w:tcW w:w="0" w:type="auto"/>
            <w:noWrap/>
            <w:vAlign w:val="bottom"/>
            <w:hideMark/>
          </w:tcPr>
          <w:p w14:paraId="5AFAD636"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63F8CE4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B0D5806"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9F6B1CD"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80FD438"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124D64E1"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E23BB05"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7BCA79E4"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1B3202F"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74A64ECE" w14:textId="77777777" w:rsidR="003C001A" w:rsidRPr="003C001A" w:rsidRDefault="003C001A" w:rsidP="003C001A">
      <w:pPr>
        <w:spacing w:after="0"/>
        <w:rPr>
          <w:rFonts w:ascii="Calibri" w:eastAsia="Calibri" w:hAnsi="Calibri" w:cs="Times New Roman"/>
        </w:rPr>
      </w:pPr>
    </w:p>
    <w:p w14:paraId="2B2A260E" w14:textId="77777777" w:rsidR="003C001A" w:rsidRPr="003C001A" w:rsidRDefault="003C001A" w:rsidP="003C001A">
      <w:pPr>
        <w:spacing w:after="0"/>
        <w:rPr>
          <w:rFonts w:ascii="Calibri" w:eastAsia="Calibri" w:hAnsi="Calibri" w:cs="Times New Roman"/>
        </w:rPr>
      </w:pPr>
    </w:p>
    <w:p w14:paraId="0B02AC40" w14:textId="77777777" w:rsidR="003C001A" w:rsidRPr="003C001A" w:rsidRDefault="003C001A" w:rsidP="003C001A">
      <w:pPr>
        <w:spacing w:after="0"/>
        <w:rPr>
          <w:rFonts w:ascii="Calibri" w:eastAsia="Calibri" w:hAnsi="Calibri" w:cs="Times New Roman"/>
        </w:rPr>
      </w:pPr>
    </w:p>
    <w:p w14:paraId="0096B978" w14:textId="77777777" w:rsidR="003C001A" w:rsidRPr="003C001A" w:rsidRDefault="003C001A" w:rsidP="003C001A">
      <w:pPr>
        <w:spacing w:after="0"/>
        <w:rPr>
          <w:rFonts w:ascii="Calibri" w:eastAsia="Calibri" w:hAnsi="Calibri" w:cs="Times New Roman"/>
        </w:rPr>
      </w:pPr>
    </w:p>
    <w:p w14:paraId="3155D622" w14:textId="77777777" w:rsidR="003C001A" w:rsidRPr="003C001A" w:rsidRDefault="003C001A" w:rsidP="003C001A">
      <w:pPr>
        <w:spacing w:after="0"/>
        <w:rPr>
          <w:rFonts w:ascii="Calibri" w:eastAsia="Calibri" w:hAnsi="Calibri" w:cs="Times New Roman"/>
        </w:rPr>
      </w:pPr>
    </w:p>
    <w:p w14:paraId="4504B044" w14:textId="77777777" w:rsidR="003C001A" w:rsidRPr="003C001A" w:rsidRDefault="003C001A" w:rsidP="003C001A">
      <w:pPr>
        <w:spacing w:before="0" w:after="0"/>
        <w:jc w:val="left"/>
        <w:rPr>
          <w:rFonts w:ascii="Calibri" w:eastAsia="Calibri" w:hAnsi="Calibri" w:cs="Times New Roman"/>
        </w:rPr>
      </w:pPr>
      <w:r w:rsidRPr="003C001A">
        <w:rPr>
          <w:rFonts w:ascii="Calibri" w:eastAsia="Calibri" w:hAnsi="Calibri" w:cs="Times New Roman"/>
        </w:rPr>
        <w:br w:type="page"/>
      </w:r>
    </w:p>
    <w:tbl>
      <w:tblPr>
        <w:tblW w:w="0" w:type="auto"/>
        <w:tblLook w:val="04A0" w:firstRow="1" w:lastRow="0" w:firstColumn="1" w:lastColumn="0" w:noHBand="0" w:noVBand="1"/>
      </w:tblPr>
      <w:tblGrid>
        <w:gridCol w:w="2080"/>
        <w:gridCol w:w="1660"/>
        <w:gridCol w:w="1606"/>
        <w:gridCol w:w="1526"/>
        <w:gridCol w:w="1535"/>
        <w:gridCol w:w="1545"/>
        <w:gridCol w:w="1545"/>
        <w:gridCol w:w="1545"/>
        <w:gridCol w:w="1518"/>
      </w:tblGrid>
      <w:tr w:rsidR="003C001A" w:rsidRPr="003C001A" w14:paraId="7FD432E9" w14:textId="77777777" w:rsidTr="003C001A">
        <w:trPr>
          <w:trHeight w:val="1035"/>
        </w:trPr>
        <w:tc>
          <w:tcPr>
            <w:tcW w:w="0" w:type="auto"/>
            <w:noWrap/>
            <w:vAlign w:val="bottom"/>
            <w:hideMark/>
          </w:tcPr>
          <w:p w14:paraId="5FEB04D8" w14:textId="77777777" w:rsidR="003C001A" w:rsidRPr="003C001A" w:rsidRDefault="003C001A" w:rsidP="003C001A">
            <w:pPr>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5625B66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b/>
                <w:bCs/>
                <w:sz w:val="20"/>
                <w:szCs w:val="20"/>
              </w:rPr>
              <w:t xml:space="preserve">CJELOVITA OBNOVA ZGRADA: BOLNICE, ŠKOLE I VRTIĆI, KULTURNO POVIJESNI, SPORTSKI OBJEKTI  </w:t>
            </w:r>
            <w:r w:rsidRPr="003C001A">
              <w:rPr>
                <w:rFonts w:ascii="Calibri" w:eastAsia="Times New Roman" w:hAnsi="Calibri" w:cs="Times New Roman"/>
                <w:b/>
                <w:bCs/>
                <w:sz w:val="20"/>
                <w:szCs w:val="20"/>
              </w:rPr>
              <w:br/>
              <w:t xml:space="preserve">PROCJENE UPORABLJIVOSTI  N1/N2 </w:t>
            </w:r>
            <w:r w:rsidRPr="003C001A">
              <w:rPr>
                <w:rFonts w:ascii="Calibri" w:eastAsia="Times New Roman" w:hAnsi="Calibri" w:cs="Times New Roman"/>
                <w:b/>
                <w:bCs/>
                <w:sz w:val="20"/>
                <w:szCs w:val="20"/>
                <w:u w:val="single"/>
              </w:rPr>
              <w:t>ZA RAZINU 4</w:t>
            </w:r>
            <w:r w:rsidRPr="003C001A">
              <w:rPr>
                <w:rFonts w:ascii="Calibri" w:eastAsia="Times New Roman" w:hAnsi="Calibri" w:cs="Times New Roman"/>
                <w:b/>
                <w:bCs/>
                <w:sz w:val="20"/>
                <w:szCs w:val="20"/>
              </w:rPr>
              <w:br/>
              <w:t>(u kunama, bez PDV-a)</w:t>
            </w:r>
          </w:p>
        </w:tc>
      </w:tr>
      <w:tr w:rsidR="002A636B" w:rsidRPr="003C001A" w14:paraId="02441D63" w14:textId="77777777" w:rsidTr="003C001A">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0AB20125" w14:textId="77777777" w:rsidR="003C001A" w:rsidRPr="003C001A" w:rsidRDefault="003C001A" w:rsidP="003C001A">
            <w:pPr>
              <w:spacing w:after="0"/>
              <w:jc w:val="center"/>
              <w:rPr>
                <w:rFonts w:ascii="Calibri" w:eastAsia="Times New Roman" w:hAnsi="Calibri" w:cs="Times New Roman"/>
                <w:b/>
                <w:bCs/>
                <w:i/>
                <w:iCs/>
                <w:sz w:val="20"/>
                <w:szCs w:val="20"/>
              </w:rPr>
            </w:pPr>
            <w:r w:rsidRPr="003C001A">
              <w:rPr>
                <w:rFonts w:ascii="Calibri" w:eastAsia="Times New Roman" w:hAnsi="Calibri" w:cs="Times New Roman"/>
                <w:b/>
                <w:bCs/>
                <w:i/>
                <w:iCs/>
                <w:sz w:val="20"/>
                <w:szCs w:val="20"/>
              </w:rPr>
              <w:t>Procjena uporabljivosti: crveno, na razinu 4</w:t>
            </w:r>
          </w:p>
        </w:tc>
        <w:tc>
          <w:tcPr>
            <w:tcW w:w="0" w:type="auto"/>
            <w:tcBorders>
              <w:top w:val="nil"/>
              <w:left w:val="nil"/>
              <w:bottom w:val="single" w:sz="4" w:space="0" w:color="auto"/>
              <w:right w:val="single" w:sz="8" w:space="0" w:color="auto"/>
            </w:tcBorders>
            <w:vAlign w:val="center"/>
            <w:hideMark/>
          </w:tcPr>
          <w:p w14:paraId="69E29C84"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kn/m</w:t>
            </w:r>
            <w:r w:rsidRPr="003C001A">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359B5702"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do 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365C68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501 do 700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27D60D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701 do 1000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EF7E18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1001 do 1500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692F8D1"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1501 do 2000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F603395"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od 2001 do 3000 m</w:t>
            </w:r>
            <w:r w:rsidRPr="003C001A">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68A7A3CF"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Zgrada površine veće od 3001 m</w:t>
            </w:r>
            <w:r w:rsidRPr="003C001A">
              <w:rPr>
                <w:rFonts w:ascii="Calibri" w:eastAsia="Times New Roman" w:hAnsi="Calibri" w:cs="Times New Roman"/>
                <w:b/>
                <w:bCs/>
                <w:sz w:val="20"/>
                <w:szCs w:val="20"/>
                <w:vertAlign w:val="superscript"/>
              </w:rPr>
              <w:t>2</w:t>
            </w:r>
          </w:p>
        </w:tc>
      </w:tr>
      <w:tr w:rsidR="002A636B" w:rsidRPr="003C001A" w14:paraId="45568742" w14:textId="77777777" w:rsidTr="003C001A">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2802A2" w14:textId="77777777" w:rsidR="003C001A" w:rsidRPr="003C001A" w:rsidRDefault="003C001A" w:rsidP="003C001A">
            <w:pPr>
              <w:spacing w:before="0" w:after="0"/>
              <w:jc w:val="left"/>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3BF9C603"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6.939,41</w:t>
            </w:r>
          </w:p>
        </w:tc>
        <w:tc>
          <w:tcPr>
            <w:tcW w:w="0" w:type="auto"/>
            <w:vMerge/>
            <w:tcBorders>
              <w:top w:val="nil"/>
              <w:left w:val="nil"/>
              <w:bottom w:val="nil"/>
              <w:right w:val="single" w:sz="4" w:space="0" w:color="auto"/>
            </w:tcBorders>
            <w:vAlign w:val="center"/>
            <w:hideMark/>
          </w:tcPr>
          <w:p w14:paraId="782E44A8"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20CE15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32C6C56"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A451AE0"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824D1FA"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7982C0E" w14:textId="77777777" w:rsidR="003C001A" w:rsidRPr="003C001A" w:rsidRDefault="003C001A" w:rsidP="003C001A">
            <w:pPr>
              <w:spacing w:before="0" w:after="0"/>
              <w:jc w:val="left"/>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73DECC75" w14:textId="77777777" w:rsidR="003C001A" w:rsidRPr="003C001A" w:rsidRDefault="003C001A" w:rsidP="003C001A">
            <w:pPr>
              <w:spacing w:before="0" w:after="0"/>
              <w:jc w:val="left"/>
              <w:rPr>
                <w:rFonts w:ascii="Calibri" w:eastAsia="Times New Roman" w:hAnsi="Calibri" w:cs="Times New Roman"/>
                <w:b/>
                <w:bCs/>
                <w:sz w:val="20"/>
                <w:szCs w:val="20"/>
              </w:rPr>
            </w:pPr>
          </w:p>
        </w:tc>
      </w:tr>
      <w:tr w:rsidR="003C001A" w:rsidRPr="003C001A" w14:paraId="7FD25513" w14:textId="77777777" w:rsidTr="003C001A">
        <w:trPr>
          <w:trHeight w:val="300"/>
        </w:trPr>
        <w:tc>
          <w:tcPr>
            <w:tcW w:w="0" w:type="auto"/>
            <w:tcBorders>
              <w:top w:val="nil"/>
              <w:left w:val="single" w:sz="8" w:space="0" w:color="auto"/>
              <w:bottom w:val="single" w:sz="4" w:space="0" w:color="auto"/>
              <w:right w:val="nil"/>
            </w:tcBorders>
            <w:vAlign w:val="center"/>
            <w:hideMark/>
          </w:tcPr>
          <w:p w14:paraId="238FD867"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606DB0B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6B208F3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3.469.705,00 kn</w:t>
            </w:r>
          </w:p>
        </w:tc>
        <w:tc>
          <w:tcPr>
            <w:tcW w:w="0" w:type="auto"/>
            <w:gridSpan w:val="6"/>
            <w:tcBorders>
              <w:top w:val="single" w:sz="8" w:space="0" w:color="auto"/>
              <w:left w:val="nil"/>
              <w:bottom w:val="single" w:sz="4" w:space="0" w:color="auto"/>
              <w:right w:val="single" w:sz="8" w:space="0" w:color="000000"/>
            </w:tcBorders>
            <w:vAlign w:val="center"/>
            <w:hideMark/>
          </w:tcPr>
          <w:p w14:paraId="5B2399D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cijena radova = površina * 6939,41 KN/m2</w:t>
            </w:r>
          </w:p>
        </w:tc>
      </w:tr>
      <w:tr w:rsidR="003C001A" w:rsidRPr="003C001A" w14:paraId="5A793E05" w14:textId="77777777" w:rsidTr="003C001A">
        <w:trPr>
          <w:trHeight w:val="900"/>
        </w:trPr>
        <w:tc>
          <w:tcPr>
            <w:tcW w:w="0" w:type="auto"/>
            <w:tcBorders>
              <w:top w:val="nil"/>
              <w:left w:val="single" w:sz="8" w:space="0" w:color="auto"/>
              <w:bottom w:val="single" w:sz="4" w:space="0" w:color="auto"/>
              <w:right w:val="nil"/>
            </w:tcBorders>
            <w:vAlign w:val="center"/>
            <w:hideMark/>
          </w:tcPr>
          <w:p w14:paraId="4316B708"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597894E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 KN za zgrade do 2000 m2, 5000 KN za zgrade iznad 2000 m2</w:t>
            </w:r>
          </w:p>
        </w:tc>
        <w:tc>
          <w:tcPr>
            <w:tcW w:w="0" w:type="auto"/>
            <w:gridSpan w:val="5"/>
            <w:tcBorders>
              <w:top w:val="single" w:sz="4" w:space="0" w:color="auto"/>
              <w:left w:val="nil"/>
              <w:bottom w:val="single" w:sz="4" w:space="0" w:color="auto"/>
              <w:right w:val="single" w:sz="4" w:space="0" w:color="auto"/>
            </w:tcBorders>
            <w:noWrap/>
            <w:vAlign w:val="center"/>
            <w:hideMark/>
          </w:tcPr>
          <w:p w14:paraId="01F6654D"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498F19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5.000,00 kn</w:t>
            </w:r>
          </w:p>
        </w:tc>
      </w:tr>
      <w:tr w:rsidR="002A636B" w:rsidRPr="003C001A" w14:paraId="7A565D3E" w14:textId="77777777" w:rsidTr="003C001A">
        <w:trPr>
          <w:trHeight w:val="600"/>
        </w:trPr>
        <w:tc>
          <w:tcPr>
            <w:tcW w:w="0" w:type="auto"/>
            <w:tcBorders>
              <w:top w:val="nil"/>
              <w:left w:val="single" w:sz="8" w:space="0" w:color="auto"/>
              <w:bottom w:val="single" w:sz="4" w:space="0" w:color="auto"/>
              <w:right w:val="nil"/>
            </w:tcBorders>
            <w:vAlign w:val="center"/>
            <w:hideMark/>
          </w:tcPr>
          <w:p w14:paraId="784D229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42345CA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6DD3919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156.136,73 kn</w:t>
            </w:r>
          </w:p>
        </w:tc>
        <w:tc>
          <w:tcPr>
            <w:tcW w:w="0" w:type="auto"/>
            <w:tcBorders>
              <w:top w:val="nil"/>
              <w:left w:val="nil"/>
              <w:bottom w:val="single" w:sz="4" w:space="0" w:color="auto"/>
              <w:right w:val="single" w:sz="4" w:space="0" w:color="auto"/>
            </w:tcBorders>
            <w:noWrap/>
            <w:vAlign w:val="center"/>
            <w:hideMark/>
          </w:tcPr>
          <w:p w14:paraId="688531A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212.082,25 kn</w:t>
            </w:r>
          </w:p>
        </w:tc>
        <w:tc>
          <w:tcPr>
            <w:tcW w:w="0" w:type="auto"/>
            <w:tcBorders>
              <w:top w:val="nil"/>
              <w:left w:val="nil"/>
              <w:bottom w:val="single" w:sz="4" w:space="0" w:color="auto"/>
              <w:right w:val="single" w:sz="4" w:space="0" w:color="auto"/>
            </w:tcBorders>
            <w:noWrap/>
            <w:vAlign w:val="center"/>
            <w:hideMark/>
          </w:tcPr>
          <w:p w14:paraId="58CEF822"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289.026,43 kn</w:t>
            </w:r>
          </w:p>
        </w:tc>
        <w:tc>
          <w:tcPr>
            <w:tcW w:w="0" w:type="auto"/>
            <w:tcBorders>
              <w:top w:val="nil"/>
              <w:left w:val="nil"/>
              <w:bottom w:val="single" w:sz="4" w:space="0" w:color="auto"/>
              <w:right w:val="single" w:sz="4" w:space="0" w:color="auto"/>
            </w:tcBorders>
            <w:vAlign w:val="center"/>
            <w:hideMark/>
          </w:tcPr>
          <w:p w14:paraId="1712251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398.669,10 kn</w:t>
            </w:r>
          </w:p>
        </w:tc>
        <w:tc>
          <w:tcPr>
            <w:tcW w:w="0" w:type="auto"/>
            <w:tcBorders>
              <w:top w:val="nil"/>
              <w:left w:val="nil"/>
              <w:bottom w:val="single" w:sz="4" w:space="0" w:color="auto"/>
              <w:right w:val="single" w:sz="4" w:space="0" w:color="auto"/>
            </w:tcBorders>
            <w:vAlign w:val="center"/>
            <w:hideMark/>
          </w:tcPr>
          <w:p w14:paraId="2E25BD0C"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485.064,76 kn</w:t>
            </w:r>
          </w:p>
        </w:tc>
        <w:tc>
          <w:tcPr>
            <w:tcW w:w="0" w:type="auto"/>
            <w:tcBorders>
              <w:top w:val="nil"/>
              <w:left w:val="nil"/>
              <w:bottom w:val="single" w:sz="4" w:space="0" w:color="auto"/>
              <w:right w:val="single" w:sz="4" w:space="0" w:color="auto"/>
            </w:tcBorders>
            <w:vAlign w:val="center"/>
            <w:hideMark/>
          </w:tcPr>
          <w:p w14:paraId="78D23917"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588.115,00 kn</w:t>
            </w:r>
          </w:p>
        </w:tc>
        <w:tc>
          <w:tcPr>
            <w:tcW w:w="0" w:type="auto"/>
            <w:tcBorders>
              <w:top w:val="nil"/>
              <w:left w:val="nil"/>
              <w:bottom w:val="single" w:sz="4" w:space="0" w:color="auto"/>
              <w:right w:val="single" w:sz="8" w:space="0" w:color="auto"/>
            </w:tcBorders>
            <w:noWrap/>
            <w:vAlign w:val="center"/>
            <w:hideMark/>
          </w:tcPr>
          <w:p w14:paraId="33E52F5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598.177,14 kn</w:t>
            </w:r>
          </w:p>
        </w:tc>
      </w:tr>
      <w:tr w:rsidR="002A636B" w:rsidRPr="003C001A" w14:paraId="3297E614" w14:textId="77777777" w:rsidTr="003C001A">
        <w:trPr>
          <w:trHeight w:val="300"/>
        </w:trPr>
        <w:tc>
          <w:tcPr>
            <w:tcW w:w="0" w:type="auto"/>
            <w:tcBorders>
              <w:top w:val="nil"/>
              <w:left w:val="single" w:sz="8" w:space="0" w:color="auto"/>
              <w:bottom w:val="single" w:sz="4" w:space="0" w:color="auto"/>
              <w:right w:val="nil"/>
            </w:tcBorders>
            <w:vAlign w:val="center"/>
            <w:hideMark/>
          </w:tcPr>
          <w:p w14:paraId="5E4413A6"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74B2B88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075DB1C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104.091,15 kn</w:t>
            </w:r>
          </w:p>
        </w:tc>
        <w:tc>
          <w:tcPr>
            <w:tcW w:w="0" w:type="auto"/>
            <w:tcBorders>
              <w:top w:val="nil"/>
              <w:left w:val="nil"/>
              <w:bottom w:val="single" w:sz="4" w:space="0" w:color="auto"/>
              <w:right w:val="single" w:sz="4" w:space="0" w:color="auto"/>
            </w:tcBorders>
            <w:vAlign w:val="center"/>
            <w:hideMark/>
          </w:tcPr>
          <w:p w14:paraId="307971F6"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141.388,17 kn</w:t>
            </w:r>
          </w:p>
        </w:tc>
        <w:tc>
          <w:tcPr>
            <w:tcW w:w="0" w:type="auto"/>
            <w:tcBorders>
              <w:top w:val="nil"/>
              <w:left w:val="nil"/>
              <w:bottom w:val="single" w:sz="4" w:space="0" w:color="auto"/>
              <w:right w:val="single" w:sz="4" w:space="0" w:color="auto"/>
            </w:tcBorders>
            <w:noWrap/>
            <w:vAlign w:val="center"/>
            <w:hideMark/>
          </w:tcPr>
          <w:p w14:paraId="3E15C85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192.684,28 kn</w:t>
            </w:r>
          </w:p>
        </w:tc>
        <w:tc>
          <w:tcPr>
            <w:tcW w:w="0" w:type="auto"/>
            <w:tcBorders>
              <w:top w:val="nil"/>
              <w:left w:val="nil"/>
              <w:bottom w:val="single" w:sz="4" w:space="0" w:color="auto"/>
              <w:right w:val="single" w:sz="4" w:space="0" w:color="auto"/>
            </w:tcBorders>
            <w:noWrap/>
            <w:vAlign w:val="center"/>
            <w:hideMark/>
          </w:tcPr>
          <w:p w14:paraId="64B30FD0"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265.779,40 kn</w:t>
            </w:r>
          </w:p>
        </w:tc>
        <w:tc>
          <w:tcPr>
            <w:tcW w:w="0" w:type="auto"/>
            <w:tcBorders>
              <w:top w:val="nil"/>
              <w:left w:val="nil"/>
              <w:bottom w:val="single" w:sz="4" w:space="0" w:color="auto"/>
              <w:right w:val="single" w:sz="4" w:space="0" w:color="auto"/>
            </w:tcBorders>
            <w:noWrap/>
            <w:vAlign w:val="center"/>
            <w:hideMark/>
          </w:tcPr>
          <w:p w14:paraId="44727B7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323.376,51 kn</w:t>
            </w:r>
          </w:p>
        </w:tc>
        <w:tc>
          <w:tcPr>
            <w:tcW w:w="0" w:type="auto"/>
            <w:tcBorders>
              <w:top w:val="nil"/>
              <w:left w:val="nil"/>
              <w:bottom w:val="single" w:sz="4" w:space="0" w:color="auto"/>
              <w:right w:val="single" w:sz="4" w:space="0" w:color="auto"/>
            </w:tcBorders>
            <w:noWrap/>
            <w:vAlign w:val="center"/>
            <w:hideMark/>
          </w:tcPr>
          <w:p w14:paraId="76F7B3C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392.076,67 kn</w:t>
            </w:r>
          </w:p>
        </w:tc>
        <w:tc>
          <w:tcPr>
            <w:tcW w:w="0" w:type="auto"/>
            <w:tcBorders>
              <w:top w:val="nil"/>
              <w:left w:val="nil"/>
              <w:bottom w:val="single" w:sz="4" w:space="0" w:color="auto"/>
              <w:right w:val="single" w:sz="8" w:space="0" w:color="auto"/>
            </w:tcBorders>
            <w:noWrap/>
            <w:vAlign w:val="center"/>
            <w:hideMark/>
          </w:tcPr>
          <w:p w14:paraId="17B91644"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398.784,76 kn</w:t>
            </w:r>
          </w:p>
        </w:tc>
      </w:tr>
      <w:tr w:rsidR="003C001A" w:rsidRPr="003C001A" w14:paraId="3B42E10B" w14:textId="77777777" w:rsidTr="003C001A">
        <w:trPr>
          <w:trHeight w:val="300"/>
        </w:trPr>
        <w:tc>
          <w:tcPr>
            <w:tcW w:w="0" w:type="auto"/>
            <w:tcBorders>
              <w:top w:val="nil"/>
              <w:left w:val="single" w:sz="8" w:space="0" w:color="auto"/>
              <w:bottom w:val="single" w:sz="4" w:space="0" w:color="auto"/>
              <w:right w:val="nil"/>
            </w:tcBorders>
            <w:vAlign w:val="center"/>
            <w:hideMark/>
          </w:tcPr>
          <w:p w14:paraId="086249A9"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3DB09B4E"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Vrijednost izračunati prema istim karakteristikama za konstrukcijsku obnovu VIŠESTAMBENIH ZGRADA (N1/N2, obnova na razinu 4)</w:t>
            </w:r>
          </w:p>
        </w:tc>
      </w:tr>
      <w:tr w:rsidR="002A636B" w:rsidRPr="003C001A" w14:paraId="3F44E0B3" w14:textId="77777777" w:rsidTr="003C001A">
        <w:trPr>
          <w:trHeight w:val="600"/>
        </w:trPr>
        <w:tc>
          <w:tcPr>
            <w:tcW w:w="0" w:type="auto"/>
            <w:tcBorders>
              <w:top w:val="nil"/>
              <w:left w:val="single" w:sz="8" w:space="0" w:color="auto"/>
              <w:bottom w:val="single" w:sz="4" w:space="0" w:color="auto"/>
              <w:right w:val="nil"/>
            </w:tcBorders>
            <w:vAlign w:val="center"/>
            <w:hideMark/>
          </w:tcPr>
          <w:p w14:paraId="0FC03772"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5C1BB8B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2E8A86C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20.818,23 kn</w:t>
            </w:r>
          </w:p>
        </w:tc>
        <w:tc>
          <w:tcPr>
            <w:tcW w:w="0" w:type="auto"/>
            <w:tcBorders>
              <w:top w:val="nil"/>
              <w:left w:val="nil"/>
              <w:bottom w:val="single" w:sz="4" w:space="0" w:color="auto"/>
              <w:right w:val="single" w:sz="4" w:space="0" w:color="auto"/>
            </w:tcBorders>
            <w:vAlign w:val="center"/>
            <w:hideMark/>
          </w:tcPr>
          <w:p w14:paraId="13610D2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28.277,63 kn</w:t>
            </w:r>
          </w:p>
        </w:tc>
        <w:tc>
          <w:tcPr>
            <w:tcW w:w="0" w:type="auto"/>
            <w:tcBorders>
              <w:top w:val="nil"/>
              <w:left w:val="nil"/>
              <w:bottom w:val="single" w:sz="4" w:space="0" w:color="auto"/>
              <w:right w:val="single" w:sz="4" w:space="0" w:color="auto"/>
            </w:tcBorders>
            <w:vAlign w:val="center"/>
            <w:hideMark/>
          </w:tcPr>
          <w:p w14:paraId="0D4380D8"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38.536,86 kn</w:t>
            </w:r>
          </w:p>
        </w:tc>
        <w:tc>
          <w:tcPr>
            <w:tcW w:w="0" w:type="auto"/>
            <w:tcBorders>
              <w:top w:val="nil"/>
              <w:left w:val="nil"/>
              <w:bottom w:val="single" w:sz="4" w:space="0" w:color="auto"/>
              <w:right w:val="single" w:sz="4" w:space="0" w:color="auto"/>
            </w:tcBorders>
            <w:vAlign w:val="center"/>
            <w:hideMark/>
          </w:tcPr>
          <w:p w14:paraId="71B29DD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53.155,88 kn</w:t>
            </w:r>
          </w:p>
        </w:tc>
        <w:tc>
          <w:tcPr>
            <w:tcW w:w="0" w:type="auto"/>
            <w:tcBorders>
              <w:top w:val="nil"/>
              <w:left w:val="nil"/>
              <w:bottom w:val="single" w:sz="4" w:space="0" w:color="auto"/>
              <w:right w:val="single" w:sz="4" w:space="0" w:color="auto"/>
            </w:tcBorders>
            <w:vAlign w:val="center"/>
            <w:hideMark/>
          </w:tcPr>
          <w:p w14:paraId="6C5ECE05"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64.675,30 kn</w:t>
            </w:r>
          </w:p>
        </w:tc>
        <w:tc>
          <w:tcPr>
            <w:tcW w:w="0" w:type="auto"/>
            <w:tcBorders>
              <w:top w:val="nil"/>
              <w:left w:val="nil"/>
              <w:bottom w:val="single" w:sz="4" w:space="0" w:color="auto"/>
              <w:right w:val="single" w:sz="4" w:space="0" w:color="auto"/>
            </w:tcBorders>
            <w:vAlign w:val="center"/>
            <w:hideMark/>
          </w:tcPr>
          <w:p w14:paraId="0C12929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78.415,33 kn</w:t>
            </w:r>
          </w:p>
        </w:tc>
        <w:tc>
          <w:tcPr>
            <w:tcW w:w="0" w:type="auto"/>
            <w:tcBorders>
              <w:top w:val="nil"/>
              <w:left w:val="nil"/>
              <w:bottom w:val="single" w:sz="4" w:space="0" w:color="auto"/>
              <w:right w:val="single" w:sz="8" w:space="0" w:color="auto"/>
            </w:tcBorders>
            <w:vAlign w:val="center"/>
            <w:hideMark/>
          </w:tcPr>
          <w:p w14:paraId="3F8DD583"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79.756,95 kn</w:t>
            </w:r>
          </w:p>
        </w:tc>
      </w:tr>
      <w:tr w:rsidR="002A636B" w:rsidRPr="003C001A" w14:paraId="6ADCEF4D" w14:textId="77777777" w:rsidTr="003C001A">
        <w:trPr>
          <w:trHeight w:val="315"/>
        </w:trPr>
        <w:tc>
          <w:tcPr>
            <w:tcW w:w="0" w:type="auto"/>
            <w:tcBorders>
              <w:top w:val="nil"/>
              <w:left w:val="single" w:sz="8" w:space="0" w:color="auto"/>
              <w:bottom w:val="single" w:sz="8" w:space="0" w:color="auto"/>
              <w:right w:val="nil"/>
            </w:tcBorders>
            <w:vAlign w:val="center"/>
            <w:hideMark/>
          </w:tcPr>
          <w:p w14:paraId="506D1243" w14:textId="77777777" w:rsidR="003C001A" w:rsidRPr="003C001A" w:rsidRDefault="003C001A" w:rsidP="003C001A">
            <w:pPr>
              <w:spacing w:after="0"/>
              <w:jc w:val="right"/>
              <w:rPr>
                <w:rFonts w:ascii="Calibri" w:eastAsia="Times New Roman" w:hAnsi="Calibri" w:cs="Times New Roman"/>
                <w:b/>
                <w:bCs/>
                <w:sz w:val="20"/>
                <w:szCs w:val="20"/>
              </w:rPr>
            </w:pPr>
            <w:r w:rsidRPr="003C001A">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03626903" w14:textId="466D4143"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7163554E" w14:textId="686D842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52.045,58 kn</w:t>
            </w:r>
          </w:p>
        </w:tc>
        <w:tc>
          <w:tcPr>
            <w:tcW w:w="0" w:type="auto"/>
            <w:tcBorders>
              <w:top w:val="nil"/>
              <w:left w:val="nil"/>
              <w:bottom w:val="single" w:sz="8" w:space="0" w:color="auto"/>
              <w:right w:val="single" w:sz="4" w:space="0" w:color="auto"/>
            </w:tcBorders>
            <w:vAlign w:val="center"/>
            <w:hideMark/>
          </w:tcPr>
          <w:p w14:paraId="0ACC7A8A" w14:textId="4C748E36"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70.694,08 kn</w:t>
            </w:r>
          </w:p>
        </w:tc>
        <w:tc>
          <w:tcPr>
            <w:tcW w:w="0" w:type="auto"/>
            <w:tcBorders>
              <w:top w:val="nil"/>
              <w:left w:val="nil"/>
              <w:bottom w:val="single" w:sz="8" w:space="0" w:color="auto"/>
              <w:right w:val="single" w:sz="4" w:space="0" w:color="auto"/>
            </w:tcBorders>
            <w:noWrap/>
            <w:vAlign w:val="center"/>
            <w:hideMark/>
          </w:tcPr>
          <w:p w14:paraId="6185B482" w14:textId="2E807B9E"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96.342,14 kn</w:t>
            </w:r>
          </w:p>
        </w:tc>
        <w:tc>
          <w:tcPr>
            <w:tcW w:w="0" w:type="auto"/>
            <w:tcBorders>
              <w:top w:val="nil"/>
              <w:left w:val="nil"/>
              <w:bottom w:val="single" w:sz="8" w:space="0" w:color="auto"/>
              <w:right w:val="single" w:sz="4" w:space="0" w:color="auto"/>
            </w:tcBorders>
            <w:noWrap/>
            <w:vAlign w:val="center"/>
            <w:hideMark/>
          </w:tcPr>
          <w:p w14:paraId="616AB7CA" w14:textId="1213399D"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132.889,70 kn</w:t>
            </w:r>
          </w:p>
        </w:tc>
        <w:tc>
          <w:tcPr>
            <w:tcW w:w="0" w:type="auto"/>
            <w:tcBorders>
              <w:top w:val="nil"/>
              <w:left w:val="nil"/>
              <w:bottom w:val="single" w:sz="8" w:space="0" w:color="auto"/>
              <w:right w:val="single" w:sz="4" w:space="0" w:color="auto"/>
            </w:tcBorders>
            <w:noWrap/>
            <w:vAlign w:val="center"/>
            <w:hideMark/>
          </w:tcPr>
          <w:p w14:paraId="5619B50C" w14:textId="0695EE04"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161.688,25kn</w:t>
            </w:r>
          </w:p>
        </w:tc>
        <w:tc>
          <w:tcPr>
            <w:tcW w:w="0" w:type="auto"/>
            <w:tcBorders>
              <w:top w:val="nil"/>
              <w:left w:val="nil"/>
              <w:bottom w:val="single" w:sz="8" w:space="0" w:color="auto"/>
              <w:right w:val="single" w:sz="4" w:space="0" w:color="auto"/>
            </w:tcBorders>
            <w:noWrap/>
            <w:vAlign w:val="center"/>
            <w:hideMark/>
          </w:tcPr>
          <w:p w14:paraId="33436015" w14:textId="40D8C8D9"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196.038,33 kn</w:t>
            </w:r>
          </w:p>
        </w:tc>
        <w:tc>
          <w:tcPr>
            <w:tcW w:w="0" w:type="auto"/>
            <w:tcBorders>
              <w:top w:val="nil"/>
              <w:left w:val="nil"/>
              <w:bottom w:val="single" w:sz="8" w:space="0" w:color="auto"/>
              <w:right w:val="single" w:sz="8" w:space="0" w:color="auto"/>
            </w:tcBorders>
            <w:noWrap/>
            <w:vAlign w:val="center"/>
            <w:hideMark/>
          </w:tcPr>
          <w:p w14:paraId="3AC9CD7C" w14:textId="579E0BEA"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199.290,38 kn</w:t>
            </w:r>
          </w:p>
        </w:tc>
      </w:tr>
      <w:tr w:rsidR="002A636B" w:rsidRPr="003C001A" w14:paraId="239CE017" w14:textId="77777777" w:rsidTr="003C001A">
        <w:trPr>
          <w:trHeight w:val="360"/>
        </w:trPr>
        <w:tc>
          <w:tcPr>
            <w:tcW w:w="0" w:type="auto"/>
            <w:noWrap/>
            <w:vAlign w:val="bottom"/>
            <w:hideMark/>
          </w:tcPr>
          <w:p w14:paraId="38D55456" w14:textId="77777777" w:rsidR="003C001A" w:rsidRPr="003C001A" w:rsidRDefault="003C001A" w:rsidP="003C001A">
            <w:pPr>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6B11285A" w14:textId="77777777" w:rsidR="003C001A" w:rsidRPr="003C001A" w:rsidRDefault="003C001A" w:rsidP="003C001A">
            <w:pPr>
              <w:spacing w:after="0"/>
              <w:jc w:val="center"/>
              <w:rPr>
                <w:rFonts w:ascii="Calibri" w:eastAsia="Times New Roman" w:hAnsi="Calibri" w:cs="Times New Roman"/>
                <w:b/>
                <w:bCs/>
                <w:sz w:val="20"/>
                <w:szCs w:val="20"/>
              </w:rPr>
            </w:pPr>
            <w:r w:rsidRPr="003C001A">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0C45FEF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7453A771"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84B8619"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1464443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659A220F"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6519941B"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2153B6EA" w14:textId="77777777" w:rsidR="003C001A" w:rsidRPr="003C001A" w:rsidRDefault="003C001A" w:rsidP="003C001A">
            <w:pPr>
              <w:spacing w:after="0"/>
              <w:jc w:val="center"/>
              <w:rPr>
                <w:rFonts w:ascii="Calibri" w:eastAsia="Times New Roman" w:hAnsi="Calibri" w:cs="Times New Roman"/>
                <w:sz w:val="20"/>
                <w:szCs w:val="20"/>
              </w:rPr>
            </w:pPr>
            <w:r w:rsidRPr="003C001A">
              <w:rPr>
                <w:rFonts w:ascii="Calibri" w:eastAsia="Times New Roman" w:hAnsi="Calibri" w:cs="Times New Roman"/>
                <w:sz w:val="20"/>
                <w:szCs w:val="20"/>
              </w:rPr>
              <w:t>0,478888889</w:t>
            </w:r>
          </w:p>
        </w:tc>
      </w:tr>
      <w:tr w:rsidR="002A636B" w:rsidRPr="003C001A" w14:paraId="1D7913B4" w14:textId="77777777" w:rsidTr="003C001A">
        <w:trPr>
          <w:trHeight w:val="300"/>
        </w:trPr>
        <w:tc>
          <w:tcPr>
            <w:tcW w:w="0" w:type="auto"/>
            <w:noWrap/>
            <w:vAlign w:val="bottom"/>
            <w:hideMark/>
          </w:tcPr>
          <w:p w14:paraId="544D84DB" w14:textId="77777777" w:rsidR="003C001A" w:rsidRPr="003C001A" w:rsidRDefault="003C001A" w:rsidP="003C001A">
            <w:pPr>
              <w:rPr>
                <w:rFonts w:ascii="Calibri" w:eastAsia="Times New Roman" w:hAnsi="Calibri" w:cs="Times New Roman"/>
                <w:sz w:val="20"/>
                <w:szCs w:val="20"/>
              </w:rPr>
            </w:pPr>
          </w:p>
        </w:tc>
        <w:tc>
          <w:tcPr>
            <w:tcW w:w="0" w:type="auto"/>
            <w:noWrap/>
            <w:vAlign w:val="bottom"/>
            <w:hideMark/>
          </w:tcPr>
          <w:p w14:paraId="3CEEAFB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BD88189"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2BEE2E20"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B6C54CB"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35FDE16A"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7BD681C"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684FFABF" w14:textId="77777777" w:rsidR="003C001A" w:rsidRPr="003C001A" w:rsidRDefault="003C001A" w:rsidP="003C001A">
            <w:pPr>
              <w:spacing w:before="0" w:after="0"/>
              <w:jc w:val="left"/>
              <w:rPr>
                <w:rFonts w:ascii="Calibri" w:eastAsia="Calibri" w:hAnsi="Calibri" w:cs="Times New Roman"/>
                <w:sz w:val="20"/>
                <w:szCs w:val="20"/>
                <w:lang w:eastAsia="hr-HR"/>
              </w:rPr>
            </w:pPr>
          </w:p>
        </w:tc>
        <w:tc>
          <w:tcPr>
            <w:tcW w:w="0" w:type="auto"/>
            <w:noWrap/>
            <w:vAlign w:val="bottom"/>
            <w:hideMark/>
          </w:tcPr>
          <w:p w14:paraId="5F5365E6" w14:textId="77777777" w:rsidR="003C001A" w:rsidRPr="003C001A" w:rsidRDefault="003C001A" w:rsidP="003C001A">
            <w:pPr>
              <w:spacing w:before="0" w:after="0"/>
              <w:jc w:val="left"/>
              <w:rPr>
                <w:rFonts w:ascii="Calibri" w:eastAsia="Calibri" w:hAnsi="Calibri" w:cs="Times New Roman"/>
                <w:sz w:val="20"/>
                <w:szCs w:val="20"/>
                <w:lang w:eastAsia="hr-HR"/>
              </w:rPr>
            </w:pPr>
          </w:p>
        </w:tc>
      </w:tr>
    </w:tbl>
    <w:p w14:paraId="48F5B07D" w14:textId="77777777" w:rsidR="003C001A" w:rsidRPr="003C001A" w:rsidRDefault="003C001A" w:rsidP="003C001A">
      <w:pPr>
        <w:spacing w:after="0"/>
        <w:rPr>
          <w:rFonts w:ascii="Calibri" w:eastAsia="Calibri" w:hAnsi="Calibri" w:cs="Times New Roman"/>
        </w:rPr>
      </w:pPr>
    </w:p>
    <w:p w14:paraId="14808BEC" w14:textId="77777777" w:rsidR="003C001A" w:rsidRPr="003C001A" w:rsidRDefault="003C001A" w:rsidP="003C001A">
      <w:pPr>
        <w:spacing w:after="0"/>
        <w:rPr>
          <w:rFonts w:ascii="Calibri" w:eastAsia="Calibri" w:hAnsi="Calibri" w:cs="Times New Roman"/>
        </w:rPr>
      </w:pPr>
    </w:p>
    <w:p w14:paraId="22848E6A" w14:textId="77777777" w:rsidR="003C001A" w:rsidRPr="003C001A" w:rsidRDefault="003C001A" w:rsidP="003C001A">
      <w:pPr>
        <w:spacing w:after="0"/>
        <w:rPr>
          <w:rFonts w:ascii="Calibri" w:eastAsia="Calibri" w:hAnsi="Calibri" w:cs="Times New Roman"/>
        </w:rPr>
      </w:pPr>
    </w:p>
    <w:p w14:paraId="52583C64" w14:textId="77777777" w:rsidR="003C001A" w:rsidRPr="003C001A" w:rsidRDefault="003C001A" w:rsidP="003C001A">
      <w:pPr>
        <w:rPr>
          <w:rFonts w:ascii="Calibri" w:eastAsia="Calibri" w:hAnsi="Calibri" w:cs="Times New Roman"/>
        </w:rPr>
      </w:pPr>
    </w:p>
    <w:p w14:paraId="24DD74A1" w14:textId="77777777" w:rsidR="000F767C" w:rsidRPr="00425120" w:rsidRDefault="000F767C"/>
    <w:sectPr w:rsidR="000F767C" w:rsidRPr="00425120" w:rsidSect="0009635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4ECB" w14:textId="77777777" w:rsidR="00792BFB" w:rsidRDefault="00792BFB">
      <w:pPr>
        <w:spacing w:before="0" w:after="0"/>
      </w:pPr>
      <w:r>
        <w:separator/>
      </w:r>
    </w:p>
  </w:endnote>
  <w:endnote w:type="continuationSeparator" w:id="0">
    <w:p w14:paraId="19AF9A05" w14:textId="77777777" w:rsidR="00792BFB" w:rsidRDefault="00792BFB">
      <w:pPr>
        <w:spacing w:before="0" w:after="0"/>
      </w:pPr>
      <w:r>
        <w:continuationSeparator/>
      </w:r>
    </w:p>
  </w:endnote>
  <w:endnote w:type="continuationNotice" w:id="1">
    <w:p w14:paraId="24BE32FD" w14:textId="77777777" w:rsidR="00792BFB" w:rsidRDefault="00792B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305"/>
      <w:docPartObj>
        <w:docPartGallery w:val="Page Numbers (Bottom of Page)"/>
        <w:docPartUnique/>
      </w:docPartObj>
    </w:sdtPr>
    <w:sdtEndPr/>
    <w:sdtContent>
      <w:p w14:paraId="4964AFD4" w14:textId="3BBA997B" w:rsidR="001F55FE" w:rsidRDefault="001F55FE">
        <w:pPr>
          <w:pStyle w:val="Footer"/>
          <w:jc w:val="right"/>
        </w:pPr>
        <w:r>
          <w:fldChar w:fldCharType="begin"/>
        </w:r>
        <w:r>
          <w:instrText>PAGE   \* MERGEFORMAT</w:instrText>
        </w:r>
        <w:r>
          <w:fldChar w:fldCharType="separate"/>
        </w:r>
        <w:r w:rsidR="002441C3">
          <w:rPr>
            <w:noProof/>
          </w:rPr>
          <w:t>2</w:t>
        </w:r>
        <w:r>
          <w:fldChar w:fldCharType="end"/>
        </w:r>
      </w:p>
    </w:sdtContent>
  </w:sdt>
  <w:p w14:paraId="36BA3D8B" w14:textId="77777777" w:rsidR="001F55FE" w:rsidRDefault="001F55FE">
    <w:pPr>
      <w:pStyle w:val="ListParagrap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5B27" w14:textId="77777777" w:rsidR="00792BFB" w:rsidRDefault="00792BFB">
      <w:pPr>
        <w:spacing w:before="0" w:after="0"/>
      </w:pPr>
      <w:r>
        <w:separator/>
      </w:r>
    </w:p>
  </w:footnote>
  <w:footnote w:type="continuationSeparator" w:id="0">
    <w:p w14:paraId="26B79BE7" w14:textId="77777777" w:rsidR="00792BFB" w:rsidRDefault="00792BFB">
      <w:pPr>
        <w:spacing w:before="0" w:after="0"/>
      </w:pPr>
      <w:r>
        <w:continuationSeparator/>
      </w:r>
    </w:p>
  </w:footnote>
  <w:footnote w:type="continuationNotice" w:id="1">
    <w:p w14:paraId="1B516433" w14:textId="77777777" w:rsidR="00792BFB" w:rsidRDefault="00792BF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1DB"/>
    <w:multiLevelType w:val="hybridMultilevel"/>
    <w:tmpl w:val="0AF4A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236B9"/>
    <w:multiLevelType w:val="hybridMultilevel"/>
    <w:tmpl w:val="1B8AE812"/>
    <w:lvl w:ilvl="0" w:tplc="16925D3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01186"/>
    <w:multiLevelType w:val="hybridMultilevel"/>
    <w:tmpl w:val="C62C09E4"/>
    <w:lvl w:ilvl="0" w:tplc="041A0001">
      <w:start w:val="1"/>
      <w:numFmt w:val="bullet"/>
      <w:lvlText w:val=""/>
      <w:lvlJc w:val="left"/>
      <w:pPr>
        <w:ind w:left="1128" w:hanging="360"/>
      </w:pPr>
      <w:rPr>
        <w:rFonts w:ascii="Symbol" w:hAnsi="Symbol" w:hint="default"/>
      </w:rPr>
    </w:lvl>
    <w:lvl w:ilvl="1" w:tplc="041A0003">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3" w15:restartNumberingAfterBreak="0">
    <w:nsid w:val="0A6D30CE"/>
    <w:multiLevelType w:val="hybridMultilevel"/>
    <w:tmpl w:val="B900E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74209E"/>
    <w:multiLevelType w:val="hybridMultilevel"/>
    <w:tmpl w:val="C3D2CE2A"/>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DE119FC"/>
    <w:multiLevelType w:val="multilevel"/>
    <w:tmpl w:val="B6DA7C44"/>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6"/>
      <w:numFmt w:val="decimal"/>
      <w:lvlText w:val="%1.%2.%3."/>
      <w:lvlJc w:val="left"/>
      <w:pPr>
        <w:ind w:left="1080" w:hanging="720"/>
      </w:pPr>
      <w:rPr>
        <w:rFonts w:hint="default"/>
        <w:b/>
        <w:bCs/>
      </w:rPr>
    </w:lvl>
    <w:lvl w:ilvl="3">
      <w:start w:val="1"/>
      <w:numFmt w:val="decimal"/>
      <w:lvlText w:val="%1.%2.%3.%4."/>
      <w:lvlJc w:val="left"/>
      <w:pPr>
        <w:ind w:left="2705" w:hanging="720"/>
      </w:pPr>
      <w:rPr>
        <w:rFonts w:hint="default"/>
        <w:color w:val="FF000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6F84CFD"/>
    <w:multiLevelType w:val="hybridMultilevel"/>
    <w:tmpl w:val="70701326"/>
    <w:lvl w:ilvl="0" w:tplc="8BFE1E60">
      <w:numFmt w:val="bullet"/>
      <w:lvlText w:val="-"/>
      <w:lvlJc w:val="left"/>
      <w:pPr>
        <w:ind w:left="1128" w:hanging="360"/>
      </w:pPr>
      <w:rPr>
        <w:rFonts w:ascii="Calibri" w:eastAsiaTheme="minorHAnsi" w:hAnsi="Calibri" w:cstheme="minorBid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7" w15:restartNumberingAfterBreak="0">
    <w:nsid w:val="1C411E17"/>
    <w:multiLevelType w:val="hybridMultilevel"/>
    <w:tmpl w:val="BD480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07116C"/>
    <w:multiLevelType w:val="hybridMultilevel"/>
    <w:tmpl w:val="ED3808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623112"/>
    <w:multiLevelType w:val="hybridMultilevel"/>
    <w:tmpl w:val="8D2C74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D5E35D0"/>
    <w:multiLevelType w:val="hybridMultilevel"/>
    <w:tmpl w:val="42A28C9A"/>
    <w:lvl w:ilvl="0" w:tplc="041A000F">
      <w:start w:val="1"/>
      <w:numFmt w:val="decimal"/>
      <w:lvlText w:val="%1."/>
      <w:lvlJc w:val="left"/>
      <w:pPr>
        <w:ind w:left="461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641C96"/>
    <w:multiLevelType w:val="hybridMultilevel"/>
    <w:tmpl w:val="EFD42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03595A"/>
    <w:multiLevelType w:val="multilevel"/>
    <w:tmpl w:val="4FB8A608"/>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51160C"/>
    <w:multiLevelType w:val="hybridMultilevel"/>
    <w:tmpl w:val="3C4CBFE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8F3F75"/>
    <w:multiLevelType w:val="hybridMultilevel"/>
    <w:tmpl w:val="0AF4A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C61B49"/>
    <w:multiLevelType w:val="hybridMultilevel"/>
    <w:tmpl w:val="E4449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CB516E"/>
    <w:multiLevelType w:val="hybridMultilevel"/>
    <w:tmpl w:val="E2DA5F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184BDB"/>
    <w:multiLevelType w:val="hybridMultilevel"/>
    <w:tmpl w:val="1F8ED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B23449"/>
    <w:multiLevelType w:val="hybridMultilevel"/>
    <w:tmpl w:val="8DD49CD6"/>
    <w:lvl w:ilvl="0" w:tplc="696020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010F1E"/>
    <w:multiLevelType w:val="hybridMultilevel"/>
    <w:tmpl w:val="5492D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9F11F8"/>
    <w:multiLevelType w:val="multilevel"/>
    <w:tmpl w:val="0E1EF55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D4763C"/>
    <w:multiLevelType w:val="multilevel"/>
    <w:tmpl w:val="59544672"/>
    <w:lvl w:ilvl="0">
      <w:start w:val="1"/>
      <w:numFmt w:val="decimal"/>
      <w:lvlText w:val="%1."/>
      <w:lvlJc w:val="left"/>
      <w:pPr>
        <w:ind w:left="720" w:hanging="360"/>
      </w:pPr>
      <w:rPr>
        <w:rFonts w:hint="default"/>
      </w:rPr>
    </w:lvl>
    <w:lvl w:ilvl="1">
      <w:start w:val="4"/>
      <w:numFmt w:val="decimal"/>
      <w:isLgl/>
      <w:lvlText w:val="%1.%2."/>
      <w:lvlJc w:val="left"/>
      <w:pPr>
        <w:ind w:left="1104"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22" w15:restartNumberingAfterBreak="0">
    <w:nsid w:val="61583C2C"/>
    <w:multiLevelType w:val="hybridMultilevel"/>
    <w:tmpl w:val="EFD42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EA1E20"/>
    <w:multiLevelType w:val="multilevel"/>
    <w:tmpl w:val="BF140FE2"/>
    <w:lvl w:ilvl="0">
      <w:start w:val="1"/>
      <w:numFmt w:val="decimal"/>
      <w:lvlText w:val="%1."/>
      <w:lvlJc w:val="left"/>
      <w:pPr>
        <w:ind w:left="50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9B26D3"/>
    <w:multiLevelType w:val="hybridMultilevel"/>
    <w:tmpl w:val="D8B2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246A7B"/>
    <w:multiLevelType w:val="hybridMultilevel"/>
    <w:tmpl w:val="1F8ED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5F5804"/>
    <w:multiLevelType w:val="hybridMultilevel"/>
    <w:tmpl w:val="F5CAEE4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D61189"/>
    <w:multiLevelType w:val="hybridMultilevel"/>
    <w:tmpl w:val="65201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CD1DA8"/>
    <w:multiLevelType w:val="multilevel"/>
    <w:tmpl w:val="42DC7DB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6"/>
  </w:num>
  <w:num w:numId="4">
    <w:abstractNumId w:val="27"/>
  </w:num>
  <w:num w:numId="5">
    <w:abstractNumId w:val="19"/>
  </w:num>
  <w:num w:numId="6">
    <w:abstractNumId w:val="4"/>
  </w:num>
  <w:num w:numId="7">
    <w:abstractNumId w:val="26"/>
  </w:num>
  <w:num w:numId="8">
    <w:abstractNumId w:val="20"/>
  </w:num>
  <w:num w:numId="9">
    <w:abstractNumId w:val="10"/>
  </w:num>
  <w:num w:numId="10">
    <w:abstractNumId w:val="8"/>
  </w:num>
  <w:num w:numId="11">
    <w:abstractNumId w:val="15"/>
  </w:num>
  <w:num w:numId="12">
    <w:abstractNumId w:val="11"/>
  </w:num>
  <w:num w:numId="13">
    <w:abstractNumId w:val="28"/>
  </w:num>
  <w:num w:numId="14">
    <w:abstractNumId w:val="21"/>
  </w:num>
  <w:num w:numId="15">
    <w:abstractNumId w:val="22"/>
  </w:num>
  <w:num w:numId="16">
    <w:abstractNumId w:val="7"/>
  </w:num>
  <w:num w:numId="17">
    <w:abstractNumId w:val="3"/>
  </w:num>
  <w:num w:numId="18">
    <w:abstractNumId w:val="0"/>
  </w:num>
  <w:num w:numId="19">
    <w:abstractNumId w:val="17"/>
  </w:num>
  <w:num w:numId="20">
    <w:abstractNumId w:val="24"/>
  </w:num>
  <w:num w:numId="21">
    <w:abstractNumId w:val="14"/>
  </w:num>
  <w:num w:numId="22">
    <w:abstractNumId w:val="25"/>
  </w:num>
  <w:num w:numId="23">
    <w:abstractNumId w:val="23"/>
  </w:num>
  <w:num w:numId="24">
    <w:abstractNumId w:val="13"/>
  </w:num>
  <w:num w:numId="25">
    <w:abstractNumId w:val="18"/>
  </w:num>
  <w:num w:numId="26">
    <w:abstractNumId w:val="6"/>
  </w:num>
  <w:num w:numId="27">
    <w:abstractNumId w:val="5"/>
  </w:num>
  <w:num w:numId="28">
    <w:abstractNumId w:val="12"/>
  </w:num>
  <w:num w:numId="29">
    <w:abstractNumId w:val="1"/>
  </w:num>
  <w:num w:numId="30">
    <w:abstractNumId w:val="2"/>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2E"/>
    <w:rsid w:val="00001AFD"/>
    <w:rsid w:val="0000282F"/>
    <w:rsid w:val="00004246"/>
    <w:rsid w:val="000064EA"/>
    <w:rsid w:val="000071D0"/>
    <w:rsid w:val="00010B96"/>
    <w:rsid w:val="000218B2"/>
    <w:rsid w:val="0004048E"/>
    <w:rsid w:val="00042B85"/>
    <w:rsid w:val="000446BE"/>
    <w:rsid w:val="00045CC9"/>
    <w:rsid w:val="00050615"/>
    <w:rsid w:val="00052EEA"/>
    <w:rsid w:val="0008168E"/>
    <w:rsid w:val="000824E9"/>
    <w:rsid w:val="00086CBE"/>
    <w:rsid w:val="00090E38"/>
    <w:rsid w:val="00096355"/>
    <w:rsid w:val="000B2366"/>
    <w:rsid w:val="000C4C2B"/>
    <w:rsid w:val="000D485D"/>
    <w:rsid w:val="000F0FB1"/>
    <w:rsid w:val="000F2152"/>
    <w:rsid w:val="000F4BAC"/>
    <w:rsid w:val="000F767C"/>
    <w:rsid w:val="00130CC8"/>
    <w:rsid w:val="00132A95"/>
    <w:rsid w:val="00134E29"/>
    <w:rsid w:val="00135653"/>
    <w:rsid w:val="00135EC8"/>
    <w:rsid w:val="001373B1"/>
    <w:rsid w:val="001420D2"/>
    <w:rsid w:val="00157F5E"/>
    <w:rsid w:val="00164770"/>
    <w:rsid w:val="001670DD"/>
    <w:rsid w:val="00183339"/>
    <w:rsid w:val="001A0B27"/>
    <w:rsid w:val="001A2F20"/>
    <w:rsid w:val="001A56CE"/>
    <w:rsid w:val="001B2F28"/>
    <w:rsid w:val="001B61B9"/>
    <w:rsid w:val="001C4293"/>
    <w:rsid w:val="001C6AE5"/>
    <w:rsid w:val="001D46E4"/>
    <w:rsid w:val="001D6708"/>
    <w:rsid w:val="001F10CC"/>
    <w:rsid w:val="001F55FE"/>
    <w:rsid w:val="001F64E1"/>
    <w:rsid w:val="00206C64"/>
    <w:rsid w:val="00213685"/>
    <w:rsid w:val="002266B9"/>
    <w:rsid w:val="00234D41"/>
    <w:rsid w:val="00235913"/>
    <w:rsid w:val="002441C3"/>
    <w:rsid w:val="00276673"/>
    <w:rsid w:val="002770CE"/>
    <w:rsid w:val="00277212"/>
    <w:rsid w:val="00292E76"/>
    <w:rsid w:val="00296015"/>
    <w:rsid w:val="002A4DB6"/>
    <w:rsid w:val="002A636B"/>
    <w:rsid w:val="002B4BEA"/>
    <w:rsid w:val="002B7BC7"/>
    <w:rsid w:val="002C0B79"/>
    <w:rsid w:val="002C424E"/>
    <w:rsid w:val="002D1BD9"/>
    <w:rsid w:val="002D7A20"/>
    <w:rsid w:val="002E1559"/>
    <w:rsid w:val="002E197D"/>
    <w:rsid w:val="002F130C"/>
    <w:rsid w:val="002F3704"/>
    <w:rsid w:val="002F669B"/>
    <w:rsid w:val="002F67C2"/>
    <w:rsid w:val="003106D8"/>
    <w:rsid w:val="00313E58"/>
    <w:rsid w:val="00314725"/>
    <w:rsid w:val="003156A4"/>
    <w:rsid w:val="00327D5E"/>
    <w:rsid w:val="003344E7"/>
    <w:rsid w:val="00335D55"/>
    <w:rsid w:val="00346DBD"/>
    <w:rsid w:val="00364497"/>
    <w:rsid w:val="003724B7"/>
    <w:rsid w:val="003870D0"/>
    <w:rsid w:val="0039522F"/>
    <w:rsid w:val="003A2342"/>
    <w:rsid w:val="003C001A"/>
    <w:rsid w:val="003E2B43"/>
    <w:rsid w:val="003E3FE4"/>
    <w:rsid w:val="003F2D11"/>
    <w:rsid w:val="003F3D3C"/>
    <w:rsid w:val="003F43EB"/>
    <w:rsid w:val="00404A1F"/>
    <w:rsid w:val="00407369"/>
    <w:rsid w:val="00415944"/>
    <w:rsid w:val="00415D4C"/>
    <w:rsid w:val="00417C6F"/>
    <w:rsid w:val="00425120"/>
    <w:rsid w:val="00433082"/>
    <w:rsid w:val="00454C1C"/>
    <w:rsid w:val="00455FC6"/>
    <w:rsid w:val="004610E1"/>
    <w:rsid w:val="004676FE"/>
    <w:rsid w:val="00476D5F"/>
    <w:rsid w:val="0048564F"/>
    <w:rsid w:val="004A58F5"/>
    <w:rsid w:val="004B1065"/>
    <w:rsid w:val="004B5E73"/>
    <w:rsid w:val="004B7987"/>
    <w:rsid w:val="004B7D88"/>
    <w:rsid w:val="004D59C1"/>
    <w:rsid w:val="004D6D62"/>
    <w:rsid w:val="004E6BB4"/>
    <w:rsid w:val="0050306B"/>
    <w:rsid w:val="00504F67"/>
    <w:rsid w:val="00506BBD"/>
    <w:rsid w:val="00516B77"/>
    <w:rsid w:val="00526972"/>
    <w:rsid w:val="00530640"/>
    <w:rsid w:val="005448F3"/>
    <w:rsid w:val="00544F25"/>
    <w:rsid w:val="00587E1B"/>
    <w:rsid w:val="00593191"/>
    <w:rsid w:val="0059544E"/>
    <w:rsid w:val="00595C6F"/>
    <w:rsid w:val="005A49FC"/>
    <w:rsid w:val="005C456E"/>
    <w:rsid w:val="005D59BC"/>
    <w:rsid w:val="005D7CBE"/>
    <w:rsid w:val="005E5B08"/>
    <w:rsid w:val="005F1487"/>
    <w:rsid w:val="005F56E0"/>
    <w:rsid w:val="0060206D"/>
    <w:rsid w:val="006127FD"/>
    <w:rsid w:val="00615DEB"/>
    <w:rsid w:val="00617689"/>
    <w:rsid w:val="00622E0C"/>
    <w:rsid w:val="0062427D"/>
    <w:rsid w:val="00640100"/>
    <w:rsid w:val="00642F2E"/>
    <w:rsid w:val="00647E6C"/>
    <w:rsid w:val="00664D13"/>
    <w:rsid w:val="00672B7E"/>
    <w:rsid w:val="00674913"/>
    <w:rsid w:val="0068022B"/>
    <w:rsid w:val="00685AED"/>
    <w:rsid w:val="006A5252"/>
    <w:rsid w:val="006A744E"/>
    <w:rsid w:val="006A7570"/>
    <w:rsid w:val="006B64A7"/>
    <w:rsid w:val="006D5818"/>
    <w:rsid w:val="006E0402"/>
    <w:rsid w:val="006E3DCC"/>
    <w:rsid w:val="006F181F"/>
    <w:rsid w:val="007042F7"/>
    <w:rsid w:val="0072166F"/>
    <w:rsid w:val="007266F9"/>
    <w:rsid w:val="00726F73"/>
    <w:rsid w:val="007700A2"/>
    <w:rsid w:val="00770D62"/>
    <w:rsid w:val="0079094C"/>
    <w:rsid w:val="00792BFB"/>
    <w:rsid w:val="00795F67"/>
    <w:rsid w:val="007E1049"/>
    <w:rsid w:val="007E3AD7"/>
    <w:rsid w:val="007F4102"/>
    <w:rsid w:val="0080741C"/>
    <w:rsid w:val="008166C3"/>
    <w:rsid w:val="008226D3"/>
    <w:rsid w:val="00824364"/>
    <w:rsid w:val="008318EF"/>
    <w:rsid w:val="008445F8"/>
    <w:rsid w:val="00851472"/>
    <w:rsid w:val="008541FC"/>
    <w:rsid w:val="00855701"/>
    <w:rsid w:val="008569A9"/>
    <w:rsid w:val="008600E5"/>
    <w:rsid w:val="00867020"/>
    <w:rsid w:val="00871A15"/>
    <w:rsid w:val="00880DD7"/>
    <w:rsid w:val="008846B3"/>
    <w:rsid w:val="008A30CE"/>
    <w:rsid w:val="008A4CC8"/>
    <w:rsid w:val="008A7BCA"/>
    <w:rsid w:val="008B2535"/>
    <w:rsid w:val="008B4458"/>
    <w:rsid w:val="008B5346"/>
    <w:rsid w:val="008B7A7A"/>
    <w:rsid w:val="008D069F"/>
    <w:rsid w:val="008D1145"/>
    <w:rsid w:val="008D2D0E"/>
    <w:rsid w:val="008F0D7B"/>
    <w:rsid w:val="008F4F1A"/>
    <w:rsid w:val="008F6339"/>
    <w:rsid w:val="009061A9"/>
    <w:rsid w:val="00920E87"/>
    <w:rsid w:val="009215A4"/>
    <w:rsid w:val="00926026"/>
    <w:rsid w:val="00934FAA"/>
    <w:rsid w:val="00935145"/>
    <w:rsid w:val="00935E63"/>
    <w:rsid w:val="00961039"/>
    <w:rsid w:val="00971053"/>
    <w:rsid w:val="00982BC0"/>
    <w:rsid w:val="00991697"/>
    <w:rsid w:val="00996B9B"/>
    <w:rsid w:val="009B4B9C"/>
    <w:rsid w:val="009C4BF3"/>
    <w:rsid w:val="009D0979"/>
    <w:rsid w:val="009F4CF5"/>
    <w:rsid w:val="00A02E40"/>
    <w:rsid w:val="00A03291"/>
    <w:rsid w:val="00A07ED3"/>
    <w:rsid w:val="00A11301"/>
    <w:rsid w:val="00A11B59"/>
    <w:rsid w:val="00A123E6"/>
    <w:rsid w:val="00A2094E"/>
    <w:rsid w:val="00A245E6"/>
    <w:rsid w:val="00A31684"/>
    <w:rsid w:val="00A34FA8"/>
    <w:rsid w:val="00A46D0D"/>
    <w:rsid w:val="00A61A14"/>
    <w:rsid w:val="00A641D0"/>
    <w:rsid w:val="00A66796"/>
    <w:rsid w:val="00A72D76"/>
    <w:rsid w:val="00A76DA4"/>
    <w:rsid w:val="00A86897"/>
    <w:rsid w:val="00A97AA4"/>
    <w:rsid w:val="00AA3CD8"/>
    <w:rsid w:val="00AA4428"/>
    <w:rsid w:val="00AA5F96"/>
    <w:rsid w:val="00AB487F"/>
    <w:rsid w:val="00AD26CA"/>
    <w:rsid w:val="00AD62AA"/>
    <w:rsid w:val="00AE0BAD"/>
    <w:rsid w:val="00AE4FF4"/>
    <w:rsid w:val="00AF1429"/>
    <w:rsid w:val="00AF7B2D"/>
    <w:rsid w:val="00B0185E"/>
    <w:rsid w:val="00B01C05"/>
    <w:rsid w:val="00B02BA5"/>
    <w:rsid w:val="00B06C0C"/>
    <w:rsid w:val="00B15871"/>
    <w:rsid w:val="00B17F21"/>
    <w:rsid w:val="00B234E7"/>
    <w:rsid w:val="00B25974"/>
    <w:rsid w:val="00B262D8"/>
    <w:rsid w:val="00B324CC"/>
    <w:rsid w:val="00B56D18"/>
    <w:rsid w:val="00B6181D"/>
    <w:rsid w:val="00B67FD1"/>
    <w:rsid w:val="00B70032"/>
    <w:rsid w:val="00B76A62"/>
    <w:rsid w:val="00B9276B"/>
    <w:rsid w:val="00BC03BC"/>
    <w:rsid w:val="00BD026D"/>
    <w:rsid w:val="00BE36A7"/>
    <w:rsid w:val="00C01C41"/>
    <w:rsid w:val="00C03D94"/>
    <w:rsid w:val="00C1427F"/>
    <w:rsid w:val="00C40CB5"/>
    <w:rsid w:val="00C46E30"/>
    <w:rsid w:val="00C54DEA"/>
    <w:rsid w:val="00C666F9"/>
    <w:rsid w:val="00C667F2"/>
    <w:rsid w:val="00C8222C"/>
    <w:rsid w:val="00C83AAA"/>
    <w:rsid w:val="00CB4109"/>
    <w:rsid w:val="00CF02F2"/>
    <w:rsid w:val="00CF494A"/>
    <w:rsid w:val="00CF4F23"/>
    <w:rsid w:val="00CF5BED"/>
    <w:rsid w:val="00D02047"/>
    <w:rsid w:val="00D03A50"/>
    <w:rsid w:val="00D053D2"/>
    <w:rsid w:val="00D05B1D"/>
    <w:rsid w:val="00D1372F"/>
    <w:rsid w:val="00D20258"/>
    <w:rsid w:val="00D202C1"/>
    <w:rsid w:val="00D3064F"/>
    <w:rsid w:val="00D3297C"/>
    <w:rsid w:val="00D477FB"/>
    <w:rsid w:val="00D51CCD"/>
    <w:rsid w:val="00D5335C"/>
    <w:rsid w:val="00D940AF"/>
    <w:rsid w:val="00DB2858"/>
    <w:rsid w:val="00DD320A"/>
    <w:rsid w:val="00DD547C"/>
    <w:rsid w:val="00DE7F5E"/>
    <w:rsid w:val="00DF0F88"/>
    <w:rsid w:val="00DF2F82"/>
    <w:rsid w:val="00E02DA6"/>
    <w:rsid w:val="00E12792"/>
    <w:rsid w:val="00E16264"/>
    <w:rsid w:val="00E22F35"/>
    <w:rsid w:val="00E347F7"/>
    <w:rsid w:val="00E64990"/>
    <w:rsid w:val="00E66D90"/>
    <w:rsid w:val="00E77138"/>
    <w:rsid w:val="00E81C4A"/>
    <w:rsid w:val="00E843AC"/>
    <w:rsid w:val="00E86FA2"/>
    <w:rsid w:val="00E91B5F"/>
    <w:rsid w:val="00EA617D"/>
    <w:rsid w:val="00EB77E2"/>
    <w:rsid w:val="00EC6011"/>
    <w:rsid w:val="00ED0A86"/>
    <w:rsid w:val="00EF490D"/>
    <w:rsid w:val="00F01930"/>
    <w:rsid w:val="00F02F21"/>
    <w:rsid w:val="00F03CF5"/>
    <w:rsid w:val="00F05207"/>
    <w:rsid w:val="00F06F15"/>
    <w:rsid w:val="00F2517B"/>
    <w:rsid w:val="00F415CD"/>
    <w:rsid w:val="00F42949"/>
    <w:rsid w:val="00F446E9"/>
    <w:rsid w:val="00F4704D"/>
    <w:rsid w:val="00F54A1D"/>
    <w:rsid w:val="00F55986"/>
    <w:rsid w:val="00F62C90"/>
    <w:rsid w:val="00F716F6"/>
    <w:rsid w:val="00F7703D"/>
    <w:rsid w:val="00F9661F"/>
    <w:rsid w:val="00FA5E05"/>
    <w:rsid w:val="00FC4BEC"/>
    <w:rsid w:val="00FC4FB8"/>
    <w:rsid w:val="00FD2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25B9"/>
  <w15:docId w15:val="{EAED51D2-2B9B-4113-BADE-C6B93140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2E"/>
    <w:pPr>
      <w:spacing w:before="20" w:after="20"/>
      <w:jc w:val="both"/>
    </w:pPr>
  </w:style>
  <w:style w:type="paragraph" w:styleId="Heading1">
    <w:name w:val="heading 1"/>
    <w:basedOn w:val="Normal"/>
    <w:next w:val="Normal"/>
    <w:link w:val="Heading1Char"/>
    <w:uiPriority w:val="9"/>
    <w:qFormat/>
    <w:rsid w:val="00642F2E"/>
    <w:pPr>
      <w:keepNext/>
      <w:keepLines/>
      <w:pBdr>
        <w:bottom w:val="thinThickSmallGap" w:sz="24" w:space="1" w:color="auto"/>
      </w:pBdr>
      <w:spacing w:before="240" w:after="24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642F2E"/>
    <w:pPr>
      <w:spacing w:before="100" w:beforeAutospacing="1" w:after="100" w:afterAutospacing="1"/>
      <w:jc w:val="center"/>
      <w:outlineLvl w:val="1"/>
    </w:pPr>
    <w:rPr>
      <w:rFonts w:ascii="Times New Roman" w:eastAsiaTheme="minorEastAsia" w:hAnsi="Times New Roman" w:cs="Times New Roman"/>
      <w:b/>
      <w:bCs/>
      <w:sz w:val="26"/>
      <w:szCs w:val="36"/>
      <w:lang w:eastAsia="hr-HR"/>
    </w:rPr>
  </w:style>
  <w:style w:type="paragraph" w:styleId="Heading3">
    <w:name w:val="heading 3"/>
    <w:basedOn w:val="Normal"/>
    <w:next w:val="Normal"/>
    <w:link w:val="Heading3Char"/>
    <w:uiPriority w:val="9"/>
    <w:unhideWhenUsed/>
    <w:qFormat/>
    <w:rsid w:val="00642F2E"/>
    <w:pPr>
      <w:keepNext/>
      <w:keepLines/>
      <w:spacing w:before="40" w:after="0"/>
      <w:jc w:val="center"/>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642F2E"/>
    <w:pPr>
      <w:keepNext/>
      <w:keepLines/>
      <w:spacing w:before="40" w:after="0"/>
      <w:jc w:val="center"/>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F2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42F2E"/>
    <w:rPr>
      <w:rFonts w:ascii="Times New Roman" w:eastAsiaTheme="minorEastAsia" w:hAnsi="Times New Roman" w:cs="Times New Roman"/>
      <w:b/>
      <w:bCs/>
      <w:sz w:val="26"/>
      <w:szCs w:val="36"/>
      <w:lang w:eastAsia="hr-HR"/>
    </w:rPr>
  </w:style>
  <w:style w:type="character" w:customStyle="1" w:styleId="Heading3Char">
    <w:name w:val="Heading 3 Char"/>
    <w:basedOn w:val="DefaultParagraphFont"/>
    <w:link w:val="Heading3"/>
    <w:uiPriority w:val="9"/>
    <w:rsid w:val="00642F2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642F2E"/>
    <w:rPr>
      <w:rFonts w:ascii="Times New Roman" w:eastAsiaTheme="majorEastAsia" w:hAnsi="Times New Roman" w:cstheme="majorBidi"/>
      <w:i/>
      <w:iCs/>
      <w:sz w:val="24"/>
    </w:rPr>
  </w:style>
  <w:style w:type="character" w:styleId="CommentReference">
    <w:name w:val="annotation reference"/>
    <w:basedOn w:val="DefaultParagraphFont"/>
    <w:uiPriority w:val="99"/>
    <w:semiHidden/>
    <w:unhideWhenUsed/>
    <w:rsid w:val="00642F2E"/>
    <w:rPr>
      <w:sz w:val="16"/>
      <w:szCs w:val="16"/>
    </w:rPr>
  </w:style>
  <w:style w:type="paragraph" w:styleId="CommentText">
    <w:name w:val="annotation text"/>
    <w:basedOn w:val="Normal"/>
    <w:link w:val="CommentTextChar"/>
    <w:uiPriority w:val="99"/>
    <w:unhideWhenUsed/>
    <w:rsid w:val="00642F2E"/>
    <w:rPr>
      <w:sz w:val="20"/>
      <w:szCs w:val="20"/>
    </w:rPr>
  </w:style>
  <w:style w:type="character" w:customStyle="1" w:styleId="CommentTextChar">
    <w:name w:val="Comment Text Char"/>
    <w:basedOn w:val="DefaultParagraphFont"/>
    <w:link w:val="CommentText"/>
    <w:uiPriority w:val="99"/>
    <w:rsid w:val="00642F2E"/>
    <w:rPr>
      <w:sz w:val="20"/>
      <w:szCs w:val="20"/>
    </w:rPr>
  </w:style>
  <w:style w:type="paragraph" w:styleId="CommentSubject">
    <w:name w:val="annotation subject"/>
    <w:basedOn w:val="CommentText"/>
    <w:next w:val="CommentText"/>
    <w:link w:val="CommentSubjectChar"/>
    <w:uiPriority w:val="99"/>
    <w:semiHidden/>
    <w:unhideWhenUsed/>
    <w:rsid w:val="00642F2E"/>
    <w:rPr>
      <w:b/>
      <w:bCs/>
    </w:rPr>
  </w:style>
  <w:style w:type="character" w:customStyle="1" w:styleId="CommentSubjectChar">
    <w:name w:val="Comment Subject Char"/>
    <w:basedOn w:val="CommentTextChar"/>
    <w:link w:val="CommentSubject"/>
    <w:uiPriority w:val="99"/>
    <w:semiHidden/>
    <w:rsid w:val="00642F2E"/>
    <w:rPr>
      <w:b/>
      <w:bCs/>
      <w:sz w:val="20"/>
      <w:szCs w:val="20"/>
    </w:rPr>
  </w:style>
  <w:style w:type="paragraph" w:styleId="BalloonText">
    <w:name w:val="Balloon Text"/>
    <w:basedOn w:val="Normal"/>
    <w:link w:val="BalloonTextChar"/>
    <w:uiPriority w:val="99"/>
    <w:semiHidden/>
    <w:unhideWhenUsed/>
    <w:rsid w:val="00642F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2E"/>
    <w:rPr>
      <w:rFonts w:ascii="Segoe UI" w:hAnsi="Segoe UI" w:cs="Segoe UI"/>
      <w:sz w:val="18"/>
      <w:szCs w:val="18"/>
    </w:rPr>
  </w:style>
  <w:style w:type="character" w:styleId="Hyperlink">
    <w:name w:val="Hyperlink"/>
    <w:basedOn w:val="DefaultParagraphFont"/>
    <w:uiPriority w:val="99"/>
    <w:unhideWhenUsed/>
    <w:rsid w:val="00642F2E"/>
    <w:rPr>
      <w:color w:val="0000FF"/>
      <w:u w:val="single"/>
    </w:rPr>
  </w:style>
  <w:style w:type="paragraph" w:customStyle="1" w:styleId="box465851">
    <w:name w:val="box_465851"/>
    <w:basedOn w:val="Normal"/>
    <w:rsid w:val="00642F2E"/>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normal-000018">
    <w:name w:val="normal-000018"/>
    <w:basedOn w:val="Normal"/>
    <w:rsid w:val="00642F2E"/>
    <w:pPr>
      <w:shd w:val="clear" w:color="auto" w:fill="FFFFFF"/>
      <w:spacing w:after="0"/>
      <w:textAlignment w:val="baseline"/>
    </w:pPr>
    <w:rPr>
      <w:rFonts w:ascii="Times New Roman" w:eastAsiaTheme="minorEastAsia" w:hAnsi="Times New Roman" w:cs="Times New Roman"/>
      <w:sz w:val="24"/>
      <w:szCs w:val="24"/>
      <w:lang w:eastAsia="hr-HR"/>
    </w:rPr>
  </w:style>
  <w:style w:type="character" w:customStyle="1" w:styleId="zadanifontodlomka-000004">
    <w:name w:val="zadanifontodlomka-000004"/>
    <w:basedOn w:val="DefaultParagraphFont"/>
    <w:rsid w:val="00642F2E"/>
    <w:rPr>
      <w:rFonts w:ascii="Times New Roman" w:hAnsi="Times New Roman" w:cs="Times New Roman" w:hint="default"/>
      <w:b/>
      <w:bCs/>
      <w:sz w:val="24"/>
      <w:szCs w:val="24"/>
    </w:rPr>
  </w:style>
  <w:style w:type="character" w:customStyle="1" w:styleId="000013">
    <w:name w:val="000013"/>
    <w:basedOn w:val="DefaultParagraphFont"/>
    <w:rsid w:val="00642F2E"/>
    <w:rPr>
      <w:b w:val="0"/>
      <w:bCs w:val="0"/>
      <w:sz w:val="24"/>
      <w:szCs w:val="24"/>
    </w:rPr>
  </w:style>
  <w:style w:type="character" w:customStyle="1" w:styleId="000016">
    <w:name w:val="000016"/>
    <w:basedOn w:val="DefaultParagraphFont"/>
    <w:rsid w:val="00642F2E"/>
    <w:rPr>
      <w:rFonts w:ascii="Times New Roman" w:hAnsi="Times New Roman" w:cs="Times New Roman" w:hint="default"/>
      <w:b/>
      <w:bCs/>
      <w:sz w:val="24"/>
      <w:szCs w:val="24"/>
    </w:rPr>
  </w:style>
  <w:style w:type="character" w:customStyle="1" w:styleId="zadanifontodlomka-000020">
    <w:name w:val="zadanifontodlomka-000020"/>
    <w:basedOn w:val="DefaultParagraphFont"/>
    <w:rsid w:val="00642F2E"/>
    <w:rPr>
      <w:rFonts w:ascii="Times New Roman" w:hAnsi="Times New Roman" w:cs="Times New Roman" w:hint="default"/>
      <w:b w:val="0"/>
      <w:bCs w:val="0"/>
      <w:sz w:val="24"/>
      <w:szCs w:val="24"/>
    </w:rPr>
  </w:style>
  <w:style w:type="paragraph" w:customStyle="1" w:styleId="000062">
    <w:name w:val="000062"/>
    <w:basedOn w:val="Normal"/>
    <w:rsid w:val="00642F2E"/>
    <w:pPr>
      <w:shd w:val="clear" w:color="auto" w:fill="FFFFFF"/>
      <w:spacing w:after="0"/>
      <w:textAlignment w:val="baseline"/>
    </w:pPr>
    <w:rPr>
      <w:rFonts w:ascii="Times New Roman" w:eastAsiaTheme="minorEastAsia" w:hAnsi="Times New Roman" w:cs="Times New Roman"/>
      <w:sz w:val="24"/>
      <w:szCs w:val="24"/>
      <w:lang w:eastAsia="hr-HR"/>
    </w:rPr>
  </w:style>
  <w:style w:type="character" w:customStyle="1" w:styleId="000100">
    <w:name w:val="000100"/>
    <w:basedOn w:val="DefaultParagraphFont"/>
    <w:rsid w:val="00642F2E"/>
    <w:rPr>
      <w:rFonts w:ascii="Times New Roman" w:hAnsi="Times New Roman" w:cs="Times New Roman" w:hint="default"/>
      <w:b w:val="0"/>
      <w:bCs w:val="0"/>
      <w:sz w:val="24"/>
      <w:szCs w:val="24"/>
    </w:rPr>
  </w:style>
  <w:style w:type="paragraph" w:customStyle="1" w:styleId="normal-000087">
    <w:name w:val="normal-000087"/>
    <w:basedOn w:val="Normal"/>
    <w:rsid w:val="00642F2E"/>
    <w:pPr>
      <w:spacing w:after="0"/>
    </w:pPr>
    <w:rPr>
      <w:rFonts w:ascii="Times New Roman" w:eastAsiaTheme="minorEastAsia" w:hAnsi="Times New Roman" w:cs="Times New Roman"/>
      <w:sz w:val="24"/>
      <w:szCs w:val="24"/>
      <w:lang w:eastAsia="hr-HR"/>
    </w:rPr>
  </w:style>
  <w:style w:type="paragraph" w:customStyle="1" w:styleId="000088">
    <w:name w:val="000088"/>
    <w:basedOn w:val="Normal"/>
    <w:rsid w:val="00642F2E"/>
    <w:pPr>
      <w:spacing w:after="0"/>
    </w:pPr>
    <w:rPr>
      <w:rFonts w:ascii="Times New Roman" w:eastAsiaTheme="minorEastAsia" w:hAnsi="Times New Roman" w:cs="Times New Roman"/>
      <w:sz w:val="24"/>
      <w:szCs w:val="24"/>
      <w:lang w:eastAsia="hr-HR"/>
    </w:rPr>
  </w:style>
  <w:style w:type="paragraph" w:customStyle="1" w:styleId="000110">
    <w:name w:val="000110"/>
    <w:basedOn w:val="Normal"/>
    <w:rsid w:val="00642F2E"/>
    <w:pPr>
      <w:shd w:val="clear" w:color="auto" w:fill="FFFFFF"/>
      <w:spacing w:after="0"/>
      <w:textAlignment w:val="baseline"/>
    </w:pPr>
    <w:rPr>
      <w:rFonts w:ascii="Symbol" w:eastAsiaTheme="minorEastAsia" w:hAnsi="Symbol" w:cs="Times New Roman"/>
      <w:sz w:val="24"/>
      <w:szCs w:val="24"/>
      <w:lang w:eastAsia="hr-HR"/>
    </w:rPr>
  </w:style>
  <w:style w:type="character" w:customStyle="1" w:styleId="zadanifontodlomka-000025">
    <w:name w:val="zadanifontodlomka-000025"/>
    <w:basedOn w:val="DefaultParagraphFont"/>
    <w:rsid w:val="00642F2E"/>
    <w:rPr>
      <w:rFonts w:ascii="Times New Roman" w:hAnsi="Times New Roman" w:cs="Times New Roman" w:hint="default"/>
      <w:b w:val="0"/>
      <w:bCs w:val="0"/>
      <w:i/>
      <w:iCs/>
      <w:sz w:val="24"/>
      <w:szCs w:val="24"/>
    </w:rPr>
  </w:style>
  <w:style w:type="character" w:customStyle="1" w:styleId="000109">
    <w:name w:val="000109"/>
    <w:basedOn w:val="DefaultParagraphFont"/>
    <w:rsid w:val="00642F2E"/>
    <w:rPr>
      <w:b w:val="0"/>
      <w:bCs w:val="0"/>
      <w:i/>
      <w:iCs/>
      <w:sz w:val="24"/>
      <w:szCs w:val="24"/>
    </w:rPr>
  </w:style>
  <w:style w:type="paragraph" w:customStyle="1" w:styleId="box453040">
    <w:name w:val="box_453040"/>
    <w:basedOn w:val="Normal"/>
    <w:rsid w:val="00642F2E"/>
    <w:pPr>
      <w:spacing w:before="100" w:beforeAutospacing="1" w:after="100" w:afterAutospacing="1"/>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642F2E"/>
    <w:rPr>
      <w:b/>
      <w:bCs/>
    </w:rPr>
  </w:style>
  <w:style w:type="paragraph" w:customStyle="1" w:styleId="Default">
    <w:name w:val="Default"/>
    <w:rsid w:val="00642F2E"/>
    <w:pPr>
      <w:autoSpaceDE w:val="0"/>
      <w:autoSpaceDN w:val="0"/>
      <w:adjustRightInd w:val="0"/>
      <w:spacing w:before="20"/>
      <w:jc w:val="both"/>
    </w:pPr>
    <w:rPr>
      <w:rFonts w:ascii="Times New Roman" w:hAnsi="Times New Roman" w:cs="Times New Roman"/>
      <w:color w:val="000000"/>
      <w:sz w:val="24"/>
      <w:szCs w:val="24"/>
    </w:rPr>
  </w:style>
  <w:style w:type="paragraph" w:customStyle="1" w:styleId="t-9-8">
    <w:name w:val="t-9-8"/>
    <w:basedOn w:val="Normal"/>
    <w:rsid w:val="00642F2E"/>
    <w:pPr>
      <w:spacing w:before="100" w:beforeAutospacing="1" w:after="100" w:afterAutospacing="1"/>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642F2E"/>
    <w:rPr>
      <w:i/>
      <w:iCs/>
    </w:rPr>
  </w:style>
  <w:style w:type="paragraph" w:styleId="ListParagraph">
    <w:name w:val="List Paragraph"/>
    <w:basedOn w:val="Normal"/>
    <w:uiPriority w:val="34"/>
    <w:qFormat/>
    <w:rsid w:val="00642F2E"/>
    <w:pPr>
      <w:ind w:left="720"/>
      <w:contextualSpacing/>
    </w:pPr>
  </w:style>
  <w:style w:type="paragraph" w:styleId="Header">
    <w:name w:val="header"/>
    <w:basedOn w:val="Normal"/>
    <w:link w:val="HeaderChar"/>
    <w:uiPriority w:val="99"/>
    <w:unhideWhenUsed/>
    <w:rsid w:val="00642F2E"/>
    <w:pPr>
      <w:tabs>
        <w:tab w:val="center" w:pos="4536"/>
        <w:tab w:val="right" w:pos="9072"/>
      </w:tabs>
      <w:spacing w:after="0"/>
    </w:pPr>
  </w:style>
  <w:style w:type="character" w:customStyle="1" w:styleId="HeaderChar">
    <w:name w:val="Header Char"/>
    <w:basedOn w:val="DefaultParagraphFont"/>
    <w:link w:val="Header"/>
    <w:uiPriority w:val="99"/>
    <w:rsid w:val="00642F2E"/>
  </w:style>
  <w:style w:type="paragraph" w:styleId="Footer">
    <w:name w:val="footer"/>
    <w:basedOn w:val="Normal"/>
    <w:link w:val="FooterChar"/>
    <w:uiPriority w:val="99"/>
    <w:unhideWhenUsed/>
    <w:rsid w:val="00642F2E"/>
    <w:pPr>
      <w:tabs>
        <w:tab w:val="center" w:pos="4536"/>
        <w:tab w:val="right" w:pos="9072"/>
      </w:tabs>
      <w:spacing w:after="0"/>
    </w:pPr>
  </w:style>
  <w:style w:type="character" w:customStyle="1" w:styleId="FooterChar">
    <w:name w:val="Footer Char"/>
    <w:basedOn w:val="DefaultParagraphFont"/>
    <w:link w:val="Footer"/>
    <w:uiPriority w:val="99"/>
    <w:rsid w:val="00642F2E"/>
  </w:style>
  <w:style w:type="paragraph" w:styleId="NoSpacing">
    <w:name w:val="No Spacing"/>
    <w:uiPriority w:val="1"/>
    <w:qFormat/>
    <w:rsid w:val="00642F2E"/>
    <w:pPr>
      <w:spacing w:before="20"/>
      <w:jc w:val="both"/>
    </w:pPr>
  </w:style>
  <w:style w:type="paragraph" w:customStyle="1" w:styleId="xmsonormal">
    <w:name w:val="x_msonormal"/>
    <w:basedOn w:val="Normal"/>
    <w:rsid w:val="00642F2E"/>
    <w:pPr>
      <w:spacing w:after="0"/>
    </w:pPr>
    <w:rPr>
      <w:rFonts w:ascii="Calibri" w:hAnsi="Calibri" w:cs="Calibri"/>
      <w:lang w:eastAsia="hr-HR"/>
    </w:rPr>
  </w:style>
  <w:style w:type="character" w:customStyle="1" w:styleId="Nerijeenospominjanje1">
    <w:name w:val="Neriješeno spominjanje1"/>
    <w:basedOn w:val="DefaultParagraphFont"/>
    <w:uiPriority w:val="99"/>
    <w:semiHidden/>
    <w:unhideWhenUsed/>
    <w:rsid w:val="00642F2E"/>
    <w:rPr>
      <w:color w:val="605E5C"/>
      <w:shd w:val="clear" w:color="auto" w:fill="E1DFDD"/>
    </w:rPr>
  </w:style>
  <w:style w:type="paragraph" w:styleId="PlainText">
    <w:name w:val="Plain Text"/>
    <w:basedOn w:val="Normal"/>
    <w:link w:val="PlainTextChar"/>
    <w:uiPriority w:val="99"/>
    <w:semiHidden/>
    <w:unhideWhenUsed/>
    <w:rsid w:val="00642F2E"/>
    <w:pPr>
      <w:spacing w:before="0" w:after="0"/>
      <w:jc w:val="left"/>
    </w:pPr>
    <w:rPr>
      <w:rFonts w:ascii="Calibri" w:hAnsi="Calibri"/>
      <w:szCs w:val="21"/>
    </w:rPr>
  </w:style>
  <w:style w:type="character" w:customStyle="1" w:styleId="PlainTextChar">
    <w:name w:val="Plain Text Char"/>
    <w:basedOn w:val="DefaultParagraphFont"/>
    <w:link w:val="PlainText"/>
    <w:uiPriority w:val="99"/>
    <w:semiHidden/>
    <w:rsid w:val="00642F2E"/>
    <w:rPr>
      <w:rFonts w:ascii="Calibri" w:hAnsi="Calibri"/>
      <w:szCs w:val="21"/>
    </w:rPr>
  </w:style>
  <w:style w:type="character" w:customStyle="1" w:styleId="Nerijeenospominjanje2">
    <w:name w:val="Neriješeno spominjanje2"/>
    <w:basedOn w:val="DefaultParagraphFont"/>
    <w:uiPriority w:val="99"/>
    <w:semiHidden/>
    <w:unhideWhenUsed/>
    <w:rsid w:val="00642F2E"/>
    <w:rPr>
      <w:color w:val="605E5C"/>
      <w:shd w:val="clear" w:color="auto" w:fill="E1DFDD"/>
    </w:rPr>
  </w:style>
  <w:style w:type="paragraph" w:styleId="TOCHeading">
    <w:name w:val="TOC Heading"/>
    <w:basedOn w:val="Heading1"/>
    <w:next w:val="Normal"/>
    <w:uiPriority w:val="39"/>
    <w:unhideWhenUsed/>
    <w:qFormat/>
    <w:rsid w:val="00642F2E"/>
    <w:pPr>
      <w:spacing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42F2E"/>
    <w:pPr>
      <w:spacing w:after="100"/>
    </w:pPr>
  </w:style>
  <w:style w:type="paragraph" w:styleId="TOC2">
    <w:name w:val="toc 2"/>
    <w:basedOn w:val="Normal"/>
    <w:next w:val="Normal"/>
    <w:autoRedefine/>
    <w:uiPriority w:val="39"/>
    <w:unhideWhenUsed/>
    <w:rsid w:val="00642F2E"/>
    <w:pPr>
      <w:spacing w:after="100"/>
      <w:ind w:left="220"/>
    </w:pPr>
  </w:style>
  <w:style w:type="paragraph" w:styleId="TOC3">
    <w:name w:val="toc 3"/>
    <w:basedOn w:val="Normal"/>
    <w:next w:val="Normal"/>
    <w:autoRedefine/>
    <w:uiPriority w:val="39"/>
    <w:unhideWhenUsed/>
    <w:rsid w:val="00642F2E"/>
    <w:pPr>
      <w:spacing w:after="100"/>
      <w:ind w:left="440"/>
    </w:pPr>
  </w:style>
  <w:style w:type="character" w:customStyle="1" w:styleId="kurziv">
    <w:name w:val="kurziv"/>
    <w:basedOn w:val="DefaultParagraphFont"/>
    <w:rsid w:val="00642F2E"/>
  </w:style>
  <w:style w:type="numbering" w:customStyle="1" w:styleId="Bezpopisa1">
    <w:name w:val="Bez popisa1"/>
    <w:next w:val="NoList"/>
    <w:uiPriority w:val="99"/>
    <w:semiHidden/>
    <w:unhideWhenUsed/>
    <w:rsid w:val="003C001A"/>
  </w:style>
  <w:style w:type="character" w:styleId="FollowedHyperlink">
    <w:name w:val="FollowedHyperlink"/>
    <w:basedOn w:val="DefaultParagraphFont"/>
    <w:uiPriority w:val="99"/>
    <w:semiHidden/>
    <w:unhideWhenUsed/>
    <w:rsid w:val="003C001A"/>
    <w:rPr>
      <w:color w:val="954F72" w:themeColor="followedHyperlink"/>
      <w:u w:val="single"/>
    </w:rPr>
  </w:style>
  <w:style w:type="paragraph" w:customStyle="1" w:styleId="msonormal0">
    <w:name w:val="msonormal"/>
    <w:basedOn w:val="Normal"/>
    <w:rsid w:val="003C001A"/>
    <w:pPr>
      <w:spacing w:before="100" w:beforeAutospacing="1" w:after="100" w:afterAutospacing="1"/>
      <w:jc w:val="left"/>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565043">
      <w:bodyDiv w:val="1"/>
      <w:marLeft w:val="0"/>
      <w:marRight w:val="0"/>
      <w:marTop w:val="0"/>
      <w:marBottom w:val="0"/>
      <w:divBdr>
        <w:top w:val="none" w:sz="0" w:space="0" w:color="auto"/>
        <w:left w:val="none" w:sz="0" w:space="0" w:color="auto"/>
        <w:bottom w:val="none" w:sz="0" w:space="0" w:color="auto"/>
        <w:right w:val="none" w:sz="0" w:space="0" w:color="auto"/>
      </w:divBdr>
    </w:div>
    <w:div w:id="1541742542">
      <w:bodyDiv w:val="1"/>
      <w:marLeft w:val="0"/>
      <w:marRight w:val="0"/>
      <w:marTop w:val="0"/>
      <w:marBottom w:val="0"/>
      <w:divBdr>
        <w:top w:val="none" w:sz="0" w:space="0" w:color="auto"/>
        <w:left w:val="none" w:sz="0" w:space="0" w:color="auto"/>
        <w:bottom w:val="none" w:sz="0" w:space="0" w:color="auto"/>
        <w:right w:val="none" w:sz="0" w:space="0" w:color="auto"/>
      </w:divBdr>
    </w:div>
    <w:div w:id="20478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UserDocsImages/dokumenti/Preporuke%20za%20primjenu%20mjera%20energetske%20u%C4%8Dinkovitosti%20na%20graditeljskoj%20ba%C5%A1tini.pdf" TargetMode="External"/><Relationship Id="rId18" Type="http://schemas.openxmlformats.org/officeDocument/2006/relationships/hyperlink" Target="https://narodne-novine.nn.hr/clanci/sluzbeni/2019_12_118_2354.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nkulture.gov.hr/UserDocsImages/dokumenti/Preporuke%20za%20primjenu%20mjera%20energetske%20u%C4%8Dinkovitosti%20na%20graditeljskoj%20ba%C5%A1tini.pdf" TargetMode="External"/><Relationship Id="rId17" Type="http://schemas.openxmlformats.org/officeDocument/2006/relationships/hyperlink" Target="https://www.iusinfo.hr/zakonodavstvo/zakon-o-izmjenama-i-dopunama-zakona-o-gradnji" TargetMode="External"/><Relationship Id="rId2" Type="http://schemas.openxmlformats.org/officeDocument/2006/relationships/customXml" Target="../customXml/item2.xml"/><Relationship Id="rId16" Type="http://schemas.openxmlformats.org/officeDocument/2006/relationships/hyperlink" Target="https://www.iusinfo.hr/zakonodavstvo/zakon-o-izmjenama-i-dopunama-zakona-o-gradnji-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usinfo.hr/zakonodavstvo/zakon-o-izmjenama-i-dopunama-zakona-o-gradnji-3" TargetMode="External"/><Relationship Id="rId10" Type="http://schemas.openxmlformats.org/officeDocument/2006/relationships/endnotes" Target="endnotes.xml"/><Relationship Id="rId19" Type="http://schemas.openxmlformats.org/officeDocument/2006/relationships/hyperlink" Target="https://narodne-novine.nn.hr/clanci/sluzbeni/2020_06_65_129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sinfo.hr/zakonodavstvo/zakon-o-gradnji-2006"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3967453C4674BA363E0AE7D575367" ma:contentTypeVersion="11" ma:contentTypeDescription="Create a new document." ma:contentTypeScope="" ma:versionID="d91ddcabd2ee47ddf5a9f7d6da2ce627">
  <xsd:schema xmlns:xsd="http://www.w3.org/2001/XMLSchema" xmlns:xs="http://www.w3.org/2001/XMLSchema" xmlns:p="http://schemas.microsoft.com/office/2006/metadata/properties" xmlns:ns3="70a11f77-1146-4e9b-9e9d-608c50da6c42" targetNamespace="http://schemas.microsoft.com/office/2006/metadata/properties" ma:root="true" ma:fieldsID="c7bc5935544959ca0a6e669dd4922fd7" ns3:_="">
    <xsd:import namespace="70a11f77-1146-4e9b-9e9d-608c50da6c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11f77-1146-4e9b-9e9d-608c50da6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63F4-326D-4E46-A26D-858264CC8D4C}">
  <ds:schemaRefs>
    <ds:schemaRef ds:uri="http://schemas.microsoft.com/sharepoint/v3/contenttype/forms"/>
  </ds:schemaRefs>
</ds:datastoreItem>
</file>

<file path=customXml/itemProps2.xml><?xml version="1.0" encoding="utf-8"?>
<ds:datastoreItem xmlns:ds="http://schemas.openxmlformats.org/officeDocument/2006/customXml" ds:itemID="{45E03FBF-5C83-464B-AC7E-9C8E3BD1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11f77-1146-4e9b-9e9d-608c50da6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A370A-72ED-4CC8-AE8B-8D0D9D274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3B27AD-13E2-44C2-8EF3-58EF5AA0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102</Pages>
  <Words>40475</Words>
  <Characters>230709</Characters>
  <Application>Microsoft Office Word</Application>
  <DocSecurity>0</DocSecurity>
  <Lines>1922</Lines>
  <Paragraphs>541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Ban</dc:creator>
  <cp:lastModifiedBy>Sonja Tučkar</cp:lastModifiedBy>
  <cp:revision>4</cp:revision>
  <cp:lastPrinted>2021-09-08T19:55:00Z</cp:lastPrinted>
  <dcterms:created xsi:type="dcterms:W3CDTF">2021-09-08T21:03:00Z</dcterms:created>
  <dcterms:modified xsi:type="dcterms:W3CDTF">2021-09-09T08:00:00Z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0x010100F973967453C4674BA363E0AE7D575367</vt:lpwstr>
  </property>
</Properties>
</file>